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9" w:rsidRPr="00062A70" w:rsidRDefault="00C13939" w:rsidP="00C13939">
      <w:pPr>
        <w:jc w:val="right"/>
        <w:rPr>
          <w:bCs/>
          <w:sz w:val="28"/>
          <w:szCs w:val="28"/>
        </w:rPr>
      </w:pPr>
      <w:proofErr w:type="spellStart"/>
      <w:r w:rsidRPr="00C13939">
        <w:rPr>
          <w:bCs/>
          <w:sz w:val="28"/>
          <w:szCs w:val="28"/>
        </w:rPr>
        <w:t>Діаграма</w:t>
      </w:r>
      <w:proofErr w:type="spellEnd"/>
      <w:r w:rsidRPr="00C13939">
        <w:rPr>
          <w:bCs/>
          <w:sz w:val="28"/>
          <w:szCs w:val="28"/>
          <w:lang w:val="uk-UA"/>
        </w:rPr>
        <w:t xml:space="preserve"> </w:t>
      </w:r>
      <w:r w:rsidRPr="00062A70">
        <w:rPr>
          <w:bCs/>
          <w:sz w:val="28"/>
          <w:szCs w:val="28"/>
        </w:rPr>
        <w:t>1</w:t>
      </w:r>
    </w:p>
    <w:p w:rsidR="00C13939" w:rsidRPr="00062A70" w:rsidRDefault="00C13939" w:rsidP="00C13939">
      <w:pPr>
        <w:jc w:val="right"/>
        <w:rPr>
          <w:bCs/>
          <w:sz w:val="28"/>
          <w:szCs w:val="28"/>
        </w:rPr>
      </w:pPr>
    </w:p>
    <w:p w:rsidR="00C13939" w:rsidRPr="008440F5" w:rsidRDefault="00C13939" w:rsidP="00C13939">
      <w:pPr>
        <w:ind w:left="142"/>
        <w:jc w:val="center"/>
        <w:rPr>
          <w:b/>
          <w:sz w:val="28"/>
          <w:szCs w:val="28"/>
        </w:rPr>
      </w:pPr>
      <w:r w:rsidRPr="008440F5">
        <w:rPr>
          <w:b/>
          <w:sz w:val="28"/>
          <w:szCs w:val="28"/>
          <w:lang w:val="uk-UA"/>
        </w:rPr>
        <w:t xml:space="preserve">Сплата ПДФО підприємствами </w:t>
      </w:r>
      <w:proofErr w:type="spellStart"/>
      <w:r w:rsidRPr="008440F5">
        <w:rPr>
          <w:b/>
          <w:sz w:val="28"/>
          <w:szCs w:val="28"/>
          <w:lang w:val="uk-UA"/>
        </w:rPr>
        <w:t>Сихівського</w:t>
      </w:r>
      <w:proofErr w:type="spellEnd"/>
      <w:r w:rsidRPr="008440F5">
        <w:rPr>
          <w:b/>
          <w:sz w:val="28"/>
          <w:szCs w:val="28"/>
          <w:lang w:val="uk-UA"/>
        </w:rPr>
        <w:t xml:space="preserve"> району,</w:t>
      </w:r>
      <w:proofErr w:type="spellStart"/>
      <w:r w:rsidRPr="008440F5">
        <w:rPr>
          <w:b/>
          <w:sz w:val="28"/>
          <w:szCs w:val="28"/>
          <w:lang w:val="uk-UA"/>
        </w:rPr>
        <w:t>тис.грн</w:t>
      </w:r>
      <w:proofErr w:type="spellEnd"/>
      <w:r w:rsidRPr="008440F5">
        <w:rPr>
          <w:b/>
          <w:sz w:val="28"/>
          <w:szCs w:val="28"/>
          <w:lang w:val="uk-UA"/>
        </w:rPr>
        <w:t>.</w:t>
      </w:r>
    </w:p>
    <w:p w:rsidR="00C13939" w:rsidRDefault="00C13939" w:rsidP="00C13939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321310</wp:posOffset>
            </wp:positionV>
            <wp:extent cx="5093970" cy="3176270"/>
            <wp:effectExtent l="19050" t="0" r="0" b="0"/>
            <wp:wrapSquare wrapText="largest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317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2B1" w:rsidRPr="00C13939" w:rsidRDefault="00C13939" w:rsidP="008872B1">
      <w:pPr>
        <w:ind w:firstLine="6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uk-UA" w:eastAsia="uk-U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-4774565</wp:posOffset>
            </wp:positionH>
            <wp:positionV relativeFrom="paragraph">
              <wp:posOffset>158115</wp:posOffset>
            </wp:positionV>
            <wp:extent cx="4176395" cy="2774950"/>
            <wp:effectExtent l="19050" t="0" r="0" b="0"/>
            <wp:wrapSquare wrapText="largest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77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C13939" w:rsidRPr="00C13939" w:rsidRDefault="00C13939" w:rsidP="008872B1">
      <w:pPr>
        <w:ind w:firstLine="680"/>
        <w:jc w:val="center"/>
        <w:rPr>
          <w:rFonts w:ascii="Arial" w:hAnsi="Arial" w:cs="Arial"/>
          <w:sz w:val="28"/>
          <w:szCs w:val="28"/>
        </w:rPr>
      </w:pPr>
    </w:p>
    <w:p w:rsidR="00C13939" w:rsidRPr="00062A70" w:rsidRDefault="00C13939" w:rsidP="008872B1">
      <w:pPr>
        <w:ind w:firstLine="680"/>
        <w:jc w:val="center"/>
        <w:rPr>
          <w:rFonts w:ascii="Arial" w:hAnsi="Arial" w:cs="Arial"/>
          <w:sz w:val="28"/>
          <w:szCs w:val="28"/>
        </w:rPr>
      </w:pPr>
    </w:p>
    <w:p w:rsidR="00C13939" w:rsidRDefault="00C13939" w:rsidP="00C13939">
      <w:pPr>
        <w:jc w:val="right"/>
        <w:rPr>
          <w:bCs/>
          <w:sz w:val="28"/>
          <w:szCs w:val="28"/>
          <w:lang w:val="uk-UA"/>
        </w:rPr>
      </w:pPr>
      <w:proofErr w:type="spellStart"/>
      <w:r w:rsidRPr="00C13939">
        <w:rPr>
          <w:bCs/>
          <w:sz w:val="28"/>
          <w:szCs w:val="28"/>
        </w:rPr>
        <w:t>Діаграма</w:t>
      </w:r>
      <w:proofErr w:type="spellEnd"/>
      <w:r w:rsidRPr="00C13939">
        <w:rPr>
          <w:bCs/>
          <w:sz w:val="28"/>
          <w:szCs w:val="28"/>
          <w:lang w:val="uk-UA"/>
        </w:rPr>
        <w:t xml:space="preserve"> </w:t>
      </w:r>
      <w:r w:rsidRPr="00AF7EE4">
        <w:rPr>
          <w:bCs/>
          <w:sz w:val="28"/>
          <w:szCs w:val="28"/>
        </w:rPr>
        <w:t>2</w:t>
      </w:r>
    </w:p>
    <w:p w:rsidR="00AF7EE4" w:rsidRPr="00AF7EE4" w:rsidRDefault="00AF7EE4" w:rsidP="00C13939">
      <w:pPr>
        <w:jc w:val="right"/>
        <w:rPr>
          <w:bCs/>
          <w:sz w:val="28"/>
          <w:szCs w:val="28"/>
          <w:lang w:val="uk-UA"/>
        </w:rPr>
      </w:pPr>
    </w:p>
    <w:p w:rsidR="008872B1" w:rsidRPr="008440F5" w:rsidRDefault="008872B1" w:rsidP="008872B1">
      <w:pPr>
        <w:ind w:firstLine="680"/>
        <w:jc w:val="center"/>
        <w:rPr>
          <w:b/>
          <w:sz w:val="28"/>
          <w:szCs w:val="28"/>
          <w:lang w:val="uk-UA"/>
        </w:rPr>
      </w:pPr>
      <w:r w:rsidRPr="008440F5">
        <w:rPr>
          <w:b/>
          <w:sz w:val="28"/>
          <w:szCs w:val="28"/>
          <w:lang w:val="uk-UA"/>
        </w:rPr>
        <w:t xml:space="preserve">Частка акцизних надходжень від підприємств </w:t>
      </w:r>
      <w:proofErr w:type="spellStart"/>
      <w:r w:rsidRPr="008440F5">
        <w:rPr>
          <w:b/>
          <w:sz w:val="28"/>
          <w:szCs w:val="28"/>
          <w:lang w:val="uk-UA"/>
        </w:rPr>
        <w:t>Сихівського</w:t>
      </w:r>
      <w:proofErr w:type="spellEnd"/>
      <w:r w:rsidRPr="008440F5">
        <w:rPr>
          <w:b/>
          <w:sz w:val="28"/>
          <w:szCs w:val="28"/>
          <w:lang w:val="uk-UA"/>
        </w:rPr>
        <w:t xml:space="preserve"> району </w:t>
      </w:r>
    </w:p>
    <w:p w:rsidR="008872B1" w:rsidRPr="008440F5" w:rsidRDefault="008872B1" w:rsidP="008872B1">
      <w:pPr>
        <w:ind w:firstLine="680"/>
        <w:jc w:val="center"/>
        <w:rPr>
          <w:b/>
          <w:sz w:val="28"/>
          <w:szCs w:val="28"/>
        </w:rPr>
      </w:pPr>
      <w:r w:rsidRPr="008440F5">
        <w:rPr>
          <w:b/>
          <w:sz w:val="28"/>
          <w:szCs w:val="28"/>
          <w:lang w:val="uk-UA"/>
        </w:rPr>
        <w:t>у 2016 році</w:t>
      </w:r>
      <w:r w:rsidR="00C13939" w:rsidRPr="008440F5">
        <w:rPr>
          <w:b/>
          <w:sz w:val="28"/>
          <w:szCs w:val="28"/>
          <w:lang w:val="uk-UA"/>
        </w:rPr>
        <w:t>,</w:t>
      </w:r>
      <w:r w:rsidRPr="008440F5">
        <w:rPr>
          <w:b/>
          <w:sz w:val="28"/>
          <w:szCs w:val="28"/>
          <w:lang w:val="uk-UA"/>
        </w:rPr>
        <w:t xml:space="preserve"> млн.</w:t>
      </w:r>
      <w:r w:rsidR="00C13939" w:rsidRPr="008440F5">
        <w:rPr>
          <w:b/>
          <w:sz w:val="28"/>
          <w:szCs w:val="28"/>
          <w:lang w:val="uk-UA"/>
        </w:rPr>
        <w:t xml:space="preserve"> </w:t>
      </w:r>
      <w:r w:rsidRPr="008440F5">
        <w:rPr>
          <w:b/>
          <w:sz w:val="28"/>
          <w:szCs w:val="28"/>
          <w:lang w:val="uk-UA"/>
        </w:rPr>
        <w:t>грн.</w:t>
      </w:r>
    </w:p>
    <w:p w:rsidR="008872B1" w:rsidRDefault="009A28CE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  <w:r w:rsidRPr="009A28C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4.05pt;margin-top:13.8pt;width:267.95pt;height:131.5pt;z-index:251663360;mso-wrap-distance-left:0;mso-wrap-distance-right:0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argest"/>
          </v:shape>
        </w:pict>
      </w: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C13939" w:rsidRDefault="00C13939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C13939" w:rsidRPr="00C13939" w:rsidRDefault="00C13939" w:rsidP="00C13939">
      <w:pPr>
        <w:jc w:val="right"/>
        <w:rPr>
          <w:bCs/>
          <w:sz w:val="28"/>
          <w:szCs w:val="28"/>
          <w:lang w:val="uk-UA"/>
        </w:rPr>
      </w:pPr>
      <w:proofErr w:type="spellStart"/>
      <w:r w:rsidRPr="00C13939">
        <w:rPr>
          <w:bCs/>
          <w:sz w:val="28"/>
          <w:szCs w:val="28"/>
        </w:rPr>
        <w:t>Діаграма</w:t>
      </w:r>
      <w:proofErr w:type="spellEnd"/>
      <w:r w:rsidRPr="00C1393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3</w:t>
      </w:r>
    </w:p>
    <w:p w:rsidR="00C13939" w:rsidRPr="00C13939" w:rsidRDefault="00C13939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8440F5" w:rsidRDefault="008872B1" w:rsidP="008440F5">
      <w:pPr>
        <w:ind w:firstLine="680"/>
        <w:jc w:val="center"/>
        <w:rPr>
          <w:b/>
          <w:sz w:val="28"/>
          <w:szCs w:val="28"/>
        </w:rPr>
      </w:pPr>
      <w:r w:rsidRPr="008440F5">
        <w:rPr>
          <w:b/>
          <w:sz w:val="28"/>
          <w:szCs w:val="28"/>
          <w:lang w:val="uk-UA"/>
        </w:rPr>
        <w:t xml:space="preserve">Надходження акцизного податку від підприємств </w:t>
      </w:r>
      <w:proofErr w:type="spellStart"/>
      <w:r w:rsidRPr="008440F5">
        <w:rPr>
          <w:b/>
          <w:sz w:val="28"/>
          <w:szCs w:val="28"/>
          <w:lang w:val="uk-UA"/>
        </w:rPr>
        <w:t>Сихівського</w:t>
      </w:r>
      <w:proofErr w:type="spellEnd"/>
      <w:r w:rsidRPr="008440F5">
        <w:rPr>
          <w:b/>
          <w:sz w:val="28"/>
          <w:szCs w:val="28"/>
          <w:lang w:val="uk-UA"/>
        </w:rPr>
        <w:t xml:space="preserve"> району, млн.</w:t>
      </w:r>
      <w:r w:rsidR="00AF7EE4" w:rsidRPr="008440F5">
        <w:rPr>
          <w:b/>
          <w:sz w:val="28"/>
          <w:szCs w:val="28"/>
          <w:lang w:val="uk-UA"/>
        </w:rPr>
        <w:t xml:space="preserve"> </w:t>
      </w:r>
      <w:r w:rsidRPr="008440F5">
        <w:rPr>
          <w:b/>
          <w:sz w:val="28"/>
          <w:szCs w:val="28"/>
          <w:lang w:val="uk-UA"/>
        </w:rPr>
        <w:t>грн.</w:t>
      </w:r>
    </w:p>
    <w:p w:rsidR="008872B1" w:rsidRDefault="009A28CE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  <w:r w:rsidRPr="009A28CE">
        <w:rPr>
          <w:sz w:val="28"/>
          <w:szCs w:val="28"/>
        </w:rPr>
        <w:pict>
          <v:shape id="_x0000_s1033" type="#_x0000_t75" style="position:absolute;left:0;text-align:left;margin-left:92.55pt;margin-top:13pt;width:321.75pt;height:151pt;z-index:251667456;mso-wrap-distance-left:0;mso-wrap-distance-right:0;mso-position-horizontal:absolute;mso-position-horizontal-relative:text;mso-position-vertical:absolute;mso-position-vertical-relative:text" filled="t">
            <v:fill color2="black"/>
            <v:imagedata r:id="rId7" o:title=""/>
            <w10:wrap type="square" side="largest"/>
          </v:shape>
        </w:pict>
      </w: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C13939" w:rsidRPr="00C13939" w:rsidRDefault="00C13939" w:rsidP="00C13939">
      <w:pPr>
        <w:jc w:val="right"/>
        <w:rPr>
          <w:bCs/>
          <w:sz w:val="28"/>
          <w:szCs w:val="28"/>
          <w:lang w:val="uk-UA"/>
        </w:rPr>
      </w:pPr>
      <w:proofErr w:type="spellStart"/>
      <w:r w:rsidRPr="00C13939">
        <w:rPr>
          <w:bCs/>
          <w:sz w:val="28"/>
          <w:szCs w:val="28"/>
        </w:rPr>
        <w:lastRenderedPageBreak/>
        <w:t>Діаграма</w:t>
      </w:r>
      <w:proofErr w:type="spellEnd"/>
      <w:r w:rsidRPr="00C1393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4</w:t>
      </w:r>
    </w:p>
    <w:p w:rsidR="00AF7EE4" w:rsidRDefault="00AF7EE4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8440F5" w:rsidRDefault="008872B1" w:rsidP="00DA3293">
      <w:pPr>
        <w:jc w:val="center"/>
        <w:rPr>
          <w:b/>
          <w:sz w:val="28"/>
          <w:szCs w:val="28"/>
        </w:rPr>
      </w:pPr>
      <w:r w:rsidRPr="008440F5">
        <w:rPr>
          <w:b/>
          <w:sz w:val="28"/>
          <w:szCs w:val="28"/>
          <w:lang w:val="uk-UA"/>
        </w:rPr>
        <w:t xml:space="preserve">Середня заробітна плата на підприємствах </w:t>
      </w:r>
      <w:proofErr w:type="spellStart"/>
      <w:r w:rsidRPr="008440F5">
        <w:rPr>
          <w:b/>
          <w:sz w:val="28"/>
          <w:szCs w:val="28"/>
          <w:lang w:val="uk-UA"/>
        </w:rPr>
        <w:t>Сихівського</w:t>
      </w:r>
      <w:proofErr w:type="spellEnd"/>
      <w:r w:rsidRPr="008440F5">
        <w:rPr>
          <w:b/>
          <w:sz w:val="28"/>
          <w:szCs w:val="28"/>
          <w:lang w:val="uk-UA"/>
        </w:rPr>
        <w:t xml:space="preserve"> району,</w:t>
      </w:r>
      <w:r w:rsidR="00DA3293">
        <w:rPr>
          <w:b/>
          <w:sz w:val="28"/>
          <w:szCs w:val="28"/>
          <w:lang w:val="uk-UA"/>
        </w:rPr>
        <w:t xml:space="preserve">                           </w:t>
      </w:r>
      <w:r w:rsidRPr="008440F5">
        <w:rPr>
          <w:b/>
          <w:sz w:val="28"/>
          <w:szCs w:val="28"/>
          <w:lang w:val="uk-UA"/>
        </w:rPr>
        <w:t>грн.</w:t>
      </w:r>
    </w:p>
    <w:p w:rsidR="008872B1" w:rsidRPr="00AF7EE4" w:rsidRDefault="009A28CE" w:rsidP="008872B1">
      <w:pPr>
        <w:ind w:firstLine="680"/>
        <w:jc w:val="center"/>
        <w:rPr>
          <w:sz w:val="28"/>
          <w:szCs w:val="28"/>
          <w:lang w:val="uk-UA"/>
        </w:rPr>
      </w:pPr>
      <w:r w:rsidRPr="009A28CE">
        <w:rPr>
          <w:sz w:val="28"/>
          <w:szCs w:val="28"/>
        </w:rPr>
        <w:pict>
          <v:shape id="_x0000_s1030" type="#_x0000_t75" style="position:absolute;left:0;text-align:left;margin-left:99.05pt;margin-top:14.6pt;width:270.5pt;height:194.9pt;z-index:251664384;mso-wrap-distance-left:0;mso-wrap-distance-right:0;mso-position-horizontal:absolute;mso-position-horizontal-relative:text;mso-position-vertical:absolute;mso-position-vertical-relative:text" filled="t">
            <v:fill color2="black"/>
            <v:imagedata r:id="rId8" o:title=""/>
            <w10:wrap type="square" side="largest"/>
          </v:shape>
        </w:pict>
      </w: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8872B1" w:rsidRPr="00AF7EE4" w:rsidRDefault="008872B1" w:rsidP="00AF7EE4">
      <w:pPr>
        <w:rPr>
          <w:sz w:val="28"/>
          <w:szCs w:val="28"/>
          <w:lang w:val="uk-UA"/>
        </w:rPr>
      </w:pPr>
    </w:p>
    <w:p w:rsidR="008872B1" w:rsidRPr="00AF7EE4" w:rsidRDefault="008872B1" w:rsidP="008872B1">
      <w:pPr>
        <w:ind w:firstLine="680"/>
        <w:jc w:val="center"/>
        <w:rPr>
          <w:sz w:val="28"/>
          <w:szCs w:val="28"/>
          <w:lang w:val="uk-UA"/>
        </w:rPr>
      </w:pPr>
    </w:p>
    <w:p w:rsidR="00AF7EE4" w:rsidRDefault="00AF7EE4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AF7EE4" w:rsidRDefault="00AF7EE4" w:rsidP="00AF7EE4">
      <w:pPr>
        <w:jc w:val="right"/>
        <w:rPr>
          <w:bCs/>
          <w:sz w:val="28"/>
          <w:szCs w:val="28"/>
          <w:lang w:val="uk-UA"/>
        </w:rPr>
      </w:pPr>
      <w:proofErr w:type="spellStart"/>
      <w:r w:rsidRPr="00AF7EE4">
        <w:rPr>
          <w:bCs/>
          <w:sz w:val="28"/>
          <w:szCs w:val="28"/>
        </w:rPr>
        <w:t>Діаграма</w:t>
      </w:r>
      <w:proofErr w:type="spellEnd"/>
      <w:r w:rsidRPr="00AF7EE4">
        <w:rPr>
          <w:bCs/>
          <w:sz w:val="28"/>
          <w:szCs w:val="28"/>
          <w:lang w:val="uk-UA"/>
        </w:rPr>
        <w:t xml:space="preserve"> 5</w:t>
      </w: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Pr="00AF7EE4" w:rsidRDefault="008440F5" w:rsidP="008440F5">
      <w:pPr>
        <w:ind w:firstLine="680"/>
        <w:jc w:val="center"/>
        <w:rPr>
          <w:b/>
          <w:sz w:val="28"/>
          <w:szCs w:val="28"/>
          <w:lang w:val="uk-UA"/>
        </w:rPr>
      </w:pPr>
      <w:r w:rsidRPr="00AF7EE4">
        <w:rPr>
          <w:b/>
          <w:sz w:val="28"/>
          <w:szCs w:val="28"/>
          <w:lang w:val="uk-UA"/>
        </w:rPr>
        <w:t xml:space="preserve">Заборгованість з виплати заробітної плати на території </w:t>
      </w:r>
    </w:p>
    <w:p w:rsidR="008440F5" w:rsidRPr="00AF7EE4" w:rsidRDefault="008440F5" w:rsidP="008440F5">
      <w:pPr>
        <w:ind w:firstLine="680"/>
        <w:jc w:val="center"/>
        <w:rPr>
          <w:b/>
          <w:sz w:val="28"/>
          <w:szCs w:val="28"/>
          <w:lang w:val="uk-UA"/>
        </w:rPr>
      </w:pPr>
      <w:proofErr w:type="spellStart"/>
      <w:r w:rsidRPr="00AF7EE4">
        <w:rPr>
          <w:b/>
          <w:sz w:val="28"/>
          <w:szCs w:val="28"/>
          <w:lang w:val="uk-UA"/>
        </w:rPr>
        <w:t>Сихівського</w:t>
      </w:r>
      <w:proofErr w:type="spellEnd"/>
      <w:r w:rsidRPr="00AF7EE4">
        <w:rPr>
          <w:b/>
          <w:sz w:val="28"/>
          <w:szCs w:val="28"/>
          <w:lang w:val="uk-UA"/>
        </w:rPr>
        <w:t xml:space="preserve"> району, тис. грн.</w:t>
      </w:r>
    </w:p>
    <w:p w:rsidR="00AF7EE4" w:rsidRPr="00AF7EE4" w:rsidRDefault="00AF7EE4" w:rsidP="00AF7EE4">
      <w:pPr>
        <w:jc w:val="right"/>
        <w:rPr>
          <w:bCs/>
          <w:sz w:val="28"/>
          <w:szCs w:val="28"/>
          <w:lang w:val="uk-UA"/>
        </w:rPr>
      </w:pPr>
    </w:p>
    <w:p w:rsidR="008872B1" w:rsidRDefault="008440F5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  <w:r w:rsidRPr="009A28CE">
        <w:pict>
          <v:shape id="_x0000_s1032" type="#_x0000_t75" style="position:absolute;left:0;text-align:left;margin-left:76.05pt;margin-top:8.85pt;width:342.1pt;height:184.85pt;z-index:251666432;mso-wrap-distance-left:0;mso-wrap-distance-right:0;mso-position-horizontal-relative:text;mso-position-vertical-relative:text" filled="t">
            <v:fill color2="black"/>
            <v:imagedata r:id="rId9" o:title=""/>
            <w10:wrap type="square" side="largest"/>
          </v:shape>
        </w:pict>
      </w:r>
    </w:p>
    <w:p w:rsidR="008872B1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8872B1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</w:t>
      </w: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AF7EE4" w:rsidRDefault="00AF7EE4" w:rsidP="008872B1">
      <w:pPr>
        <w:ind w:firstLine="680"/>
        <w:jc w:val="center"/>
        <w:rPr>
          <w:rFonts w:ascii="Arial" w:hAnsi="Arial" w:cs="Arial"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AF7EE4" w:rsidRDefault="00AF7EE4" w:rsidP="00AF7EE4">
      <w:pPr>
        <w:jc w:val="right"/>
        <w:rPr>
          <w:bCs/>
          <w:sz w:val="28"/>
          <w:szCs w:val="28"/>
          <w:lang w:val="uk-UA"/>
        </w:rPr>
      </w:pPr>
      <w:proofErr w:type="spellStart"/>
      <w:r w:rsidRPr="00AF7EE4">
        <w:rPr>
          <w:bCs/>
          <w:sz w:val="28"/>
          <w:szCs w:val="28"/>
        </w:rPr>
        <w:t>Діаграма</w:t>
      </w:r>
      <w:proofErr w:type="spellEnd"/>
      <w:r w:rsidRPr="00AF7EE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</w:t>
      </w:r>
    </w:p>
    <w:p w:rsidR="008440F5" w:rsidRPr="00AF7EE4" w:rsidRDefault="008440F5" w:rsidP="00AF7EE4">
      <w:pPr>
        <w:jc w:val="right"/>
        <w:rPr>
          <w:bCs/>
          <w:sz w:val="28"/>
          <w:szCs w:val="28"/>
          <w:lang w:val="uk-UA"/>
        </w:rPr>
      </w:pPr>
    </w:p>
    <w:p w:rsidR="008440F5" w:rsidRPr="008440F5" w:rsidRDefault="008440F5" w:rsidP="008440F5">
      <w:pPr>
        <w:ind w:firstLine="680"/>
        <w:jc w:val="center"/>
        <w:rPr>
          <w:b/>
        </w:rPr>
      </w:pPr>
      <w:r w:rsidRPr="008440F5">
        <w:rPr>
          <w:b/>
          <w:sz w:val="28"/>
          <w:szCs w:val="28"/>
          <w:lang w:val="uk-UA"/>
        </w:rPr>
        <w:t>Структура заборгованості з виплати заробітної плати у м. Львові в розрізі районів на 01.01.2017р., тис. грн.</w:t>
      </w:r>
    </w:p>
    <w:p w:rsidR="008872B1" w:rsidRPr="008440F5" w:rsidRDefault="008872B1" w:rsidP="008872B1">
      <w:pPr>
        <w:ind w:firstLine="680"/>
        <w:jc w:val="center"/>
        <w:rPr>
          <w:b/>
          <w:sz w:val="28"/>
          <w:szCs w:val="28"/>
          <w:lang w:val="uk-UA"/>
        </w:rPr>
      </w:pPr>
    </w:p>
    <w:p w:rsidR="008440F5" w:rsidRDefault="008440F5" w:rsidP="008872B1">
      <w:pPr>
        <w:ind w:firstLine="680"/>
        <w:jc w:val="center"/>
        <w:rPr>
          <w:sz w:val="28"/>
          <w:szCs w:val="28"/>
          <w:lang w:val="uk-UA"/>
        </w:rPr>
      </w:pPr>
      <w:r w:rsidRPr="008440F5">
        <w:rPr>
          <w:sz w:val="28"/>
          <w:szCs w:val="28"/>
          <w:lang w:val="uk-U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168910</wp:posOffset>
            </wp:positionV>
            <wp:extent cx="5636895" cy="2473960"/>
            <wp:effectExtent l="19050" t="0" r="1905" b="0"/>
            <wp:wrapSquare wrapText="larges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2473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440F5" w:rsidRDefault="008440F5" w:rsidP="00C13939">
      <w:pPr>
        <w:rPr>
          <w:rFonts w:ascii="Arial" w:hAnsi="Arial" w:cs="Arial"/>
          <w:bCs/>
          <w:lang w:val="uk-UA"/>
        </w:rPr>
      </w:pPr>
    </w:p>
    <w:p w:rsidR="008440F5" w:rsidRDefault="008440F5" w:rsidP="00C1393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ab/>
        <w:t xml:space="preserve">   </w:t>
      </w:r>
    </w:p>
    <w:p w:rsidR="008440F5" w:rsidRDefault="008440F5" w:rsidP="00C13939">
      <w:pPr>
        <w:rPr>
          <w:bCs/>
          <w:sz w:val="28"/>
          <w:szCs w:val="28"/>
          <w:lang w:val="uk-UA"/>
        </w:rPr>
      </w:pPr>
    </w:p>
    <w:p w:rsidR="00C13939" w:rsidRPr="00580149" w:rsidRDefault="008440F5" w:rsidP="008440F5">
      <w:pPr>
        <w:ind w:left="778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proofErr w:type="spellStart"/>
      <w:r w:rsidR="00C13939" w:rsidRPr="00580149">
        <w:rPr>
          <w:bCs/>
          <w:sz w:val="28"/>
          <w:szCs w:val="28"/>
        </w:rPr>
        <w:t>Діаграма</w:t>
      </w:r>
      <w:proofErr w:type="spellEnd"/>
      <w:r w:rsidR="00C13939" w:rsidRPr="00580149">
        <w:rPr>
          <w:bCs/>
          <w:sz w:val="28"/>
          <w:szCs w:val="28"/>
          <w:lang w:val="uk-UA"/>
        </w:rPr>
        <w:t xml:space="preserve"> 7</w:t>
      </w:r>
    </w:p>
    <w:p w:rsidR="00C13939" w:rsidRPr="00580149" w:rsidRDefault="00C13939" w:rsidP="00C13939">
      <w:pPr>
        <w:rPr>
          <w:b/>
          <w:bCs/>
          <w:sz w:val="28"/>
          <w:szCs w:val="28"/>
        </w:rPr>
      </w:pPr>
    </w:p>
    <w:p w:rsidR="00C13939" w:rsidRDefault="00C13939" w:rsidP="00C13939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580149">
        <w:rPr>
          <w:b/>
          <w:bCs/>
          <w:sz w:val="28"/>
          <w:szCs w:val="28"/>
        </w:rPr>
        <w:t>Динаміка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створення</w:t>
      </w:r>
      <w:proofErr w:type="spellEnd"/>
      <w:r w:rsidRPr="00580149">
        <w:rPr>
          <w:b/>
          <w:bCs/>
          <w:sz w:val="28"/>
          <w:szCs w:val="28"/>
        </w:rPr>
        <w:t xml:space="preserve"> ОСББ </w:t>
      </w:r>
      <w:r w:rsidRPr="00580149">
        <w:rPr>
          <w:b/>
          <w:bCs/>
          <w:sz w:val="28"/>
          <w:szCs w:val="28"/>
          <w:lang w:val="uk-UA"/>
        </w:rPr>
        <w:t>у</w:t>
      </w:r>
      <w:proofErr w:type="gramStart"/>
      <w:r w:rsidRPr="0058014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80149">
        <w:rPr>
          <w:b/>
          <w:bCs/>
          <w:sz w:val="28"/>
          <w:szCs w:val="28"/>
          <w:lang w:val="uk-UA"/>
        </w:rPr>
        <w:t>С</w:t>
      </w:r>
      <w:proofErr w:type="gramEnd"/>
      <w:r w:rsidRPr="00580149">
        <w:rPr>
          <w:b/>
          <w:bCs/>
          <w:sz w:val="28"/>
          <w:szCs w:val="28"/>
          <w:lang w:val="uk-UA"/>
        </w:rPr>
        <w:t>ихівському</w:t>
      </w:r>
      <w:proofErr w:type="spellEnd"/>
      <w:r w:rsidRPr="00580149">
        <w:rPr>
          <w:b/>
          <w:bCs/>
          <w:sz w:val="28"/>
          <w:szCs w:val="28"/>
          <w:lang w:val="uk-UA"/>
        </w:rPr>
        <w:t xml:space="preserve"> </w:t>
      </w:r>
      <w:r w:rsidRPr="00580149">
        <w:rPr>
          <w:b/>
          <w:bCs/>
          <w:sz w:val="28"/>
          <w:szCs w:val="28"/>
        </w:rPr>
        <w:t xml:space="preserve"> район</w:t>
      </w:r>
      <w:r w:rsidRPr="00580149">
        <w:rPr>
          <w:b/>
          <w:bCs/>
          <w:sz w:val="28"/>
          <w:szCs w:val="28"/>
          <w:lang w:val="uk-UA"/>
        </w:rPr>
        <w:t xml:space="preserve">і </w:t>
      </w:r>
    </w:p>
    <w:p w:rsidR="00580149" w:rsidRPr="00580149" w:rsidRDefault="00580149" w:rsidP="00C13939">
      <w:pPr>
        <w:jc w:val="center"/>
        <w:rPr>
          <w:b/>
          <w:bCs/>
          <w:sz w:val="28"/>
          <w:szCs w:val="28"/>
          <w:lang w:val="uk-UA"/>
        </w:rPr>
      </w:pPr>
    </w:p>
    <w:p w:rsidR="00C13939" w:rsidRPr="00AF7EE4" w:rsidRDefault="00C13939" w:rsidP="00C13939">
      <w:r w:rsidRPr="00AF7EE4">
        <w:rPr>
          <w:noProof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151130</wp:posOffset>
            </wp:positionV>
            <wp:extent cx="3098165" cy="2280285"/>
            <wp:effectExtent l="0" t="0" r="0" b="0"/>
            <wp:wrapNone/>
            <wp:docPr id="7" name="Objec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C13939"/>
    <w:p w:rsidR="00C13939" w:rsidRPr="00AF7EE4" w:rsidRDefault="00C13939" w:rsidP="00580149">
      <w:pPr>
        <w:ind w:right="-1"/>
        <w:rPr>
          <w:bCs/>
          <w:lang w:val="uk-UA"/>
        </w:rPr>
      </w:pPr>
    </w:p>
    <w:p w:rsidR="00C13939" w:rsidRPr="00580149" w:rsidRDefault="00C1393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0E6E23" w:rsidRDefault="000E6E23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0E6E23" w:rsidRDefault="000E6E23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0E6E23" w:rsidRDefault="000E6E23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C13939" w:rsidRPr="00580149" w:rsidRDefault="00C1393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  <w:proofErr w:type="spellStart"/>
      <w:r w:rsidRPr="00580149">
        <w:rPr>
          <w:bCs/>
          <w:sz w:val="28"/>
          <w:szCs w:val="28"/>
        </w:rPr>
        <w:lastRenderedPageBreak/>
        <w:t>Діаграма</w:t>
      </w:r>
      <w:proofErr w:type="spellEnd"/>
      <w:r w:rsidRPr="00580149">
        <w:rPr>
          <w:bCs/>
          <w:sz w:val="28"/>
          <w:szCs w:val="28"/>
        </w:rPr>
        <w:t xml:space="preserve"> </w:t>
      </w:r>
      <w:r w:rsidRPr="00580149">
        <w:rPr>
          <w:bCs/>
          <w:sz w:val="28"/>
          <w:szCs w:val="28"/>
          <w:lang w:val="uk-UA"/>
        </w:rPr>
        <w:t>8</w:t>
      </w:r>
      <w:r w:rsidRPr="00580149">
        <w:rPr>
          <w:bCs/>
          <w:sz w:val="28"/>
          <w:szCs w:val="28"/>
        </w:rPr>
        <w:t xml:space="preserve"> </w:t>
      </w:r>
    </w:p>
    <w:p w:rsidR="00C13939" w:rsidRPr="00580149" w:rsidRDefault="00C13939" w:rsidP="00C13939">
      <w:pPr>
        <w:ind w:left="708" w:right="-1" w:firstLine="708"/>
        <w:jc w:val="right"/>
        <w:rPr>
          <w:bCs/>
          <w:sz w:val="28"/>
          <w:szCs w:val="28"/>
          <w:lang w:val="uk-UA"/>
        </w:rPr>
      </w:pPr>
    </w:p>
    <w:p w:rsidR="00C13939" w:rsidRPr="00580149" w:rsidRDefault="00C13939" w:rsidP="00C13939">
      <w:pPr>
        <w:jc w:val="center"/>
        <w:rPr>
          <w:b/>
          <w:bCs/>
          <w:sz w:val="28"/>
          <w:szCs w:val="28"/>
        </w:rPr>
      </w:pPr>
      <w:proofErr w:type="spellStart"/>
      <w:r w:rsidRPr="00580149">
        <w:rPr>
          <w:b/>
          <w:bCs/>
          <w:sz w:val="28"/>
          <w:szCs w:val="28"/>
        </w:rPr>
        <w:t>Створення</w:t>
      </w:r>
      <w:proofErr w:type="spellEnd"/>
      <w:r w:rsidRPr="00580149">
        <w:rPr>
          <w:b/>
          <w:bCs/>
          <w:sz w:val="28"/>
          <w:szCs w:val="28"/>
        </w:rPr>
        <w:t xml:space="preserve"> ОСББ у 2016р </w:t>
      </w:r>
      <w:r w:rsidR="00580149">
        <w:rPr>
          <w:b/>
          <w:bCs/>
          <w:sz w:val="28"/>
          <w:szCs w:val="28"/>
          <w:lang w:val="uk-UA"/>
        </w:rPr>
        <w:t>у</w:t>
      </w:r>
      <w:r w:rsidRPr="00580149">
        <w:rPr>
          <w:b/>
          <w:bCs/>
          <w:sz w:val="28"/>
          <w:szCs w:val="28"/>
        </w:rPr>
        <w:t xml:space="preserve"> м</w:t>
      </w:r>
      <w:proofErr w:type="gramStart"/>
      <w:r w:rsidRPr="00580149">
        <w:rPr>
          <w:b/>
          <w:bCs/>
          <w:sz w:val="28"/>
          <w:szCs w:val="28"/>
        </w:rPr>
        <w:t>.Л</w:t>
      </w:r>
      <w:proofErr w:type="gramEnd"/>
      <w:r w:rsidRPr="00580149">
        <w:rPr>
          <w:b/>
          <w:bCs/>
          <w:sz w:val="28"/>
          <w:szCs w:val="28"/>
        </w:rPr>
        <w:t>ьвов</w:t>
      </w:r>
      <w:r w:rsidR="00580149">
        <w:rPr>
          <w:b/>
          <w:bCs/>
          <w:sz w:val="28"/>
          <w:szCs w:val="28"/>
          <w:lang w:val="uk-UA"/>
        </w:rPr>
        <w:t>і</w:t>
      </w: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  <w:r w:rsidRPr="00AF7EE4">
        <w:rPr>
          <w:bCs/>
          <w:noProof/>
          <w:lang w:val="uk-UA" w:eastAsia="uk-U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107315</wp:posOffset>
            </wp:positionV>
            <wp:extent cx="4711700" cy="3129915"/>
            <wp:effectExtent l="0" t="0" r="0" b="0"/>
            <wp:wrapNone/>
            <wp:docPr id="8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</w:p>
    <w:p w:rsidR="00C13939" w:rsidRPr="00AF7EE4" w:rsidRDefault="00C13939" w:rsidP="00C13939">
      <w:pPr>
        <w:ind w:left="708" w:right="-1" w:firstLine="708"/>
        <w:jc w:val="right"/>
        <w:rPr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Default="00C1393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580149" w:rsidRDefault="00580149" w:rsidP="00C13939">
      <w:pPr>
        <w:ind w:left="708" w:right="-1" w:firstLine="708"/>
        <w:jc w:val="right"/>
        <w:rPr>
          <w:rFonts w:ascii="Arial" w:hAnsi="Arial" w:cs="Arial"/>
          <w:bCs/>
          <w:lang w:val="uk-UA"/>
        </w:rPr>
      </w:pPr>
    </w:p>
    <w:p w:rsidR="00C13939" w:rsidRPr="00580149" w:rsidRDefault="00C13939" w:rsidP="00C13939">
      <w:pPr>
        <w:ind w:left="2832" w:right="-1" w:firstLine="708"/>
        <w:jc w:val="right"/>
        <w:rPr>
          <w:sz w:val="28"/>
          <w:szCs w:val="28"/>
        </w:rPr>
      </w:pPr>
      <w:r w:rsidRPr="00580149">
        <w:rPr>
          <w:bCs/>
          <w:sz w:val="28"/>
          <w:szCs w:val="28"/>
          <w:lang w:val="uk-UA"/>
        </w:rPr>
        <w:t xml:space="preserve">                                      </w:t>
      </w:r>
      <w:r w:rsidR="00580149">
        <w:rPr>
          <w:bCs/>
          <w:sz w:val="28"/>
          <w:szCs w:val="28"/>
          <w:lang w:val="uk-UA"/>
        </w:rPr>
        <w:t xml:space="preserve">             </w:t>
      </w:r>
      <w:proofErr w:type="spellStart"/>
      <w:r w:rsidRPr="00580149">
        <w:rPr>
          <w:bCs/>
          <w:sz w:val="28"/>
          <w:szCs w:val="28"/>
        </w:rPr>
        <w:t>Діаграма</w:t>
      </w:r>
      <w:proofErr w:type="spellEnd"/>
      <w:r w:rsidRPr="00580149">
        <w:rPr>
          <w:bCs/>
          <w:sz w:val="28"/>
          <w:szCs w:val="28"/>
        </w:rPr>
        <w:t xml:space="preserve">  </w:t>
      </w:r>
      <w:r w:rsidR="00580149">
        <w:rPr>
          <w:bCs/>
          <w:sz w:val="28"/>
          <w:szCs w:val="28"/>
          <w:lang w:val="uk-UA"/>
        </w:rPr>
        <w:t>9</w:t>
      </w:r>
      <w:r w:rsidRPr="00580149">
        <w:rPr>
          <w:bCs/>
          <w:sz w:val="28"/>
          <w:szCs w:val="28"/>
        </w:rPr>
        <w:t xml:space="preserve">                    </w:t>
      </w:r>
      <w:r w:rsidRPr="00580149">
        <w:rPr>
          <w:bCs/>
          <w:sz w:val="28"/>
          <w:szCs w:val="28"/>
          <w:lang w:val="uk-UA"/>
        </w:rPr>
        <w:tab/>
      </w:r>
      <w:r w:rsidRPr="00580149">
        <w:rPr>
          <w:bCs/>
          <w:sz w:val="28"/>
          <w:szCs w:val="28"/>
          <w:lang w:val="uk-UA"/>
        </w:rPr>
        <w:tab/>
      </w:r>
      <w:r w:rsidRPr="00580149">
        <w:rPr>
          <w:bCs/>
          <w:sz w:val="28"/>
          <w:szCs w:val="28"/>
        </w:rPr>
        <w:t xml:space="preserve">                                                                       </w:t>
      </w:r>
    </w:p>
    <w:p w:rsidR="00C13939" w:rsidRPr="00580149" w:rsidRDefault="00C13939" w:rsidP="00C13939">
      <w:pPr>
        <w:tabs>
          <w:tab w:val="left" w:pos="3885"/>
        </w:tabs>
        <w:jc w:val="center"/>
        <w:rPr>
          <w:b/>
          <w:bCs/>
          <w:sz w:val="28"/>
          <w:szCs w:val="28"/>
          <w:lang w:val="uk-UA"/>
        </w:rPr>
      </w:pPr>
      <w:proofErr w:type="spellStart"/>
      <w:r w:rsidRPr="00580149">
        <w:rPr>
          <w:b/>
          <w:bCs/>
          <w:sz w:val="28"/>
          <w:szCs w:val="28"/>
        </w:rPr>
        <w:t>Виконання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робіт</w:t>
      </w:r>
      <w:proofErr w:type="spellEnd"/>
      <w:r w:rsidRPr="00580149">
        <w:rPr>
          <w:b/>
          <w:bCs/>
          <w:sz w:val="28"/>
          <w:szCs w:val="28"/>
        </w:rPr>
        <w:t xml:space="preserve"> за </w:t>
      </w:r>
      <w:proofErr w:type="spellStart"/>
      <w:r w:rsidRPr="00580149">
        <w:rPr>
          <w:b/>
          <w:bCs/>
          <w:sz w:val="28"/>
          <w:szCs w:val="28"/>
        </w:rPr>
        <w:t>кошти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з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міського</w:t>
      </w:r>
      <w:proofErr w:type="spellEnd"/>
      <w:r w:rsidRPr="00580149">
        <w:rPr>
          <w:b/>
          <w:bCs/>
          <w:sz w:val="28"/>
          <w:szCs w:val="28"/>
        </w:rPr>
        <w:t xml:space="preserve"> бюджету</w:t>
      </w:r>
      <w:r w:rsidRPr="00580149">
        <w:rPr>
          <w:b/>
          <w:bCs/>
          <w:sz w:val="28"/>
          <w:szCs w:val="28"/>
          <w:lang w:val="uk-UA"/>
        </w:rPr>
        <w:t xml:space="preserve"> </w:t>
      </w:r>
    </w:p>
    <w:p w:rsidR="00C13939" w:rsidRPr="00580149" w:rsidRDefault="00C13939" w:rsidP="00C13939">
      <w:pPr>
        <w:tabs>
          <w:tab w:val="left" w:pos="3885"/>
        </w:tabs>
        <w:jc w:val="center"/>
        <w:rPr>
          <w:b/>
          <w:bCs/>
          <w:sz w:val="28"/>
          <w:szCs w:val="28"/>
        </w:rPr>
      </w:pPr>
      <w:r w:rsidRPr="00580149">
        <w:rPr>
          <w:b/>
          <w:bCs/>
          <w:sz w:val="28"/>
          <w:szCs w:val="28"/>
          <w:lang w:val="uk-UA"/>
        </w:rPr>
        <w:t>з 2013р. до 2016р.</w:t>
      </w:r>
      <w:r w:rsidRPr="00580149">
        <w:rPr>
          <w:b/>
          <w:bCs/>
          <w:sz w:val="28"/>
          <w:szCs w:val="28"/>
        </w:rPr>
        <w:t>:</w:t>
      </w:r>
    </w:p>
    <w:p w:rsidR="00C13939" w:rsidRDefault="00C13939" w:rsidP="00C13939">
      <w:pPr>
        <w:tabs>
          <w:tab w:val="left" w:pos="3885"/>
        </w:tabs>
      </w:pPr>
    </w:p>
    <w:p w:rsidR="00C13939" w:rsidRPr="005574A6" w:rsidRDefault="00C13939" w:rsidP="00C13939">
      <w:r>
        <w:rPr>
          <w:noProof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-73026</wp:posOffset>
            </wp:positionH>
            <wp:positionV relativeFrom="paragraph">
              <wp:posOffset>115309</wp:posOffset>
            </wp:positionV>
            <wp:extent cx="5464885" cy="2915322"/>
            <wp:effectExtent l="0" t="0" r="0" b="0"/>
            <wp:wrapNone/>
            <wp:docPr id="9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Pr="005574A6" w:rsidRDefault="00C13939" w:rsidP="00C13939"/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Default="00C13939" w:rsidP="00C13939">
      <w:pPr>
        <w:rPr>
          <w:lang w:val="uk-UA"/>
        </w:rPr>
      </w:pPr>
    </w:p>
    <w:p w:rsidR="00C13939" w:rsidRPr="00580149" w:rsidRDefault="00C13939" w:rsidP="00C13939">
      <w:pPr>
        <w:ind w:left="7080" w:firstLine="708"/>
        <w:jc w:val="center"/>
        <w:rPr>
          <w:sz w:val="28"/>
          <w:szCs w:val="28"/>
          <w:lang w:val="uk-UA"/>
        </w:rPr>
      </w:pPr>
      <w:proofErr w:type="spellStart"/>
      <w:r w:rsidRPr="00580149">
        <w:rPr>
          <w:sz w:val="28"/>
          <w:szCs w:val="28"/>
        </w:rPr>
        <w:lastRenderedPageBreak/>
        <w:t>Таблиця</w:t>
      </w:r>
      <w:proofErr w:type="spellEnd"/>
      <w:r w:rsidR="00580149">
        <w:rPr>
          <w:sz w:val="28"/>
          <w:szCs w:val="28"/>
          <w:lang w:val="uk-UA"/>
        </w:rPr>
        <w:t xml:space="preserve"> 1</w:t>
      </w:r>
    </w:p>
    <w:p w:rsidR="00C13939" w:rsidRPr="00580149" w:rsidRDefault="00C13939" w:rsidP="00C13939"/>
    <w:p w:rsidR="00C13939" w:rsidRPr="00580149" w:rsidRDefault="00C13939" w:rsidP="00C13939"/>
    <w:p w:rsidR="00C13939" w:rsidRDefault="00C13939" w:rsidP="00C13939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580149">
        <w:rPr>
          <w:b/>
          <w:bCs/>
          <w:sz w:val="28"/>
          <w:szCs w:val="28"/>
        </w:rPr>
        <w:t>Виконання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робіт</w:t>
      </w:r>
      <w:proofErr w:type="spellEnd"/>
      <w:r w:rsidRPr="00580149">
        <w:rPr>
          <w:b/>
          <w:bCs/>
          <w:sz w:val="28"/>
          <w:szCs w:val="28"/>
        </w:rPr>
        <w:t xml:space="preserve"> за </w:t>
      </w:r>
      <w:proofErr w:type="spellStart"/>
      <w:r w:rsidRPr="00580149">
        <w:rPr>
          <w:b/>
          <w:bCs/>
          <w:sz w:val="28"/>
          <w:szCs w:val="28"/>
        </w:rPr>
        <w:t>кошти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з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міського</w:t>
      </w:r>
      <w:proofErr w:type="spellEnd"/>
      <w:r w:rsidRPr="00580149">
        <w:rPr>
          <w:b/>
          <w:bCs/>
          <w:sz w:val="28"/>
          <w:szCs w:val="28"/>
        </w:rPr>
        <w:t xml:space="preserve"> бюджету</w:t>
      </w:r>
      <w:r w:rsidRPr="00580149">
        <w:rPr>
          <w:b/>
          <w:bCs/>
          <w:sz w:val="28"/>
          <w:szCs w:val="28"/>
          <w:lang w:val="uk-UA"/>
        </w:rPr>
        <w:t xml:space="preserve"> у 2016 році</w:t>
      </w:r>
    </w:p>
    <w:p w:rsidR="00580149" w:rsidRPr="00580149" w:rsidRDefault="00580149" w:rsidP="00C13939">
      <w:pPr>
        <w:jc w:val="center"/>
        <w:rPr>
          <w:bCs/>
          <w:lang w:val="uk-UA"/>
        </w:rPr>
      </w:pPr>
    </w:p>
    <w:p w:rsidR="00C13939" w:rsidRPr="00580149" w:rsidRDefault="00C13939" w:rsidP="00C13939">
      <w:pPr>
        <w:jc w:val="right"/>
        <w:rPr>
          <w:bCs/>
          <w:sz w:val="28"/>
          <w:szCs w:val="28"/>
          <w:lang w:val="uk-UA"/>
        </w:rPr>
      </w:pPr>
      <w:r w:rsidRPr="00580149">
        <w:rPr>
          <w:noProof/>
          <w:lang w:val="uk-UA" w:eastAsia="uk-UA"/>
        </w:rPr>
        <w:drawing>
          <wp:inline distT="0" distB="0" distL="0" distR="0">
            <wp:extent cx="5844371" cy="3119718"/>
            <wp:effectExtent l="0" t="0" r="0" b="0"/>
            <wp:docPr id="10" name="Таблиц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10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122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939" w:rsidRDefault="00C13939" w:rsidP="00C13939">
      <w:pPr>
        <w:jc w:val="right"/>
        <w:rPr>
          <w:rFonts w:ascii="Arial" w:hAnsi="Arial" w:cs="Arial"/>
          <w:bCs/>
          <w:sz w:val="28"/>
          <w:szCs w:val="28"/>
          <w:lang w:val="uk-UA"/>
        </w:rPr>
      </w:pPr>
    </w:p>
    <w:p w:rsidR="00C13939" w:rsidRDefault="00C13939" w:rsidP="00C13939">
      <w:pPr>
        <w:jc w:val="right"/>
        <w:rPr>
          <w:rFonts w:ascii="Arial" w:hAnsi="Arial" w:cs="Arial"/>
          <w:bCs/>
          <w:sz w:val="28"/>
          <w:szCs w:val="28"/>
          <w:lang w:val="uk-UA"/>
        </w:rPr>
      </w:pPr>
    </w:p>
    <w:p w:rsidR="00580149" w:rsidRPr="00580149" w:rsidRDefault="00580149" w:rsidP="00C13939">
      <w:pPr>
        <w:jc w:val="right"/>
        <w:rPr>
          <w:rFonts w:ascii="Arial" w:hAnsi="Arial" w:cs="Arial"/>
          <w:bCs/>
          <w:sz w:val="28"/>
          <w:szCs w:val="28"/>
          <w:lang w:val="uk-UA"/>
        </w:rPr>
      </w:pPr>
    </w:p>
    <w:p w:rsidR="00C13939" w:rsidRDefault="00C13939" w:rsidP="00C13939">
      <w:pPr>
        <w:tabs>
          <w:tab w:val="left" w:pos="4155"/>
        </w:tabs>
        <w:jc w:val="right"/>
        <w:rPr>
          <w:bCs/>
          <w:sz w:val="28"/>
          <w:szCs w:val="28"/>
          <w:lang w:val="uk-UA"/>
        </w:rPr>
      </w:pPr>
      <w:proofErr w:type="spellStart"/>
      <w:r w:rsidRPr="00580149">
        <w:rPr>
          <w:bCs/>
          <w:sz w:val="28"/>
          <w:szCs w:val="28"/>
        </w:rPr>
        <w:t>Діаграма</w:t>
      </w:r>
      <w:proofErr w:type="spellEnd"/>
      <w:r w:rsidRPr="00580149">
        <w:rPr>
          <w:bCs/>
          <w:sz w:val="28"/>
          <w:szCs w:val="28"/>
        </w:rPr>
        <w:t xml:space="preserve"> </w:t>
      </w:r>
      <w:r w:rsidRPr="00062A70">
        <w:rPr>
          <w:bCs/>
          <w:sz w:val="28"/>
          <w:szCs w:val="28"/>
        </w:rPr>
        <w:t>10</w:t>
      </w:r>
    </w:p>
    <w:p w:rsidR="000E6E23" w:rsidRPr="000E6E23" w:rsidRDefault="000E6E23" w:rsidP="00C13939">
      <w:pPr>
        <w:tabs>
          <w:tab w:val="left" w:pos="4155"/>
        </w:tabs>
        <w:jc w:val="right"/>
        <w:rPr>
          <w:bCs/>
          <w:sz w:val="28"/>
          <w:szCs w:val="28"/>
          <w:lang w:val="uk-UA"/>
        </w:rPr>
      </w:pPr>
    </w:p>
    <w:p w:rsidR="00C13939" w:rsidRPr="00580149" w:rsidRDefault="00C13939" w:rsidP="00C13939">
      <w:pPr>
        <w:tabs>
          <w:tab w:val="left" w:pos="4155"/>
        </w:tabs>
        <w:jc w:val="right"/>
        <w:rPr>
          <w:b/>
          <w:bCs/>
        </w:rPr>
      </w:pPr>
      <w:r w:rsidRPr="00580149">
        <w:rPr>
          <w:bCs/>
          <w:sz w:val="28"/>
          <w:szCs w:val="28"/>
        </w:rPr>
        <w:t xml:space="preserve">     </w:t>
      </w:r>
    </w:p>
    <w:p w:rsidR="00C13939" w:rsidRDefault="00C13939" w:rsidP="00C13939">
      <w:pPr>
        <w:tabs>
          <w:tab w:val="left" w:pos="4155"/>
        </w:tabs>
        <w:rPr>
          <w:b/>
          <w:bCs/>
          <w:sz w:val="28"/>
          <w:szCs w:val="28"/>
          <w:lang w:val="uk-UA"/>
        </w:rPr>
      </w:pPr>
      <w:proofErr w:type="spellStart"/>
      <w:r w:rsidRPr="00580149">
        <w:rPr>
          <w:b/>
          <w:bCs/>
          <w:sz w:val="28"/>
          <w:szCs w:val="28"/>
        </w:rPr>
        <w:t>Звернення</w:t>
      </w:r>
      <w:proofErr w:type="spellEnd"/>
      <w:r w:rsidRPr="00580149">
        <w:rPr>
          <w:b/>
          <w:bCs/>
          <w:sz w:val="28"/>
          <w:szCs w:val="28"/>
        </w:rPr>
        <w:t xml:space="preserve"> на </w:t>
      </w:r>
      <w:proofErr w:type="spellStart"/>
      <w:r w:rsidRPr="00580149">
        <w:rPr>
          <w:b/>
          <w:bCs/>
          <w:sz w:val="28"/>
          <w:szCs w:val="28"/>
        </w:rPr>
        <w:t>Центральну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міську</w:t>
      </w:r>
      <w:proofErr w:type="spellEnd"/>
      <w:r w:rsidRPr="00580149">
        <w:rPr>
          <w:b/>
          <w:bCs/>
          <w:sz w:val="28"/>
          <w:szCs w:val="28"/>
        </w:rPr>
        <w:t xml:space="preserve"> </w:t>
      </w:r>
      <w:proofErr w:type="spellStart"/>
      <w:r w:rsidRPr="00580149">
        <w:rPr>
          <w:b/>
          <w:bCs/>
          <w:sz w:val="28"/>
          <w:szCs w:val="28"/>
        </w:rPr>
        <w:t>диспетчерську</w:t>
      </w:r>
      <w:proofErr w:type="spellEnd"/>
      <w:r w:rsidRPr="00580149">
        <w:rPr>
          <w:b/>
          <w:bCs/>
          <w:sz w:val="28"/>
          <w:szCs w:val="28"/>
        </w:rPr>
        <w:t xml:space="preserve"> службу (ЦМДС)</w:t>
      </w:r>
    </w:p>
    <w:p w:rsidR="000E6E23" w:rsidRDefault="000E6E23" w:rsidP="00C13939">
      <w:pPr>
        <w:tabs>
          <w:tab w:val="left" w:pos="4155"/>
        </w:tabs>
        <w:rPr>
          <w:b/>
          <w:bCs/>
          <w:sz w:val="28"/>
          <w:szCs w:val="28"/>
          <w:lang w:val="uk-UA"/>
        </w:rPr>
      </w:pPr>
    </w:p>
    <w:p w:rsidR="000E6E23" w:rsidRPr="000E6E23" w:rsidRDefault="000E6E23" w:rsidP="00C13939">
      <w:pPr>
        <w:tabs>
          <w:tab w:val="left" w:pos="4155"/>
        </w:tabs>
        <w:rPr>
          <w:b/>
          <w:bCs/>
          <w:sz w:val="28"/>
          <w:szCs w:val="28"/>
          <w:lang w:val="uk-UA"/>
        </w:rPr>
      </w:pPr>
    </w:p>
    <w:p w:rsidR="00C13939" w:rsidRPr="00F32043" w:rsidRDefault="00C13939" w:rsidP="00C13939">
      <w:pPr>
        <w:tabs>
          <w:tab w:val="left" w:pos="4155"/>
        </w:tabs>
        <w:rPr>
          <w:sz w:val="28"/>
          <w:szCs w:val="28"/>
        </w:rPr>
      </w:pPr>
      <w:r w:rsidRPr="00F32043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2278</wp:posOffset>
            </wp:positionH>
            <wp:positionV relativeFrom="paragraph">
              <wp:posOffset>156135</wp:posOffset>
            </wp:positionV>
            <wp:extent cx="4098663" cy="2173045"/>
            <wp:effectExtent l="0" t="0" r="0" b="0"/>
            <wp:wrapNone/>
            <wp:docPr id="18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F32043">
        <w:rPr>
          <w:sz w:val="28"/>
          <w:szCs w:val="28"/>
        </w:rPr>
        <w:tab/>
      </w:r>
    </w:p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Default="00C13939" w:rsidP="00C13939"/>
    <w:p w:rsidR="00C13939" w:rsidRPr="00C13939" w:rsidRDefault="00C13939" w:rsidP="00C13939">
      <w:pPr>
        <w:jc w:val="right"/>
        <w:rPr>
          <w:rFonts w:ascii="Arial" w:hAnsi="Arial" w:cs="Arial"/>
          <w:bCs/>
          <w:sz w:val="28"/>
          <w:szCs w:val="28"/>
        </w:rPr>
      </w:pPr>
    </w:p>
    <w:p w:rsidR="00C13939" w:rsidRPr="00C13939" w:rsidRDefault="00C13939" w:rsidP="00C13939">
      <w:pPr>
        <w:jc w:val="right"/>
        <w:rPr>
          <w:rFonts w:ascii="Arial" w:hAnsi="Arial" w:cs="Arial"/>
          <w:bCs/>
          <w:sz w:val="28"/>
          <w:szCs w:val="28"/>
        </w:rPr>
      </w:pPr>
    </w:p>
    <w:p w:rsidR="00C13939" w:rsidRPr="00580149" w:rsidRDefault="00C13939" w:rsidP="00C13939">
      <w:pPr>
        <w:jc w:val="right"/>
        <w:rPr>
          <w:bCs/>
          <w:sz w:val="28"/>
          <w:szCs w:val="28"/>
        </w:rPr>
      </w:pPr>
    </w:p>
    <w:p w:rsidR="000E6E23" w:rsidRDefault="000E6E23" w:rsidP="00C13939">
      <w:pPr>
        <w:jc w:val="right"/>
        <w:rPr>
          <w:bCs/>
          <w:iCs/>
          <w:sz w:val="28"/>
          <w:szCs w:val="28"/>
          <w:lang w:val="uk-UA"/>
        </w:rPr>
      </w:pPr>
    </w:p>
    <w:p w:rsidR="000E6E23" w:rsidRDefault="000E6E23" w:rsidP="00C13939">
      <w:pPr>
        <w:jc w:val="right"/>
        <w:rPr>
          <w:bCs/>
          <w:iCs/>
          <w:sz w:val="28"/>
          <w:szCs w:val="28"/>
          <w:lang w:val="uk-UA"/>
        </w:rPr>
      </w:pPr>
    </w:p>
    <w:p w:rsidR="000E6E23" w:rsidRDefault="000E6E23" w:rsidP="00C13939">
      <w:pPr>
        <w:jc w:val="right"/>
        <w:rPr>
          <w:bCs/>
          <w:iCs/>
          <w:sz w:val="28"/>
          <w:szCs w:val="28"/>
          <w:lang w:val="uk-UA"/>
        </w:rPr>
      </w:pPr>
    </w:p>
    <w:p w:rsidR="000E6E23" w:rsidRDefault="000E6E23" w:rsidP="00C13939">
      <w:pPr>
        <w:jc w:val="right"/>
        <w:rPr>
          <w:bCs/>
          <w:iCs/>
          <w:sz w:val="28"/>
          <w:szCs w:val="28"/>
          <w:lang w:val="uk-UA"/>
        </w:rPr>
      </w:pPr>
    </w:p>
    <w:p w:rsidR="000E6E23" w:rsidRDefault="000E6E23" w:rsidP="00C13939">
      <w:pPr>
        <w:jc w:val="right"/>
        <w:rPr>
          <w:bCs/>
          <w:iCs/>
          <w:sz w:val="28"/>
          <w:szCs w:val="28"/>
          <w:lang w:val="uk-UA"/>
        </w:rPr>
      </w:pPr>
    </w:p>
    <w:p w:rsidR="00C13939" w:rsidRPr="00580149" w:rsidRDefault="00C13939" w:rsidP="00C13939">
      <w:pPr>
        <w:jc w:val="right"/>
        <w:rPr>
          <w:bCs/>
          <w:iCs/>
          <w:sz w:val="28"/>
          <w:szCs w:val="28"/>
          <w:lang w:val="uk-UA"/>
        </w:rPr>
      </w:pPr>
      <w:proofErr w:type="spellStart"/>
      <w:r w:rsidRPr="00580149">
        <w:rPr>
          <w:bCs/>
          <w:iCs/>
          <w:sz w:val="28"/>
          <w:szCs w:val="28"/>
        </w:rPr>
        <w:lastRenderedPageBreak/>
        <w:t>Діаграма</w:t>
      </w:r>
      <w:proofErr w:type="spellEnd"/>
      <w:r w:rsidRPr="00580149">
        <w:rPr>
          <w:bCs/>
          <w:iCs/>
          <w:sz w:val="28"/>
          <w:szCs w:val="28"/>
        </w:rPr>
        <w:t xml:space="preserve"> </w:t>
      </w:r>
      <w:r w:rsidRPr="00580149">
        <w:rPr>
          <w:bCs/>
          <w:iCs/>
          <w:sz w:val="28"/>
          <w:szCs w:val="28"/>
          <w:lang w:val="uk-UA"/>
        </w:rPr>
        <w:t>11</w:t>
      </w:r>
    </w:p>
    <w:p w:rsidR="00C13939" w:rsidRPr="00580149" w:rsidRDefault="00C13939" w:rsidP="00C13939">
      <w:pPr>
        <w:jc w:val="center"/>
        <w:rPr>
          <w:b/>
          <w:bCs/>
          <w:iCs/>
          <w:sz w:val="28"/>
          <w:szCs w:val="28"/>
        </w:rPr>
      </w:pPr>
      <w:proofErr w:type="spellStart"/>
      <w:r w:rsidRPr="00580149">
        <w:rPr>
          <w:b/>
          <w:bCs/>
          <w:iCs/>
          <w:sz w:val="28"/>
          <w:szCs w:val="28"/>
        </w:rPr>
        <w:t>Поточний</w:t>
      </w:r>
      <w:proofErr w:type="spellEnd"/>
      <w:r w:rsidRPr="00580149">
        <w:rPr>
          <w:b/>
          <w:bCs/>
          <w:iCs/>
          <w:sz w:val="28"/>
          <w:szCs w:val="28"/>
        </w:rPr>
        <w:t xml:space="preserve"> ремонт </w:t>
      </w:r>
      <w:proofErr w:type="spellStart"/>
      <w:r w:rsidRPr="00580149">
        <w:rPr>
          <w:b/>
          <w:bCs/>
          <w:iCs/>
          <w:sz w:val="28"/>
          <w:szCs w:val="28"/>
        </w:rPr>
        <w:t>доріг</w:t>
      </w:r>
      <w:proofErr w:type="spellEnd"/>
      <w:r w:rsidRPr="00580149">
        <w:rPr>
          <w:b/>
          <w:bCs/>
          <w:iCs/>
          <w:sz w:val="28"/>
          <w:szCs w:val="28"/>
        </w:rPr>
        <w:t xml:space="preserve"> та </w:t>
      </w:r>
      <w:proofErr w:type="spellStart"/>
      <w:r w:rsidRPr="00580149">
        <w:rPr>
          <w:b/>
          <w:bCs/>
          <w:iCs/>
          <w:sz w:val="28"/>
          <w:szCs w:val="28"/>
        </w:rPr>
        <w:t>тротуарі</w:t>
      </w:r>
      <w:proofErr w:type="gramStart"/>
      <w:r w:rsidRPr="00580149">
        <w:rPr>
          <w:b/>
          <w:bCs/>
          <w:iCs/>
          <w:sz w:val="28"/>
          <w:szCs w:val="28"/>
        </w:rPr>
        <w:t>в</w:t>
      </w:r>
      <w:proofErr w:type="spellEnd"/>
      <w:proofErr w:type="gramEnd"/>
    </w:p>
    <w:p w:rsidR="00C13939" w:rsidRPr="00580149" w:rsidRDefault="00C13939" w:rsidP="00C13939">
      <w:pPr>
        <w:rPr>
          <w:b/>
          <w:bCs/>
          <w:i/>
          <w:iCs/>
        </w:rPr>
      </w:pPr>
    </w:p>
    <w:p w:rsidR="00C13939" w:rsidRPr="00B16F40" w:rsidRDefault="00C13939" w:rsidP="00C13939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  <w:lang w:val="uk-UA" w:eastAsia="uk-UA"/>
        </w:rPr>
        <w:drawing>
          <wp:inline distT="0" distB="0" distL="0" distR="0">
            <wp:extent cx="3321646" cy="2312894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24" cy="231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39" w:rsidRDefault="00C13939" w:rsidP="00C13939"/>
    <w:p w:rsidR="00C13939" w:rsidRPr="00580149" w:rsidRDefault="00C13939" w:rsidP="00C13939">
      <w:pPr>
        <w:jc w:val="right"/>
        <w:rPr>
          <w:sz w:val="28"/>
          <w:szCs w:val="28"/>
          <w:lang w:val="uk-UA"/>
        </w:rPr>
      </w:pPr>
      <w:proofErr w:type="spellStart"/>
      <w:r w:rsidRPr="00580149">
        <w:rPr>
          <w:sz w:val="28"/>
          <w:szCs w:val="28"/>
        </w:rPr>
        <w:t>Діаграма</w:t>
      </w:r>
      <w:proofErr w:type="spellEnd"/>
      <w:r w:rsidRPr="00580149">
        <w:rPr>
          <w:sz w:val="28"/>
          <w:szCs w:val="28"/>
        </w:rPr>
        <w:t xml:space="preserve"> </w:t>
      </w:r>
      <w:r w:rsidRPr="00580149">
        <w:rPr>
          <w:sz w:val="28"/>
          <w:szCs w:val="28"/>
          <w:lang w:val="uk-UA"/>
        </w:rPr>
        <w:t>12</w:t>
      </w:r>
    </w:p>
    <w:p w:rsidR="00C13939" w:rsidRDefault="00C13939" w:rsidP="00C13939">
      <w:pPr>
        <w:jc w:val="center"/>
        <w:rPr>
          <w:b/>
          <w:bCs/>
          <w:iCs/>
          <w:sz w:val="28"/>
          <w:szCs w:val="28"/>
          <w:lang w:val="uk-UA"/>
        </w:rPr>
      </w:pPr>
      <w:proofErr w:type="spellStart"/>
      <w:r w:rsidRPr="00580149">
        <w:rPr>
          <w:b/>
          <w:bCs/>
          <w:iCs/>
          <w:sz w:val="28"/>
          <w:szCs w:val="28"/>
        </w:rPr>
        <w:t>Капітальний</w:t>
      </w:r>
      <w:proofErr w:type="spellEnd"/>
      <w:r w:rsidRPr="00580149">
        <w:rPr>
          <w:b/>
          <w:bCs/>
          <w:iCs/>
          <w:sz w:val="28"/>
          <w:szCs w:val="28"/>
        </w:rPr>
        <w:t xml:space="preserve"> ремонт </w:t>
      </w:r>
      <w:proofErr w:type="spellStart"/>
      <w:r w:rsidRPr="00580149">
        <w:rPr>
          <w:b/>
          <w:bCs/>
          <w:iCs/>
          <w:sz w:val="28"/>
          <w:szCs w:val="28"/>
        </w:rPr>
        <w:t>доріг</w:t>
      </w:r>
      <w:proofErr w:type="spellEnd"/>
      <w:r w:rsidRPr="00580149">
        <w:rPr>
          <w:b/>
          <w:bCs/>
          <w:iCs/>
          <w:sz w:val="28"/>
          <w:szCs w:val="28"/>
        </w:rPr>
        <w:t xml:space="preserve"> та </w:t>
      </w:r>
      <w:proofErr w:type="spellStart"/>
      <w:r w:rsidRPr="00580149">
        <w:rPr>
          <w:b/>
          <w:bCs/>
          <w:iCs/>
          <w:sz w:val="28"/>
          <w:szCs w:val="28"/>
        </w:rPr>
        <w:t>тротуарі</w:t>
      </w:r>
      <w:proofErr w:type="gramStart"/>
      <w:r w:rsidRPr="00580149">
        <w:rPr>
          <w:b/>
          <w:bCs/>
          <w:iCs/>
          <w:sz w:val="28"/>
          <w:szCs w:val="28"/>
        </w:rPr>
        <w:t>в</w:t>
      </w:r>
      <w:proofErr w:type="spellEnd"/>
      <w:proofErr w:type="gramEnd"/>
    </w:p>
    <w:p w:rsidR="00580149" w:rsidRPr="00580149" w:rsidRDefault="00580149" w:rsidP="00C13939">
      <w:pPr>
        <w:jc w:val="center"/>
        <w:rPr>
          <w:b/>
          <w:bCs/>
          <w:iCs/>
          <w:sz w:val="28"/>
          <w:szCs w:val="28"/>
          <w:lang w:val="uk-UA"/>
        </w:rPr>
      </w:pPr>
    </w:p>
    <w:p w:rsidR="00C13939" w:rsidRDefault="00C13939" w:rsidP="00C13939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3539490" cy="2667635"/>
            <wp:effectExtent l="19050" t="0" r="381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39" w:rsidRPr="00580149" w:rsidRDefault="00C13939" w:rsidP="00C13939"/>
    <w:p w:rsidR="00C13939" w:rsidRDefault="00C13939" w:rsidP="00C13939">
      <w:pPr>
        <w:jc w:val="right"/>
        <w:rPr>
          <w:sz w:val="28"/>
          <w:szCs w:val="28"/>
          <w:lang w:val="uk-UA"/>
        </w:rPr>
      </w:pPr>
      <w:proofErr w:type="spellStart"/>
      <w:r w:rsidRPr="00580149">
        <w:rPr>
          <w:sz w:val="28"/>
          <w:szCs w:val="28"/>
        </w:rPr>
        <w:t>Діаграма</w:t>
      </w:r>
      <w:proofErr w:type="spellEnd"/>
      <w:r w:rsidRPr="00580149">
        <w:rPr>
          <w:sz w:val="28"/>
          <w:szCs w:val="28"/>
        </w:rPr>
        <w:t xml:space="preserve"> </w:t>
      </w:r>
      <w:r w:rsidRPr="00580149">
        <w:rPr>
          <w:sz w:val="28"/>
          <w:szCs w:val="28"/>
          <w:lang w:val="uk-UA"/>
        </w:rPr>
        <w:t>13</w:t>
      </w:r>
    </w:p>
    <w:p w:rsidR="00C13939" w:rsidRDefault="00C13939" w:rsidP="00C13939">
      <w:pPr>
        <w:jc w:val="center"/>
        <w:rPr>
          <w:b/>
          <w:bCs/>
          <w:iCs/>
          <w:sz w:val="28"/>
          <w:szCs w:val="28"/>
          <w:lang w:val="uk-UA"/>
        </w:rPr>
      </w:pPr>
      <w:proofErr w:type="spellStart"/>
      <w:r w:rsidRPr="00580149">
        <w:rPr>
          <w:b/>
          <w:bCs/>
          <w:iCs/>
          <w:sz w:val="28"/>
          <w:szCs w:val="28"/>
        </w:rPr>
        <w:t>Капітальний</w:t>
      </w:r>
      <w:proofErr w:type="spellEnd"/>
      <w:r w:rsidRPr="00580149">
        <w:rPr>
          <w:b/>
          <w:bCs/>
          <w:iCs/>
          <w:sz w:val="28"/>
          <w:szCs w:val="28"/>
        </w:rPr>
        <w:t xml:space="preserve"> ремонт  </w:t>
      </w:r>
      <w:proofErr w:type="spellStart"/>
      <w:r w:rsidRPr="00580149">
        <w:rPr>
          <w:b/>
          <w:bCs/>
          <w:iCs/>
          <w:sz w:val="28"/>
          <w:szCs w:val="28"/>
        </w:rPr>
        <w:t>дворі</w:t>
      </w:r>
      <w:proofErr w:type="gramStart"/>
      <w:r w:rsidRPr="00580149">
        <w:rPr>
          <w:b/>
          <w:bCs/>
          <w:iCs/>
          <w:sz w:val="28"/>
          <w:szCs w:val="28"/>
        </w:rPr>
        <w:t>в</w:t>
      </w:r>
      <w:proofErr w:type="spellEnd"/>
      <w:proofErr w:type="gramEnd"/>
    </w:p>
    <w:p w:rsidR="00580149" w:rsidRPr="00580149" w:rsidRDefault="00580149" w:rsidP="00C13939">
      <w:pPr>
        <w:jc w:val="center"/>
        <w:rPr>
          <w:b/>
          <w:bCs/>
          <w:iCs/>
          <w:sz w:val="28"/>
          <w:szCs w:val="28"/>
          <w:lang w:val="uk-UA"/>
        </w:rPr>
      </w:pPr>
    </w:p>
    <w:p w:rsidR="00C13939" w:rsidRPr="0075450A" w:rsidRDefault="00C13939" w:rsidP="00C1393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369609" cy="2445001"/>
            <wp:effectExtent l="19050" t="0" r="2241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853" cy="24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49" w:rsidRDefault="00580149" w:rsidP="00580149">
      <w:pPr>
        <w:jc w:val="right"/>
        <w:rPr>
          <w:sz w:val="28"/>
          <w:szCs w:val="28"/>
          <w:lang w:val="uk-UA"/>
        </w:rPr>
      </w:pPr>
    </w:p>
    <w:p w:rsidR="00580149" w:rsidRDefault="00580149" w:rsidP="00580149">
      <w:pPr>
        <w:jc w:val="right"/>
        <w:rPr>
          <w:sz w:val="28"/>
          <w:szCs w:val="28"/>
          <w:lang w:val="uk-UA"/>
        </w:rPr>
      </w:pPr>
    </w:p>
    <w:p w:rsidR="00580149" w:rsidRPr="00580149" w:rsidRDefault="00580149" w:rsidP="00580149">
      <w:pPr>
        <w:jc w:val="right"/>
        <w:rPr>
          <w:sz w:val="28"/>
          <w:szCs w:val="28"/>
          <w:lang w:val="uk-UA"/>
        </w:rPr>
      </w:pPr>
      <w:proofErr w:type="spellStart"/>
      <w:r w:rsidRPr="0025657A">
        <w:rPr>
          <w:sz w:val="28"/>
          <w:szCs w:val="28"/>
        </w:rPr>
        <w:t>Таблиця</w:t>
      </w:r>
      <w:proofErr w:type="spellEnd"/>
      <w:r w:rsidRPr="002565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</w:p>
    <w:p w:rsidR="000E6E23" w:rsidRDefault="000E6E23" w:rsidP="00580149">
      <w:pPr>
        <w:jc w:val="center"/>
        <w:rPr>
          <w:b/>
          <w:bCs/>
          <w:sz w:val="28"/>
          <w:szCs w:val="28"/>
          <w:lang w:val="uk-UA"/>
        </w:rPr>
      </w:pPr>
    </w:p>
    <w:p w:rsidR="00580149" w:rsidRDefault="00580149" w:rsidP="00580149">
      <w:pPr>
        <w:jc w:val="center"/>
        <w:rPr>
          <w:b/>
          <w:bCs/>
          <w:sz w:val="28"/>
          <w:szCs w:val="28"/>
        </w:rPr>
      </w:pPr>
      <w:proofErr w:type="spellStart"/>
      <w:r w:rsidRPr="0025657A">
        <w:rPr>
          <w:b/>
          <w:bCs/>
          <w:sz w:val="28"/>
          <w:szCs w:val="28"/>
        </w:rPr>
        <w:t>Видатки</w:t>
      </w:r>
      <w:proofErr w:type="spellEnd"/>
      <w:r w:rsidRPr="0025657A">
        <w:rPr>
          <w:b/>
          <w:bCs/>
          <w:sz w:val="28"/>
          <w:szCs w:val="28"/>
        </w:rPr>
        <w:t xml:space="preserve"> </w:t>
      </w:r>
      <w:proofErr w:type="spellStart"/>
      <w:r w:rsidRPr="0025657A">
        <w:rPr>
          <w:b/>
          <w:bCs/>
          <w:sz w:val="28"/>
          <w:szCs w:val="28"/>
        </w:rPr>
        <w:t>загального</w:t>
      </w:r>
      <w:proofErr w:type="spellEnd"/>
      <w:r w:rsidRPr="0025657A">
        <w:rPr>
          <w:b/>
          <w:bCs/>
          <w:sz w:val="28"/>
          <w:szCs w:val="28"/>
        </w:rPr>
        <w:t xml:space="preserve"> фонду</w:t>
      </w:r>
    </w:p>
    <w:p w:rsidR="00580149" w:rsidRPr="0025657A" w:rsidRDefault="00580149" w:rsidP="00580149">
      <w:pPr>
        <w:jc w:val="center"/>
        <w:rPr>
          <w:sz w:val="28"/>
          <w:szCs w:val="28"/>
        </w:rPr>
      </w:pPr>
    </w:p>
    <w:tbl>
      <w:tblPr>
        <w:tblW w:w="8930" w:type="dxa"/>
        <w:tblInd w:w="5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268"/>
        <w:gridCol w:w="2268"/>
        <w:gridCol w:w="2126"/>
      </w:tblGrid>
      <w:tr w:rsidR="00580149" w:rsidRPr="0025657A" w:rsidTr="00580149">
        <w:trPr>
          <w:trHeight w:val="82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Галузь</w:t>
            </w:r>
            <w:proofErr w:type="spellEnd"/>
            <w:r w:rsidRPr="002565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657A">
              <w:rPr>
                <w:bCs/>
                <w:sz w:val="28"/>
                <w:szCs w:val="28"/>
              </w:rPr>
              <w:t>видатків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План,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тис</w:t>
            </w:r>
            <w:proofErr w:type="gramStart"/>
            <w:r w:rsidRPr="0025657A">
              <w:rPr>
                <w:bCs/>
                <w:sz w:val="28"/>
                <w:szCs w:val="28"/>
              </w:rPr>
              <w:t>.г</w:t>
            </w:r>
            <w:proofErr w:type="gramEnd"/>
            <w:r w:rsidRPr="0025657A">
              <w:rPr>
                <w:bCs/>
                <w:sz w:val="28"/>
                <w:szCs w:val="28"/>
              </w:rPr>
              <w:t>рн</w:t>
            </w:r>
            <w:proofErr w:type="spellEnd"/>
            <w:r w:rsidRPr="0025657A">
              <w:rPr>
                <w:bCs/>
                <w:sz w:val="28"/>
                <w:szCs w:val="28"/>
              </w:rPr>
              <w:t>.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201</w:t>
            </w:r>
            <w:r w:rsidRPr="0025657A">
              <w:rPr>
                <w:bCs/>
                <w:sz w:val="28"/>
                <w:szCs w:val="28"/>
                <w:lang w:val="en-US"/>
              </w:rPr>
              <w:t>6</w:t>
            </w:r>
            <w:r w:rsidRPr="0025657A">
              <w:rPr>
                <w:bCs/>
                <w:sz w:val="28"/>
                <w:szCs w:val="28"/>
              </w:rPr>
              <w:t xml:space="preserve"> р.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Факт,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тис</w:t>
            </w:r>
            <w:proofErr w:type="gramStart"/>
            <w:r w:rsidRPr="0025657A">
              <w:rPr>
                <w:bCs/>
                <w:sz w:val="28"/>
                <w:szCs w:val="28"/>
              </w:rPr>
              <w:t>.г</w:t>
            </w:r>
            <w:proofErr w:type="gramEnd"/>
            <w:r w:rsidRPr="0025657A">
              <w:rPr>
                <w:bCs/>
                <w:sz w:val="28"/>
                <w:szCs w:val="28"/>
              </w:rPr>
              <w:t>рн</w:t>
            </w:r>
            <w:proofErr w:type="spellEnd"/>
            <w:r w:rsidRPr="0025657A">
              <w:rPr>
                <w:bCs/>
                <w:sz w:val="28"/>
                <w:szCs w:val="28"/>
              </w:rPr>
              <w:t>.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201</w:t>
            </w:r>
            <w:r w:rsidRPr="0025657A">
              <w:rPr>
                <w:bCs/>
                <w:sz w:val="28"/>
                <w:szCs w:val="28"/>
                <w:lang w:val="en-US"/>
              </w:rPr>
              <w:t>6</w:t>
            </w:r>
            <w:r w:rsidRPr="0025657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657A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%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викона</w:t>
            </w:r>
            <w:proofErr w:type="spellEnd"/>
            <w:r w:rsidRPr="0025657A">
              <w:rPr>
                <w:bCs/>
                <w:sz w:val="28"/>
                <w:szCs w:val="28"/>
              </w:rPr>
              <w:t>-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ння</w:t>
            </w:r>
            <w:proofErr w:type="spellEnd"/>
          </w:p>
        </w:tc>
      </w:tr>
      <w:tr w:rsidR="00580149" w:rsidRPr="0025657A" w:rsidTr="00580149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ЖКГ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</w:t>
            </w:r>
            <w:r w:rsidRPr="0025657A">
              <w:rPr>
                <w:sz w:val="28"/>
                <w:szCs w:val="28"/>
                <w:lang w:val="en-US"/>
              </w:rPr>
              <w:t>46</w:t>
            </w:r>
            <w:r w:rsidRPr="0025657A">
              <w:rPr>
                <w:sz w:val="28"/>
                <w:szCs w:val="28"/>
              </w:rPr>
              <w:t xml:space="preserve"> </w:t>
            </w:r>
            <w:r w:rsidRPr="0025657A">
              <w:rPr>
                <w:sz w:val="28"/>
                <w:szCs w:val="28"/>
                <w:lang w:val="en-US"/>
              </w:rPr>
              <w:t>927</w:t>
            </w:r>
            <w:r w:rsidRPr="0025657A">
              <w:rPr>
                <w:sz w:val="28"/>
                <w:szCs w:val="28"/>
              </w:rPr>
              <w:t xml:space="preserve">,6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 45567,8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 97,1% </w:t>
            </w:r>
          </w:p>
        </w:tc>
      </w:tr>
      <w:tr w:rsidR="00580149" w:rsidRPr="0025657A" w:rsidTr="00580149">
        <w:trPr>
          <w:trHeight w:val="979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proofErr w:type="spellStart"/>
            <w:r w:rsidRPr="0025657A">
              <w:rPr>
                <w:sz w:val="28"/>
                <w:szCs w:val="28"/>
              </w:rPr>
              <w:t>Органи</w:t>
            </w:r>
            <w:proofErr w:type="spellEnd"/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5657A">
              <w:rPr>
                <w:sz w:val="28"/>
                <w:szCs w:val="28"/>
              </w:rPr>
              <w:t>м</w:t>
            </w:r>
            <w:proofErr w:type="gramEnd"/>
            <w:r w:rsidRPr="0025657A">
              <w:rPr>
                <w:sz w:val="28"/>
                <w:szCs w:val="28"/>
              </w:rPr>
              <w:t>ісцевого</w:t>
            </w:r>
            <w:proofErr w:type="spellEnd"/>
            <w:r w:rsidRPr="0025657A">
              <w:rPr>
                <w:sz w:val="28"/>
                <w:szCs w:val="28"/>
              </w:rPr>
              <w:t xml:space="preserve">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proofErr w:type="spellStart"/>
            <w:r w:rsidRPr="0025657A">
              <w:rPr>
                <w:sz w:val="28"/>
                <w:szCs w:val="28"/>
              </w:rPr>
              <w:t>самоврядування</w:t>
            </w:r>
            <w:proofErr w:type="spellEnd"/>
            <w:r w:rsidRPr="002565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 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6 998,4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 6 904,0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 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      98,7% </w:t>
            </w:r>
          </w:p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 xml:space="preserve">  </w:t>
            </w:r>
          </w:p>
        </w:tc>
      </w:tr>
      <w:tr w:rsidR="00580149" w:rsidRPr="0025657A" w:rsidTr="00580149">
        <w:trPr>
          <w:trHeight w:val="35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 xml:space="preserve">    53 926,0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 xml:space="preserve">      52471,8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 xml:space="preserve">      97,3% </w:t>
            </w:r>
          </w:p>
        </w:tc>
      </w:tr>
    </w:tbl>
    <w:p w:rsidR="00580149" w:rsidRPr="0025657A" w:rsidRDefault="00580149" w:rsidP="00580149">
      <w:pPr>
        <w:jc w:val="right"/>
        <w:rPr>
          <w:sz w:val="28"/>
          <w:szCs w:val="28"/>
          <w:lang w:val="en-US"/>
        </w:rPr>
      </w:pPr>
    </w:p>
    <w:p w:rsidR="00580149" w:rsidRPr="00580149" w:rsidRDefault="00580149" w:rsidP="00580149">
      <w:pPr>
        <w:jc w:val="right"/>
        <w:rPr>
          <w:sz w:val="28"/>
          <w:szCs w:val="28"/>
          <w:lang w:val="uk-UA"/>
        </w:rPr>
      </w:pPr>
      <w:proofErr w:type="spellStart"/>
      <w:r w:rsidRPr="0025657A">
        <w:rPr>
          <w:sz w:val="28"/>
          <w:szCs w:val="28"/>
        </w:rPr>
        <w:t>Таблиця</w:t>
      </w:r>
      <w:proofErr w:type="spellEnd"/>
      <w:r w:rsidRPr="002565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</w:p>
    <w:p w:rsidR="00580149" w:rsidRDefault="00580149" w:rsidP="00580149">
      <w:pPr>
        <w:jc w:val="center"/>
        <w:rPr>
          <w:b/>
          <w:bCs/>
          <w:sz w:val="28"/>
          <w:szCs w:val="28"/>
        </w:rPr>
      </w:pPr>
      <w:proofErr w:type="spellStart"/>
      <w:r w:rsidRPr="0025657A">
        <w:rPr>
          <w:b/>
          <w:bCs/>
          <w:sz w:val="28"/>
          <w:szCs w:val="28"/>
        </w:rPr>
        <w:t>Видатки</w:t>
      </w:r>
      <w:proofErr w:type="spellEnd"/>
      <w:r w:rsidRPr="0025657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5657A">
        <w:rPr>
          <w:b/>
          <w:bCs/>
          <w:sz w:val="28"/>
          <w:szCs w:val="28"/>
        </w:rPr>
        <w:t>спец</w:t>
      </w:r>
      <w:proofErr w:type="gramEnd"/>
      <w:r w:rsidRPr="0025657A">
        <w:rPr>
          <w:b/>
          <w:bCs/>
          <w:sz w:val="28"/>
          <w:szCs w:val="28"/>
        </w:rPr>
        <w:t>іального</w:t>
      </w:r>
      <w:proofErr w:type="spellEnd"/>
      <w:r w:rsidRPr="0025657A">
        <w:rPr>
          <w:b/>
          <w:bCs/>
          <w:sz w:val="28"/>
          <w:szCs w:val="28"/>
        </w:rPr>
        <w:t xml:space="preserve"> фонду</w:t>
      </w:r>
    </w:p>
    <w:p w:rsidR="00580149" w:rsidRPr="0025657A" w:rsidRDefault="00580149" w:rsidP="00580149">
      <w:pPr>
        <w:jc w:val="center"/>
        <w:rPr>
          <w:sz w:val="28"/>
          <w:szCs w:val="28"/>
        </w:rPr>
      </w:pPr>
    </w:p>
    <w:tbl>
      <w:tblPr>
        <w:tblW w:w="8839" w:type="dxa"/>
        <w:tblInd w:w="570" w:type="dxa"/>
        <w:tblCellMar>
          <w:left w:w="0" w:type="dxa"/>
          <w:right w:w="0" w:type="dxa"/>
        </w:tblCellMar>
        <w:tblLook w:val="04A0"/>
      </w:tblPr>
      <w:tblGrid>
        <w:gridCol w:w="2219"/>
        <w:gridCol w:w="2175"/>
        <w:gridCol w:w="2410"/>
        <w:gridCol w:w="2035"/>
      </w:tblGrid>
      <w:tr w:rsidR="00580149" w:rsidRPr="0025657A" w:rsidTr="00580149">
        <w:trPr>
          <w:trHeight w:val="882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Галузь</w:t>
            </w:r>
            <w:proofErr w:type="spellEnd"/>
            <w:r w:rsidRPr="0025657A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25657A">
              <w:rPr>
                <w:bCs/>
                <w:sz w:val="28"/>
                <w:szCs w:val="28"/>
              </w:rPr>
              <w:t>видатків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План,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тис</w:t>
            </w:r>
            <w:proofErr w:type="gramStart"/>
            <w:r w:rsidRPr="0025657A">
              <w:rPr>
                <w:bCs/>
                <w:sz w:val="28"/>
                <w:szCs w:val="28"/>
              </w:rPr>
              <w:t>.г</w:t>
            </w:r>
            <w:proofErr w:type="gramEnd"/>
            <w:r w:rsidRPr="0025657A">
              <w:rPr>
                <w:bCs/>
                <w:sz w:val="28"/>
                <w:szCs w:val="28"/>
              </w:rPr>
              <w:t>рн</w:t>
            </w:r>
            <w:proofErr w:type="spellEnd"/>
            <w:r w:rsidRPr="0025657A">
              <w:rPr>
                <w:bCs/>
                <w:sz w:val="28"/>
                <w:szCs w:val="28"/>
              </w:rPr>
              <w:t>.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201</w:t>
            </w:r>
            <w:r w:rsidRPr="0025657A">
              <w:rPr>
                <w:bCs/>
                <w:sz w:val="28"/>
                <w:szCs w:val="28"/>
                <w:lang w:val="en-US"/>
              </w:rPr>
              <w:t>6</w:t>
            </w:r>
            <w:r w:rsidRPr="0025657A">
              <w:rPr>
                <w:bCs/>
                <w:sz w:val="28"/>
                <w:szCs w:val="28"/>
              </w:rPr>
              <w:t xml:space="preserve"> 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Факт,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тис</w:t>
            </w:r>
            <w:proofErr w:type="gramStart"/>
            <w:r w:rsidRPr="0025657A">
              <w:rPr>
                <w:bCs/>
                <w:sz w:val="28"/>
                <w:szCs w:val="28"/>
              </w:rPr>
              <w:t>.г</w:t>
            </w:r>
            <w:proofErr w:type="gramEnd"/>
            <w:r w:rsidRPr="0025657A">
              <w:rPr>
                <w:bCs/>
                <w:sz w:val="28"/>
                <w:szCs w:val="28"/>
              </w:rPr>
              <w:t>рн</w:t>
            </w:r>
            <w:proofErr w:type="spellEnd"/>
            <w:r w:rsidRPr="0025657A">
              <w:rPr>
                <w:bCs/>
                <w:sz w:val="28"/>
                <w:szCs w:val="28"/>
              </w:rPr>
              <w:t>.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201</w:t>
            </w:r>
            <w:r w:rsidRPr="0025657A">
              <w:rPr>
                <w:bCs/>
                <w:sz w:val="28"/>
                <w:szCs w:val="28"/>
                <w:lang w:val="en-US"/>
              </w:rPr>
              <w:t>6</w:t>
            </w:r>
            <w:r w:rsidRPr="0025657A">
              <w:rPr>
                <w:bCs/>
                <w:sz w:val="28"/>
                <w:szCs w:val="28"/>
              </w:rPr>
              <w:t>р.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%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викона</w:t>
            </w:r>
            <w:proofErr w:type="spellEnd"/>
            <w:r w:rsidRPr="0025657A">
              <w:rPr>
                <w:bCs/>
                <w:sz w:val="28"/>
                <w:szCs w:val="28"/>
              </w:rPr>
              <w:t>-</w:t>
            </w:r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bCs/>
                <w:sz w:val="28"/>
                <w:szCs w:val="28"/>
              </w:rPr>
              <w:t>ння</w:t>
            </w:r>
            <w:proofErr w:type="spellEnd"/>
          </w:p>
        </w:tc>
      </w:tr>
      <w:tr w:rsidR="00580149" w:rsidRPr="0025657A" w:rsidTr="00580149">
        <w:trPr>
          <w:trHeight w:val="38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ЖКГ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37 442,8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31 785,8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84,9%</w:t>
            </w:r>
          </w:p>
        </w:tc>
      </w:tr>
      <w:tr w:rsidR="00580149" w:rsidRPr="0025657A" w:rsidTr="00580149">
        <w:trPr>
          <w:trHeight w:val="639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sz w:val="28"/>
                <w:szCs w:val="28"/>
              </w:rPr>
              <w:t>Органи</w:t>
            </w:r>
            <w:proofErr w:type="spellEnd"/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657A">
              <w:rPr>
                <w:sz w:val="28"/>
                <w:szCs w:val="28"/>
              </w:rPr>
              <w:t>м</w:t>
            </w:r>
            <w:proofErr w:type="gramEnd"/>
            <w:r w:rsidRPr="0025657A">
              <w:rPr>
                <w:sz w:val="28"/>
                <w:szCs w:val="28"/>
              </w:rPr>
              <w:t>ісцевого</w:t>
            </w:r>
            <w:proofErr w:type="spellEnd"/>
          </w:p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proofErr w:type="spellStart"/>
            <w:r w:rsidRPr="0025657A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3 249,0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2 976,0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sz w:val="28"/>
                <w:szCs w:val="28"/>
              </w:rPr>
              <w:t>91,6%</w:t>
            </w:r>
          </w:p>
        </w:tc>
      </w:tr>
      <w:tr w:rsidR="00580149" w:rsidRPr="0025657A" w:rsidTr="00580149">
        <w:trPr>
          <w:trHeight w:val="440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40 691,8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34 761,8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580149" w:rsidRPr="0025657A" w:rsidRDefault="00580149" w:rsidP="00124F8B">
            <w:pPr>
              <w:jc w:val="center"/>
              <w:rPr>
                <w:sz w:val="28"/>
                <w:szCs w:val="28"/>
              </w:rPr>
            </w:pPr>
            <w:r w:rsidRPr="0025657A">
              <w:rPr>
                <w:bCs/>
                <w:sz w:val="28"/>
                <w:szCs w:val="28"/>
              </w:rPr>
              <w:t>85,4%</w:t>
            </w:r>
          </w:p>
        </w:tc>
      </w:tr>
    </w:tbl>
    <w:p w:rsidR="00C13939" w:rsidRPr="00F32043" w:rsidRDefault="00C13939" w:rsidP="00580149">
      <w:pPr>
        <w:rPr>
          <w:rFonts w:ascii="Arial" w:hAnsi="Arial" w:cs="Arial"/>
          <w:bCs/>
          <w:sz w:val="28"/>
          <w:szCs w:val="28"/>
        </w:rPr>
      </w:pPr>
      <w:r w:rsidRPr="00F32043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 </w:t>
      </w:r>
    </w:p>
    <w:sectPr w:rsidR="00C13939" w:rsidRPr="00F32043" w:rsidSect="00580149">
      <w:pgSz w:w="11906" w:h="16838"/>
      <w:pgMar w:top="851" w:right="567" w:bottom="851" w:left="1985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872B1"/>
    <w:rsid w:val="00062A70"/>
    <w:rsid w:val="000E6E23"/>
    <w:rsid w:val="0022502E"/>
    <w:rsid w:val="00254BCD"/>
    <w:rsid w:val="002E25B7"/>
    <w:rsid w:val="0032684F"/>
    <w:rsid w:val="00580149"/>
    <w:rsid w:val="00826A1D"/>
    <w:rsid w:val="008440F5"/>
    <w:rsid w:val="008872B1"/>
    <w:rsid w:val="009A28CE"/>
    <w:rsid w:val="00AF7EE4"/>
    <w:rsid w:val="00B554BC"/>
    <w:rsid w:val="00BD4000"/>
    <w:rsid w:val="00C13939"/>
    <w:rsid w:val="00C47AB1"/>
    <w:rsid w:val="00CE28A9"/>
    <w:rsid w:val="00DA3293"/>
    <w:rsid w:val="00DE28AF"/>
    <w:rsid w:val="00F2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1D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chart" Target="charts/chart3.xm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hart" Target="charts/chart2.xml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hart" Target="charts/chart1.xml"/><Relationship Id="rId5" Type="http://schemas.openxmlformats.org/officeDocument/2006/relationships/image" Target="media/image2.emf"/><Relationship Id="rId15" Type="http://schemas.openxmlformats.org/officeDocument/2006/relationships/chart" Target="charts/chart4.xml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11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2702314671666416"/>
          <c:y val="3.9672173425626359E-2"/>
          <c:w val="0.7024793388429752"/>
          <c:h val="0.8217391304347837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Львів</c:v>
                </c:pt>
              </c:strCache>
            </c:strRef>
          </c:tx>
          <c:spPr>
            <a:gradFill rotWithShape="0">
              <a:gsLst>
                <a:gs pos="0">
                  <a:srgbClr val="00FF00">
                    <a:gamma/>
                    <a:shade val="46275"/>
                    <a:invGamma/>
                  </a:srgbClr>
                </a:gs>
                <a:gs pos="50000">
                  <a:srgbClr val="00FF00"/>
                </a:gs>
                <a:gs pos="100000">
                  <a:srgbClr val="00FF00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8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6926789110038828E-2"/>
                  <c:y val="3.5166229485872481E-2"/>
                </c:manualLayout>
              </c:layout>
              <c:showVal val="1"/>
            </c:dLbl>
            <c:dLbl>
              <c:idx val="1"/>
              <c:layout>
                <c:manualLayout>
                  <c:x val="-2.4212090568568642E-2"/>
                  <c:y val="4.3077460754909563E-2"/>
                </c:manualLayout>
              </c:layout>
              <c:showVal val="1"/>
            </c:dLbl>
            <c:dLbl>
              <c:idx val="2"/>
              <c:layout>
                <c:manualLayout>
                  <c:x val="9.640609662084387E-3"/>
                  <c:y val="3.1762075879476284E-2"/>
                </c:manualLayout>
              </c:layout>
              <c:showVal val="1"/>
            </c:dLbl>
            <c:dLbl>
              <c:idx val="3"/>
              <c:layout>
                <c:manualLayout>
                  <c:x val="1.6487122993923443E-2"/>
                  <c:y val="2.306642370556327E-2"/>
                </c:manualLayout>
              </c:layout>
              <c:showVal val="1"/>
            </c:dLbl>
            <c:dLbl>
              <c:idx val="4"/>
              <c:layout>
                <c:manualLayout>
                  <c:x val="2.3334052940352182E-2"/>
                  <c:y val="1.7541966261292501E-2"/>
                </c:manualLayout>
              </c:layout>
              <c:showVal val="1"/>
            </c:dLbl>
            <c:dLbl>
              <c:idx val="5"/>
              <c:layout>
                <c:manualLayout>
                  <c:x val="2.7968601032308818E-2"/>
                  <c:y val="2.5294384008372951E-2"/>
                </c:manualLayout>
              </c:layout>
              <c:showVal val="1"/>
            </c:dLbl>
            <c:dLbl>
              <c:idx val="6"/>
              <c:layout>
                <c:manualLayout>
                  <c:x val="-4.3697282330066881E-2"/>
                  <c:y val="6.5217391304347894E-2"/>
                </c:manualLayout>
              </c:layout>
              <c:showVal val="1"/>
            </c:dLbl>
            <c:spPr>
              <a:noFill/>
              <a:ln w="25364">
                <a:noFill/>
              </a:ln>
            </c:spPr>
            <c:txPr>
              <a:bodyPr rot="12000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13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4</c:v>
                </c:pt>
                <c:pt idx="5">
                  <c:v>10</c:v>
                </c:pt>
                <c:pt idx="6">
                  <c:v>79</c:v>
                </c:pt>
              </c:numCache>
            </c:numRef>
          </c:val>
        </c:ser>
        <c:gapDepth val="0"/>
        <c:shape val="box"/>
        <c:axId val="70725632"/>
        <c:axId val="70727936"/>
        <c:axId val="0"/>
      </c:bar3DChart>
      <c:catAx>
        <c:axId val="70725632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 pitchFamily="34" charset="0"/>
                <a:ea typeface="municipal_lviv_106"/>
                <a:cs typeface="Arial" pitchFamily="34" charset="0"/>
              </a:defRPr>
            </a:pPr>
            <a:endParaRPr lang="uk-UA"/>
          </a:p>
        </c:txPr>
        <c:crossAx val="70727936"/>
        <c:crosses val="autoZero"/>
        <c:auto val="1"/>
        <c:lblAlgn val="ctr"/>
        <c:lblOffset val="100"/>
        <c:tickLblSkip val="1"/>
        <c:tickMarkSkip val="1"/>
      </c:catAx>
      <c:valAx>
        <c:axId val="70727936"/>
        <c:scaling>
          <c:orientation val="minMax"/>
        </c:scaling>
        <c:delete val="1"/>
        <c:axPos val="l"/>
        <c:numFmt formatCode="General" sourceLinked="1"/>
        <c:tickLblPos val="none"/>
        <c:crossAx val="70725632"/>
        <c:crosses val="autoZero"/>
        <c:crossBetween val="between"/>
      </c:valAx>
      <c:spPr>
        <a:noFill/>
        <a:ln w="2536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99" b="1" i="0" u="none" strike="noStrike" baseline="0">
          <a:solidFill>
            <a:srgbClr val="000000"/>
          </a:solidFill>
          <a:latin typeface="municipal_lviv_106"/>
          <a:ea typeface="municipal_lviv_106"/>
          <a:cs typeface="municipal_lviv_106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11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8366459034137358E-2"/>
          <c:y val="1.1718750000000003E-2"/>
          <c:w val="0.92778399142587353"/>
          <c:h val="0.77734375000000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Львів</c:v>
                </c:pt>
              </c:strCache>
            </c:strRef>
          </c:tx>
          <c:spPr>
            <a:gradFill rotWithShape="0">
              <a:gsLst>
                <a:gs pos="0">
                  <a:srgbClr val="00FF00">
                    <a:gamma/>
                    <a:shade val="46275"/>
                    <a:invGamma/>
                  </a:srgbClr>
                </a:gs>
                <a:gs pos="50000">
                  <a:srgbClr val="00FF00"/>
                </a:gs>
                <a:gs pos="100000">
                  <a:srgbClr val="00FF00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9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5.1747065045485508E-3"/>
                  <c:y val="-1.4670285452795214E-2"/>
                </c:manualLayout>
              </c:layout>
              <c:showVal val="1"/>
            </c:dLbl>
            <c:dLbl>
              <c:idx val="1"/>
              <c:layout>
                <c:manualLayout>
                  <c:x val="-1.2155102813195423E-3"/>
                  <c:y val="-8.0159211138812764E-3"/>
                </c:manualLayout>
              </c:layout>
              <c:showVal val="1"/>
            </c:dLbl>
            <c:dLbl>
              <c:idx val="2"/>
              <c:layout>
                <c:manualLayout>
                  <c:x val="9.8855709178960471E-2"/>
                  <c:y val="0.11097042756773391"/>
                </c:manualLayout>
              </c:layout>
              <c:showVal val="1"/>
            </c:dLbl>
            <c:dLbl>
              <c:idx val="3"/>
              <c:layout>
                <c:manualLayout>
                  <c:x val="2.1516946716423131E-2"/>
                  <c:y val="-3.2501309212914047E-2"/>
                </c:manualLayout>
              </c:layout>
              <c:showVal val="1"/>
            </c:dLbl>
            <c:dLbl>
              <c:idx val="4"/>
              <c:layout>
                <c:manualLayout>
                  <c:x val="2.9179471511590782E-2"/>
                  <c:y val="-4.2277998418096117E-2"/>
                </c:manualLayout>
              </c:layout>
              <c:showVal val="1"/>
            </c:dLbl>
            <c:dLbl>
              <c:idx val="5"/>
              <c:layout>
                <c:manualLayout>
                  <c:x val="2.2027556623708536E-2"/>
                  <c:y val="-2.6410769373392536E-2"/>
                </c:manualLayout>
              </c:layout>
              <c:showVal val="1"/>
            </c:dLbl>
            <c:spPr>
              <a:noFill/>
              <a:ln w="25388">
                <a:noFill/>
              </a:ln>
            </c:spPr>
            <c:txPr>
              <a:bodyPr rot="12000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січ-лют</c:v>
                </c:pt>
                <c:pt idx="1">
                  <c:v>бер-квіт</c:v>
                </c:pt>
                <c:pt idx="2">
                  <c:v>трав-чер</c:v>
                </c:pt>
                <c:pt idx="3">
                  <c:v>лип-сер</c:v>
                </c:pt>
                <c:pt idx="4">
                  <c:v>вер-жов</c:v>
                </c:pt>
                <c:pt idx="5">
                  <c:v>лис-гру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18</c:v>
                </c:pt>
                <c:pt idx="1">
                  <c:v>51</c:v>
                </c:pt>
                <c:pt idx="2">
                  <c:v>225</c:v>
                </c:pt>
                <c:pt idx="3">
                  <c:v>64</c:v>
                </c:pt>
                <c:pt idx="4">
                  <c:v>66</c:v>
                </c:pt>
                <c:pt idx="5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т.числі Сихів</c:v>
                </c:pt>
              </c:strCache>
            </c:strRef>
          </c:tx>
          <c:spPr>
            <a:gradFill rotWithShape="0">
              <a:gsLst>
                <a:gs pos="0">
                  <a:srgbClr val="800080">
                    <a:gamma/>
                    <a:shade val="46275"/>
                    <a:invGamma/>
                  </a:srgbClr>
                </a:gs>
                <a:gs pos="50000">
                  <a:srgbClr val="800080"/>
                </a:gs>
                <a:gs pos="100000">
                  <a:srgbClr val="800080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9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302222544557668E-2"/>
                  <c:y val="4.0930778880589303E-4"/>
                </c:manualLayout>
              </c:layout>
              <c:showVal val="1"/>
            </c:dLbl>
            <c:dLbl>
              <c:idx val="1"/>
              <c:layout>
                <c:manualLayout>
                  <c:x val="2.6136541571338032E-2"/>
                  <c:y val="1.6928480484591387E-2"/>
                </c:manualLayout>
              </c:layout>
              <c:showVal val="1"/>
            </c:dLbl>
            <c:dLbl>
              <c:idx val="2"/>
              <c:layout>
                <c:manualLayout>
                  <c:x val="2.6392034090863332E-2"/>
                  <c:y val="-7.4843338251301427E-4"/>
                </c:manualLayout>
              </c:layout>
              <c:showVal val="1"/>
            </c:dLbl>
            <c:dLbl>
              <c:idx val="3"/>
              <c:layout>
                <c:manualLayout>
                  <c:x val="3.035085518232725E-2"/>
                  <c:y val="3.2455412794092616E-3"/>
                </c:manualLayout>
              </c:layout>
              <c:showVal val="1"/>
            </c:dLbl>
            <c:dLbl>
              <c:idx val="4"/>
              <c:layout>
                <c:manualLayout>
                  <c:x val="4.6265292350604906E-2"/>
                  <c:y val="-5.9471797926546421E-4"/>
                </c:manualLayout>
              </c:layout>
              <c:showVal val="1"/>
            </c:dLbl>
            <c:dLbl>
              <c:idx val="5"/>
              <c:layout>
                <c:manualLayout>
                  <c:x val="4.2816706034661534E-2"/>
                  <c:y val="9.1819712259163331E-3"/>
                </c:manualLayout>
              </c:layout>
              <c:showVal val="1"/>
            </c:dLbl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municipal_lviv_106"/>
                    <a:ea typeface="municipal_lviv_106"/>
                    <a:cs typeface="municipal_lviv_106"/>
                  </a:defRPr>
                </a:pPr>
                <a:endParaRPr lang="uk-U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січ-лют</c:v>
                </c:pt>
                <c:pt idx="1">
                  <c:v>бер-квіт</c:v>
                </c:pt>
                <c:pt idx="2">
                  <c:v>трав-чер</c:v>
                </c:pt>
                <c:pt idx="3">
                  <c:v>лип-сер</c:v>
                </c:pt>
                <c:pt idx="4">
                  <c:v>вер-жов</c:v>
                </c:pt>
                <c:pt idx="5">
                  <c:v>лис-гру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</c:v>
                </c:pt>
                <c:pt idx="1">
                  <c:v>16</c:v>
                </c:pt>
                <c:pt idx="2">
                  <c:v>34</c:v>
                </c:pt>
                <c:pt idx="3">
                  <c:v>18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gapDepth val="0"/>
        <c:shape val="box"/>
        <c:axId val="81802752"/>
        <c:axId val="81804288"/>
        <c:axId val="0"/>
      </c:bar3DChart>
      <c:catAx>
        <c:axId val="81802752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 pitchFamily="34" charset="0"/>
                <a:ea typeface="municipal_lviv_106"/>
                <a:cs typeface="Arial" pitchFamily="34" charset="0"/>
              </a:defRPr>
            </a:pPr>
            <a:endParaRPr lang="uk-UA"/>
          </a:p>
        </c:txPr>
        <c:crossAx val="81804288"/>
        <c:crosses val="autoZero"/>
        <c:auto val="1"/>
        <c:lblAlgn val="ctr"/>
        <c:lblOffset val="100"/>
        <c:tickLblSkip val="1"/>
        <c:tickMarkSkip val="1"/>
      </c:catAx>
      <c:valAx>
        <c:axId val="81804288"/>
        <c:scaling>
          <c:orientation val="minMax"/>
        </c:scaling>
        <c:delete val="1"/>
        <c:axPos val="l"/>
        <c:numFmt formatCode="General" sourceLinked="1"/>
        <c:tickLblPos val="none"/>
        <c:crossAx val="81802752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75" b="1" i="0" u="none" strike="noStrike" baseline="0">
          <a:solidFill>
            <a:srgbClr val="000000"/>
          </a:solidFill>
          <a:latin typeface="municipal_lviv_106"/>
          <a:ea typeface="municipal_lviv_106"/>
          <a:cs typeface="municipal_lviv_106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6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0213903743315482E-2"/>
          <c:y val="5.2631578947368432E-2"/>
          <c:w val="0.9010695187165777"/>
          <c:h val="0.753036437246963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поточниий ремонт</c:v>
                </c:pt>
              </c:strCache>
            </c:strRef>
          </c:tx>
          <c:spPr>
            <a:solidFill>
              <a:srgbClr val="00FF00"/>
            </a:solidFill>
            <a:ln w="1269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116355483973663E-2"/>
                  <c:y val="-4.0811526225134093E-2"/>
                </c:manualLayout>
              </c:layout>
              <c:showVal val="1"/>
            </c:dLbl>
            <c:dLbl>
              <c:idx val="1"/>
              <c:layout>
                <c:manualLayout>
                  <c:x val="-6.3540877159739438E-3"/>
                  <c:y val="-5.3266771553596888E-2"/>
                </c:manualLayout>
              </c:layout>
              <c:showVal val="1"/>
            </c:dLbl>
            <c:dLbl>
              <c:idx val="2"/>
              <c:layout>
                <c:manualLayout>
                  <c:x val="2.970390858562463E-2"/>
                  <c:y val="-4.1945568963498471E-2"/>
                </c:manualLayout>
              </c:layout>
              <c:showVal val="1"/>
            </c:dLbl>
            <c:dLbl>
              <c:idx val="3"/>
              <c:layout>
                <c:manualLayout>
                  <c:x val="1.7580785565240203E-2"/>
                  <c:y val="-2.2953261718798631E-2"/>
                </c:manualLayout>
              </c:layout>
              <c:showVal val="1"/>
            </c:dLbl>
            <c:spPr>
              <a:solidFill>
                <a:srgbClr val="FFFFFF"/>
              </a:solidFill>
              <a:ln w="25386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787</c:v>
                </c:pt>
                <c:pt idx="1">
                  <c:v>2300</c:v>
                </c:pt>
                <c:pt idx="2">
                  <c:v>8600</c:v>
                </c:pt>
                <c:pt idx="3">
                  <c:v>12493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капітальний ремонт</c:v>
                </c:pt>
              </c:strCache>
            </c:strRef>
          </c:tx>
          <c:spPr>
            <a:solidFill>
              <a:srgbClr val="FFFF00"/>
            </a:solidFill>
            <a:ln w="1269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5949749053761389E-2"/>
                  <c:y val="-4.4166217948876575E-2"/>
                </c:manualLayout>
              </c:layout>
              <c:showVal val="1"/>
            </c:dLbl>
            <c:dLbl>
              <c:idx val="1"/>
              <c:layout>
                <c:manualLayout>
                  <c:x val="3.2648484322146898E-2"/>
                  <c:y val="-3.3886385921414443E-2"/>
                </c:manualLayout>
              </c:layout>
              <c:showVal val="1"/>
            </c:dLbl>
            <c:dLbl>
              <c:idx val="2"/>
              <c:layout>
                <c:manualLayout>
                  <c:x val="7.4001570533964209E-2"/>
                  <c:y val="-2.6942480842450833E-2"/>
                </c:manualLayout>
              </c:layout>
              <c:showVal val="1"/>
            </c:dLbl>
            <c:dLbl>
              <c:idx val="3"/>
              <c:layout>
                <c:manualLayout>
                  <c:x val="8.0647802129680604E-2"/>
                  <c:y val="-2.5546136662484686E-2"/>
                </c:manualLayout>
              </c:layout>
              <c:showVal val="1"/>
            </c:dLbl>
            <c:spPr>
              <a:solidFill>
                <a:srgbClr val="FFFFFF"/>
              </a:solidFill>
              <a:ln w="25386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2000</c:v>
                </c:pt>
                <c:pt idx="1">
                  <c:v>524</c:v>
                </c:pt>
                <c:pt idx="2">
                  <c:v>2580</c:v>
                </c:pt>
                <c:pt idx="3">
                  <c:v>1888</c:v>
                </c:pt>
              </c:numCache>
            </c:numRef>
          </c:val>
        </c:ser>
        <c:gapDepth val="0"/>
        <c:shape val="box"/>
        <c:axId val="85990016"/>
        <c:axId val="81789696"/>
        <c:axId val="0"/>
      </c:bar3DChart>
      <c:catAx>
        <c:axId val="85990016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81789696"/>
        <c:crosses val="autoZero"/>
        <c:auto val="1"/>
        <c:lblAlgn val="ctr"/>
        <c:lblOffset val="100"/>
        <c:tickLblSkip val="1"/>
        <c:tickMarkSkip val="1"/>
      </c:catAx>
      <c:valAx>
        <c:axId val="81789696"/>
        <c:scaling>
          <c:orientation val="minMax"/>
        </c:scaling>
        <c:delete val="1"/>
        <c:axPos val="l"/>
        <c:numFmt formatCode="General" sourceLinked="1"/>
        <c:tickLblPos val="none"/>
        <c:crossAx val="85990016"/>
        <c:crosses val="autoZero"/>
        <c:crossBetween val="between"/>
      </c:valAx>
      <c:spPr>
        <a:noFill/>
        <a:ln w="25386">
          <a:noFill/>
        </a:ln>
      </c:spPr>
    </c:plotArea>
    <c:legend>
      <c:legendPos val="r"/>
      <c:layout>
        <c:manualLayout>
          <c:xMode val="edge"/>
          <c:yMode val="edge"/>
          <c:x val="0.2192513368983961"/>
          <c:y val="0.89068825910931171"/>
          <c:w val="0.58556149732620255"/>
          <c:h val="8.9068825910931265E-2"/>
        </c:manualLayout>
      </c:layout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+mn-lt"/>
              <a:ea typeface="Calibri"/>
              <a:cs typeface="Arial" pitchFamily="34" charset="0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10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6528926628024798"/>
          <c:y val="1.8348446534701305E-2"/>
          <c:w val="0.834710743801652"/>
          <c:h val="0.866972477064220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Загальна к-сть звернень</c:v>
                </c:pt>
              </c:strCache>
            </c:strRef>
          </c:tx>
          <c:spPr>
            <a:gradFill rotWithShape="0">
              <a:gsLst>
                <a:gs pos="0">
                  <a:srgbClr val="CC99FF"/>
                </a:gs>
                <a:gs pos="50000">
                  <a:srgbClr val="EEECE1"/>
                </a:gs>
                <a:gs pos="100000">
                  <a:srgbClr val="CC99FF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704029764874401E-3"/>
                  <c:y val="0.19945509648087809"/>
                </c:manualLayout>
              </c:layout>
              <c:showVal val="1"/>
            </c:dLbl>
            <c:dLbl>
              <c:idx val="1"/>
              <c:layout>
                <c:manualLayout>
                  <c:x val="-2.3440802682033936E-3"/>
                  <c:y val="0.17472006667925583"/>
                </c:manualLayout>
              </c:layout>
              <c:showVal val="1"/>
            </c:dLbl>
            <c:dLbl>
              <c:idx val="2"/>
              <c:layout>
                <c:manualLayout>
                  <c:x val="2.0282333854273887E-2"/>
                  <c:y val="0.17716554020800515"/>
                </c:manualLayout>
              </c:layout>
              <c:showVal val="1"/>
            </c:dLbl>
            <c:dLbl>
              <c:idx val="3"/>
              <c:layout>
                <c:manualLayout>
                  <c:x val="1.0245589136068777E-2"/>
                  <c:y val="6.4220183486238536E-2"/>
                </c:manualLayout>
              </c:layout>
              <c:showVal val="1"/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municipal_lviv_106"/>
                      <a:ea typeface="municipal_lviv_106"/>
                      <a:cs typeface="municipal_lviv_106"/>
                    </a:defRPr>
                  </a:pPr>
                  <a:endParaRPr lang="uk-UA"/>
                </a:p>
              </c:txPr>
            </c:dLbl>
            <c:spPr>
              <a:noFill/>
              <a:ln w="25400">
                <a:noFill/>
              </a:ln>
            </c:spPr>
            <c:txPr>
              <a:bodyPr rot="-270000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6688</c:v>
                </c:pt>
                <c:pt idx="1">
                  <c:v>9393</c:v>
                </c:pt>
                <c:pt idx="2">
                  <c:v>10781</c:v>
                </c:pt>
                <c:pt idx="3">
                  <c:v>13648</c:v>
                </c:pt>
              </c:numCache>
            </c:numRef>
          </c:val>
        </c:ser>
        <c:gapDepth val="0"/>
        <c:shape val="box"/>
        <c:axId val="81826560"/>
        <c:axId val="81828096"/>
        <c:axId val="0"/>
      </c:bar3DChart>
      <c:catAx>
        <c:axId val="818265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 pitchFamily="34" charset="0"/>
                <a:ea typeface="municipal_lviv_106"/>
                <a:cs typeface="Arial" pitchFamily="34" charset="0"/>
              </a:defRPr>
            </a:pPr>
            <a:endParaRPr lang="uk-UA"/>
          </a:p>
        </c:txPr>
        <c:crossAx val="81828096"/>
        <c:crosses val="autoZero"/>
        <c:auto val="1"/>
        <c:lblAlgn val="ctr"/>
        <c:lblOffset val="100"/>
        <c:tickLblSkip val="1"/>
        <c:tickMarkSkip val="1"/>
      </c:catAx>
      <c:valAx>
        <c:axId val="81828096"/>
        <c:scaling>
          <c:orientation val="minMax"/>
        </c:scaling>
        <c:delete val="1"/>
        <c:axPos val="l"/>
        <c:numFmt formatCode="General" sourceLinked="1"/>
        <c:tickLblPos val="none"/>
        <c:crossAx val="818265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00" b="1" i="0" u="none" strike="noStrike" baseline="0">
          <a:solidFill>
            <a:srgbClr val="000000"/>
          </a:solidFill>
          <a:latin typeface="municipal_lviv_106"/>
          <a:ea typeface="municipal_lviv_106"/>
          <a:cs typeface="municipal_lviv_106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Бриляк</dc:creator>
  <cp:lastModifiedBy>Бриляк</cp:lastModifiedBy>
  <cp:revision>8</cp:revision>
  <cp:lastPrinted>2017-02-28T16:39:00Z</cp:lastPrinted>
  <dcterms:created xsi:type="dcterms:W3CDTF">2017-02-22T14:46:00Z</dcterms:created>
  <dcterms:modified xsi:type="dcterms:W3CDTF">2017-02-28T16:57:00Z</dcterms:modified>
</cp:coreProperties>
</file>