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2250DD" w:rsidRDefault="00577913" w:rsidP="00577913">
      <w:pPr>
        <w:spacing w:after="0"/>
        <w:rPr>
          <w:rFonts w:ascii="Arial" w:hAnsi="Arial" w:cs="Arial"/>
        </w:rPr>
      </w:pPr>
    </w:p>
    <w:p w:rsidR="00577913" w:rsidRPr="002250DD" w:rsidRDefault="0027099C" w:rsidP="002709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2250DD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2250DD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2250DD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2250DD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250DD" w:rsidRPr="002250DD">
        <w:rPr>
          <w:rFonts w:ascii="Arial" w:hAnsi="Arial" w:cs="Arial"/>
          <w:sz w:val="24"/>
          <w:szCs w:val="24"/>
        </w:rPr>
        <w:t>ДК 021:2015 - 14410000-8 - Кам’яна сіль - Сіль технічна</w:t>
      </w:r>
      <w:r w:rsidRPr="002250DD">
        <w:rPr>
          <w:rFonts w:ascii="Arial" w:hAnsi="Arial" w:cs="Arial"/>
          <w:b/>
          <w:sz w:val="24"/>
          <w:szCs w:val="24"/>
        </w:rPr>
        <w:t xml:space="preserve"> </w:t>
      </w:r>
      <w:r w:rsidR="00C70B70" w:rsidRPr="002250DD">
        <w:rPr>
          <w:rFonts w:ascii="Arial" w:hAnsi="Arial" w:cs="Arial"/>
          <w:b/>
          <w:sz w:val="24"/>
          <w:szCs w:val="24"/>
        </w:rPr>
        <w:t>(</w:t>
      </w:r>
      <w:r w:rsidR="000128BD" w:rsidRPr="000128BD">
        <w:rPr>
          <w:rFonts w:ascii="Arial" w:hAnsi="Arial" w:cs="Arial"/>
          <w:b/>
          <w:sz w:val="24"/>
          <w:szCs w:val="24"/>
        </w:rPr>
        <w:t>UA-2021-09-07-001299-b</w:t>
      </w:r>
      <w:r w:rsidR="00C70B70" w:rsidRPr="002250DD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577913" w:rsidRPr="002250DD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2250DD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2250DD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. Очікувана вартість – це гранична ціна </w:t>
      </w:r>
      <w:r w:rsidR="00B43101">
        <w:rPr>
          <w:rFonts w:ascii="Arial" w:hAnsi="Arial" w:cs="Arial"/>
          <w:sz w:val="24"/>
          <w:szCs w:val="24"/>
        </w:rPr>
        <w:t>товару</w:t>
      </w:r>
      <w:r w:rsidRPr="002250DD">
        <w:rPr>
          <w:rFonts w:ascii="Arial" w:hAnsi="Arial" w:cs="Arial"/>
          <w:sz w:val="24"/>
          <w:szCs w:val="24"/>
        </w:rPr>
        <w:t>, яка формується за рахунок коштів бюджетних асигнувань.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250D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2250DD">
        <w:rPr>
          <w:rFonts w:ascii="Arial" w:hAnsi="Arial" w:cs="Arial"/>
          <w:sz w:val="24"/>
          <w:szCs w:val="24"/>
        </w:rPr>
        <w:t>Прозорро</w:t>
      </w:r>
      <w:proofErr w:type="spellEnd"/>
      <w:r w:rsidRPr="002250D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128BD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250DD"/>
    <w:rsid w:val="002422C8"/>
    <w:rsid w:val="00244332"/>
    <w:rsid w:val="00250314"/>
    <w:rsid w:val="00251682"/>
    <w:rsid w:val="002530B8"/>
    <w:rsid w:val="0027099C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3101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53</cp:revision>
  <dcterms:created xsi:type="dcterms:W3CDTF">2020-12-29T12:14:00Z</dcterms:created>
  <dcterms:modified xsi:type="dcterms:W3CDTF">2021-09-07T11:07:00Z</dcterms:modified>
</cp:coreProperties>
</file>