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9F7" w:rsidRDefault="004B49F7" w:rsidP="004B49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4B49F7" w:rsidRDefault="004B49F7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Предмет закупівлі:  </w:t>
      </w:r>
      <w:r>
        <w:rPr>
          <w:rFonts w:eastAsia="Times New Roman"/>
          <w:sz w:val="24"/>
          <w:szCs w:val="24"/>
          <w:lang w:val="uk-UA"/>
        </w:rPr>
        <w:t xml:space="preserve"> </w:t>
      </w:r>
      <w:r>
        <w:rPr>
          <w:sz w:val="24"/>
          <w:lang w:val="uk-UA"/>
        </w:rPr>
        <w:t xml:space="preserve">За кодом </w:t>
      </w:r>
      <w:r>
        <w:rPr>
          <w:sz w:val="24"/>
          <w:lang w:val="en-US"/>
        </w:rPr>
        <w:t>CPV</w:t>
      </w:r>
      <w:r>
        <w:rPr>
          <w:sz w:val="24"/>
          <w:lang w:val="uk-UA"/>
        </w:rPr>
        <w:t xml:space="preserve"> ДК 021:2015 -24950000-8 – (Спеціалізована хімічна продукція) </w:t>
      </w:r>
      <w:r>
        <w:rPr>
          <w:bCs/>
          <w:sz w:val="24"/>
          <w:lang w:val="uk-UA"/>
        </w:rPr>
        <w:t xml:space="preserve">(піщано - соляна суміш з піску та солі)) </w:t>
      </w:r>
      <w:r>
        <w:rPr>
          <w:sz w:val="24"/>
          <w:szCs w:val="24"/>
          <w:lang w:val="uk-UA"/>
        </w:rPr>
        <w:t xml:space="preserve">(№ </w:t>
      </w:r>
      <w:r>
        <w:rPr>
          <w:sz w:val="24"/>
          <w:szCs w:val="24"/>
          <w:shd w:val="clear" w:color="auto" w:fill="F3F7FA"/>
        </w:rPr>
        <w:t>UA</w:t>
      </w:r>
      <w:r>
        <w:rPr>
          <w:sz w:val="24"/>
          <w:szCs w:val="24"/>
          <w:shd w:val="clear" w:color="auto" w:fill="F3F7FA"/>
          <w:lang w:val="uk-UA"/>
        </w:rPr>
        <w:t>-2021-</w:t>
      </w:r>
      <w:r w:rsidR="00044DDD">
        <w:rPr>
          <w:sz w:val="24"/>
          <w:szCs w:val="24"/>
          <w:shd w:val="clear" w:color="auto" w:fill="F3F7FA"/>
          <w:lang w:val="uk-UA"/>
        </w:rPr>
        <w:t>09-29-</w:t>
      </w:r>
      <w:r w:rsidR="0077519B">
        <w:rPr>
          <w:sz w:val="24"/>
          <w:szCs w:val="24"/>
          <w:shd w:val="clear" w:color="auto" w:fill="F3F7FA"/>
          <w:lang w:val="uk-UA"/>
        </w:rPr>
        <w:t>000730-с</w:t>
      </w:r>
      <w:r>
        <w:rPr>
          <w:sz w:val="24"/>
          <w:szCs w:val="24"/>
          <w:shd w:val="clear" w:color="auto" w:fill="F3F7FA"/>
          <w:lang w:val="uk-UA"/>
        </w:rPr>
        <w:t>).</w:t>
      </w:r>
    </w:p>
    <w:p w:rsidR="004B49F7" w:rsidRDefault="004B49F7" w:rsidP="004B49F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:rsidR="004B49F7" w:rsidRDefault="004B49F7" w:rsidP="004B49F7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площі території району, де надаються послуги з посипання доріг та тротуарів піщано-соляною сумішшю з піску та солі  та враховуючи очікувану вартість минулих років.</w:t>
      </w:r>
    </w:p>
    <w:p w:rsidR="004B49F7" w:rsidRDefault="004B49F7" w:rsidP="004B49F7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4B49F7" w:rsidRDefault="004B49F7" w:rsidP="004B49F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:rsidR="004B49F7" w:rsidRPr="004B49F7" w:rsidRDefault="004B49F7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  <w:r w:rsidRPr="004B49F7">
        <w:rPr>
          <w:sz w:val="24"/>
          <w:szCs w:val="24"/>
          <w:lang w:val="uk-UA"/>
        </w:rPr>
        <w:t xml:space="preserve">     3.Обгрунтування технічних та якісних характеристик предмета закупівлі - </w:t>
      </w:r>
      <w:r w:rsidRPr="004B49F7">
        <w:rPr>
          <w:rFonts w:eastAsia="Times New Roman"/>
          <w:sz w:val="24"/>
          <w:szCs w:val="24"/>
          <w:lang w:val="uk-UA"/>
        </w:rPr>
        <w:t xml:space="preserve"> </w:t>
      </w:r>
      <w:r>
        <w:rPr>
          <w:rFonts w:eastAsia="Times New Roman"/>
          <w:sz w:val="24"/>
          <w:szCs w:val="24"/>
          <w:lang w:val="uk-UA"/>
        </w:rPr>
        <w:t xml:space="preserve">Якісні, кількісні та інші вимоги до предмета закупівлі, </w:t>
      </w:r>
      <w:r>
        <w:rPr>
          <w:sz w:val="24"/>
          <w:szCs w:val="24"/>
          <w:lang w:val="uk-UA"/>
        </w:rPr>
        <w:t>визначені у Додатку 4 тендерної документації</w:t>
      </w:r>
      <w:r>
        <w:rPr>
          <w:rFonts w:eastAsia="Times New Roman"/>
          <w:sz w:val="24"/>
          <w:szCs w:val="24"/>
          <w:lang w:val="uk-UA"/>
        </w:rPr>
        <w:t xml:space="preserve"> щодо закупівлі: </w:t>
      </w:r>
      <w:r w:rsidRPr="004B49F7">
        <w:rPr>
          <w:sz w:val="24"/>
          <w:lang w:val="uk-UA"/>
        </w:rPr>
        <w:t xml:space="preserve">За кодом </w:t>
      </w:r>
      <w:r>
        <w:rPr>
          <w:sz w:val="24"/>
          <w:lang w:val="en-US"/>
        </w:rPr>
        <w:t>CPV</w:t>
      </w:r>
      <w:r w:rsidRPr="004B49F7">
        <w:rPr>
          <w:sz w:val="24"/>
          <w:lang w:val="uk-UA"/>
        </w:rPr>
        <w:t xml:space="preserve"> ДК 021:2015 -24950000-8 – (Спеціалізована хімічна продукція)</w:t>
      </w:r>
      <w:r>
        <w:rPr>
          <w:sz w:val="24"/>
          <w:lang w:val="uk-UA"/>
        </w:rPr>
        <w:t xml:space="preserve"> </w:t>
      </w:r>
      <w:r w:rsidRPr="004B49F7">
        <w:rPr>
          <w:sz w:val="24"/>
          <w:lang w:val="uk-UA"/>
        </w:rPr>
        <w:t xml:space="preserve"> </w:t>
      </w:r>
      <w:r w:rsidRPr="004B49F7">
        <w:rPr>
          <w:bCs/>
          <w:sz w:val="24"/>
          <w:lang w:val="uk-UA"/>
        </w:rPr>
        <w:t>(піщано - соляна суміш з піску та солі))</w:t>
      </w:r>
      <w:r>
        <w:rPr>
          <w:bCs/>
          <w:sz w:val="24"/>
          <w:lang w:val="uk-UA"/>
        </w:rPr>
        <w:t xml:space="preserve"> (закупівля</w:t>
      </w:r>
      <w:r w:rsidRPr="004B49F7">
        <w:rPr>
          <w:b/>
          <w:bCs/>
          <w:sz w:val="24"/>
          <w:lang w:val="uk-UA"/>
        </w:rPr>
        <w:t xml:space="preserve"> </w:t>
      </w:r>
      <w:r w:rsidRPr="004B49F7">
        <w:rPr>
          <w:sz w:val="24"/>
          <w:szCs w:val="24"/>
          <w:lang w:val="uk-UA"/>
        </w:rPr>
        <w:t xml:space="preserve">№ </w:t>
      </w:r>
      <w:bookmarkStart w:id="0" w:name="_GoBack"/>
      <w:bookmarkEnd w:id="0"/>
      <w:r w:rsidR="0077519B">
        <w:rPr>
          <w:sz w:val="24"/>
          <w:szCs w:val="24"/>
          <w:shd w:val="clear" w:color="auto" w:fill="F3F7FA"/>
        </w:rPr>
        <w:t>UA</w:t>
      </w:r>
      <w:r w:rsidR="0077519B">
        <w:rPr>
          <w:sz w:val="24"/>
          <w:szCs w:val="24"/>
          <w:shd w:val="clear" w:color="auto" w:fill="F3F7FA"/>
          <w:lang w:val="uk-UA"/>
        </w:rPr>
        <w:t>-2021-09-29-000730-с</w:t>
      </w:r>
      <w:r w:rsidRPr="004B49F7">
        <w:rPr>
          <w:sz w:val="24"/>
          <w:szCs w:val="24"/>
          <w:shd w:val="clear" w:color="auto" w:fill="F3F7FA"/>
          <w:lang w:val="uk-UA"/>
        </w:rPr>
        <w:t>).</w:t>
      </w:r>
    </w:p>
    <w:p w:rsidR="004B49F7" w:rsidRDefault="004B49F7" w:rsidP="004B49F7">
      <w:pPr>
        <w:pStyle w:val="5"/>
        <w:rPr>
          <w:rFonts w:ascii="Arial" w:hAnsi="Arial" w:cs="Arial"/>
          <w:b w:val="0"/>
          <w:bCs/>
          <w:sz w:val="24"/>
        </w:rPr>
      </w:pPr>
    </w:p>
    <w:p w:rsidR="004B49F7" w:rsidRDefault="004B49F7" w:rsidP="004B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1F0632" w:rsidRDefault="001F0632"/>
    <w:sectPr w:rsidR="001F06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15"/>
    <w:rsid w:val="00044DDD"/>
    <w:rsid w:val="001F0632"/>
    <w:rsid w:val="00432815"/>
    <w:rsid w:val="004B49F7"/>
    <w:rsid w:val="0075152B"/>
    <w:rsid w:val="0077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1660"/>
  <w15:chartTrackingRefBased/>
  <w15:docId w15:val="{098D2D8D-F977-4854-AF8F-20463294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9F7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4B49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4B49F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4B49F7"/>
    <w:pPr>
      <w:ind w:left="720"/>
      <w:contextualSpacing/>
    </w:pPr>
  </w:style>
  <w:style w:type="paragraph" w:customStyle="1" w:styleId="1">
    <w:name w:val="Обычный1"/>
    <w:semiHidden/>
    <w:qFormat/>
    <w:rsid w:val="004B49F7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2021-10-05T10:35:00Z</dcterms:created>
  <dcterms:modified xsi:type="dcterms:W3CDTF">2021-10-05T10:35:00Z</dcterms:modified>
</cp:coreProperties>
</file>