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C3124F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76584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C3124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27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133F6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жовтн</w:t>
            </w:r>
            <w:r w:rsidR="00304A0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765849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І.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Брикайло</w:t>
            </w:r>
            <w:proofErr w:type="spellEnd"/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49608F" w:rsidRDefault="006F372A" w:rsidP="005477BC">
      <w:pPr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ДК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="0049608F">
        <w:rPr>
          <w:rFonts w:ascii="Times New Roman" w:hAnsi="Times New Roman"/>
          <w:b/>
          <w:bCs/>
          <w:color w:val="000000"/>
          <w:sz w:val="24"/>
          <w:szCs w:val="24"/>
        </w:rPr>
        <w:t xml:space="preserve">– </w:t>
      </w:r>
      <w:r w:rsidR="005477BC">
        <w:rPr>
          <w:rFonts w:ascii="Arial" w:hAnsi="Arial" w:cs="Arial"/>
          <w:color w:val="454545"/>
          <w:sz w:val="21"/>
          <w:szCs w:val="21"/>
        </w:rPr>
        <w:t> </w:t>
      </w:r>
      <w:r w:rsidR="005477BC" w:rsidRPr="005477BC">
        <w:rPr>
          <w:rFonts w:ascii="Times New Roman" w:hAnsi="Times New Roman" w:cs="Times New Roman"/>
          <w:sz w:val="28"/>
          <w:szCs w:val="28"/>
        </w:rPr>
        <w:t>42410000-3 — Підіймально-транспортувальне обладнання</w:t>
      </w:r>
      <w:r w:rsidR="005477BC" w:rsidRPr="0049608F">
        <w:rPr>
          <w:rFonts w:ascii="Times New Roman" w:hAnsi="Times New Roman" w:cs="Times New Roman"/>
          <w:sz w:val="28"/>
          <w:szCs w:val="28"/>
        </w:rPr>
        <w:t xml:space="preserve"> </w:t>
      </w:r>
      <w:r w:rsidR="00722B41" w:rsidRPr="0049608F">
        <w:rPr>
          <w:rFonts w:ascii="Times New Roman" w:hAnsi="Times New Roman" w:cs="Times New Roman"/>
          <w:sz w:val="28"/>
          <w:szCs w:val="28"/>
        </w:rPr>
        <w:t>(</w:t>
      </w:r>
      <w:r w:rsidR="005477BC" w:rsidRPr="005477BC">
        <w:rPr>
          <w:rFonts w:ascii="Times New Roman" w:hAnsi="Times New Roman" w:cs="Times New Roman"/>
          <w:sz w:val="28"/>
          <w:szCs w:val="28"/>
        </w:rPr>
        <w:t>Похила платформа для перевезення людей з обмеженими можливостями</w:t>
      </w:r>
      <w:r w:rsidR="00722B41" w:rsidRPr="0049608F">
        <w:rPr>
          <w:rFonts w:ascii="Times New Roman" w:hAnsi="Times New Roman" w:cs="Times New Roman"/>
          <w:sz w:val="28"/>
          <w:szCs w:val="28"/>
        </w:rPr>
        <w:t>.)</w:t>
      </w: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22B41" w:rsidRDefault="00C3124F" w:rsidP="00722B41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3124F">
        <w:rPr>
          <w:rFonts w:ascii="Times New Roman" w:hAnsi="Times New Roman" w:cs="Times New Roman"/>
          <w:b/>
          <w:sz w:val="28"/>
          <w:szCs w:val="28"/>
        </w:rPr>
        <w:t>UA-2021-10-26-012791-b</w:t>
      </w:r>
    </w:p>
    <w:p w:rsidR="00E970DA" w:rsidRPr="00722B41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77BC" w:rsidRPr="005477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500 000,00 UAH</w:t>
      </w:r>
      <w:r w:rsidR="005477BC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3F67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304A01"/>
    <w:rsid w:val="00305BA6"/>
    <w:rsid w:val="00334D36"/>
    <w:rsid w:val="00342A9D"/>
    <w:rsid w:val="003C0E33"/>
    <w:rsid w:val="00415A80"/>
    <w:rsid w:val="0049608F"/>
    <w:rsid w:val="004B66E5"/>
    <w:rsid w:val="0053453A"/>
    <w:rsid w:val="005477BC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2B41"/>
    <w:rsid w:val="00724168"/>
    <w:rsid w:val="00765849"/>
    <w:rsid w:val="008F164B"/>
    <w:rsid w:val="00903C08"/>
    <w:rsid w:val="00904F65"/>
    <w:rsid w:val="00946DED"/>
    <w:rsid w:val="00975914"/>
    <w:rsid w:val="00A0300C"/>
    <w:rsid w:val="00A04207"/>
    <w:rsid w:val="00A25BF4"/>
    <w:rsid w:val="00A36683"/>
    <w:rsid w:val="00A769C5"/>
    <w:rsid w:val="00AB251B"/>
    <w:rsid w:val="00B079DF"/>
    <w:rsid w:val="00B07D2F"/>
    <w:rsid w:val="00BB1EEF"/>
    <w:rsid w:val="00BF41E9"/>
    <w:rsid w:val="00C3124F"/>
    <w:rsid w:val="00C61F36"/>
    <w:rsid w:val="00CB5637"/>
    <w:rsid w:val="00CE047C"/>
    <w:rsid w:val="00CE6CA5"/>
    <w:rsid w:val="00CF1D74"/>
    <w:rsid w:val="00D8262D"/>
    <w:rsid w:val="00D97EB0"/>
    <w:rsid w:val="00DD5C4A"/>
    <w:rsid w:val="00DE2CE0"/>
    <w:rsid w:val="00DF392A"/>
    <w:rsid w:val="00E02E85"/>
    <w:rsid w:val="00E318B2"/>
    <w:rsid w:val="00E970DA"/>
    <w:rsid w:val="00EA582F"/>
    <w:rsid w:val="00EC5F9C"/>
    <w:rsid w:val="00F5103A"/>
    <w:rsid w:val="00FA4370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477BC"/>
    <w:rPr>
      <w:b/>
      <w:bCs/>
    </w:rPr>
  </w:style>
  <w:style w:type="character" w:customStyle="1" w:styleId="small">
    <w:name w:val="small"/>
    <w:basedOn w:val="a0"/>
    <w:rsid w:val="00547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i.Brykajlo</cp:lastModifiedBy>
  <cp:revision>2</cp:revision>
  <cp:lastPrinted>2021-03-19T11:06:00Z</cp:lastPrinted>
  <dcterms:created xsi:type="dcterms:W3CDTF">2021-10-27T07:27:00Z</dcterms:created>
  <dcterms:modified xsi:type="dcterms:W3CDTF">2021-10-27T07:27:00Z</dcterms:modified>
</cp:coreProperties>
</file>