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4412B4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F23CB" w:rsidRPr="007F23CB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 (ДК 021:2015 - 45230000-8 - Будівництво трубопроводів, ліній зв’язку та </w:t>
      </w:r>
      <w:proofErr w:type="spellStart"/>
      <w:r w:rsidR="007F23CB" w:rsidRPr="007F23CB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7F23CB" w:rsidRPr="007F23CB">
        <w:rPr>
          <w:rFonts w:ascii="Arial" w:hAnsi="Arial" w:cs="Arial"/>
          <w:b/>
          <w:sz w:val="24"/>
          <w:szCs w:val="24"/>
        </w:rPr>
        <w:t>, шосе, доріг, аеродромів і залізничних до</w:t>
      </w:r>
      <w:bookmarkStart w:id="0" w:name="_GoBack"/>
      <w:bookmarkEnd w:id="0"/>
      <w:r w:rsidR="007F23CB" w:rsidRPr="007F23CB">
        <w:rPr>
          <w:rFonts w:ascii="Arial" w:hAnsi="Arial" w:cs="Arial"/>
          <w:b/>
          <w:sz w:val="24"/>
          <w:szCs w:val="24"/>
        </w:rPr>
        <w:t>ріг; вирівнювання поверхонь - Послуги з поточного ремонту магістральних, прибудинкових та внутріквартальних доріг та тротуарів на території Галицького району м. Львова.</w:t>
      </w:r>
      <w:r w:rsidRPr="004412B4">
        <w:rPr>
          <w:rFonts w:ascii="Arial" w:hAnsi="Arial" w:cs="Arial"/>
          <w:b/>
          <w:sz w:val="24"/>
          <w:szCs w:val="24"/>
        </w:rPr>
        <w:t xml:space="preserve"> </w:t>
      </w:r>
      <w:r w:rsidR="00C70B70" w:rsidRPr="004412B4">
        <w:rPr>
          <w:rFonts w:ascii="Arial" w:hAnsi="Arial" w:cs="Arial"/>
          <w:b/>
          <w:sz w:val="24"/>
          <w:szCs w:val="24"/>
        </w:rPr>
        <w:t>(</w:t>
      </w:r>
      <w:r w:rsidR="0073484C" w:rsidRPr="0073484C">
        <w:rPr>
          <w:rFonts w:ascii="Arial" w:hAnsi="Arial" w:cs="Arial"/>
          <w:b/>
          <w:sz w:val="24"/>
          <w:szCs w:val="24"/>
        </w:rPr>
        <w:t>UA-2021-11-08-015098-b</w:t>
      </w:r>
      <w:r w:rsidR="00C70B70" w:rsidRPr="004412B4">
        <w:rPr>
          <w:rFonts w:ascii="Arial" w:hAnsi="Arial" w:cs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</w:t>
      </w:r>
      <w:r w:rsidR="00630A8B">
        <w:rPr>
          <w:rFonts w:ascii="Arial" w:hAnsi="Arial" w:cs="Arial"/>
          <w:sz w:val="24"/>
          <w:szCs w:val="24"/>
        </w:rPr>
        <w:t xml:space="preserve"> (зі змінами)</w:t>
      </w:r>
      <w:r w:rsidRPr="00985A1A">
        <w:rPr>
          <w:rFonts w:ascii="Arial" w:hAnsi="Arial" w:cs="Arial"/>
          <w:sz w:val="24"/>
          <w:szCs w:val="24"/>
        </w:rPr>
        <w:t>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</w:t>
      </w:r>
      <w:r w:rsidR="00630A8B">
        <w:rPr>
          <w:rFonts w:ascii="Arial" w:hAnsi="Arial" w:cs="Arial"/>
          <w:sz w:val="24"/>
          <w:szCs w:val="24"/>
        </w:rPr>
        <w:t xml:space="preserve"> (зі змінами)</w:t>
      </w:r>
      <w:r w:rsidRPr="005F5D6D">
        <w:rPr>
          <w:rFonts w:ascii="Arial" w:hAnsi="Arial" w:cs="Arial"/>
          <w:sz w:val="24"/>
          <w:szCs w:val="24"/>
        </w:rPr>
        <w:t>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2B4"/>
    <w:rsid w:val="0044189A"/>
    <w:rsid w:val="0046351B"/>
    <w:rsid w:val="00476BB5"/>
    <w:rsid w:val="00496A27"/>
    <w:rsid w:val="004C1D9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30A8B"/>
    <w:rsid w:val="00646B2D"/>
    <w:rsid w:val="00697258"/>
    <w:rsid w:val="0073484C"/>
    <w:rsid w:val="00792701"/>
    <w:rsid w:val="007A7788"/>
    <w:rsid w:val="007F23CB"/>
    <w:rsid w:val="007F5892"/>
    <w:rsid w:val="008329DF"/>
    <w:rsid w:val="00836CF1"/>
    <w:rsid w:val="00865945"/>
    <w:rsid w:val="008B21E4"/>
    <w:rsid w:val="008C5536"/>
    <w:rsid w:val="008E1936"/>
    <w:rsid w:val="00923CAB"/>
    <w:rsid w:val="00985A1A"/>
    <w:rsid w:val="00986E3E"/>
    <w:rsid w:val="00987C86"/>
    <w:rsid w:val="009907E7"/>
    <w:rsid w:val="00991886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4042C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1414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55</cp:revision>
  <dcterms:created xsi:type="dcterms:W3CDTF">2020-12-29T12:14:00Z</dcterms:created>
  <dcterms:modified xsi:type="dcterms:W3CDTF">2021-11-08T15:36:00Z</dcterms:modified>
</cp:coreProperties>
</file>