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Pr="0090072C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33343" w:rsidRPr="0090072C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від 11 жовтня 2016 р. № 710 </w:t>
      </w:r>
      <w:r w:rsidR="00895726">
        <w:rPr>
          <w:rFonts w:ascii="Times New Roman" w:eastAsia="Calibri" w:hAnsi="Times New Roman" w:cs="Times New Roman"/>
        </w:rPr>
        <w:t>"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</w:t>
      </w:r>
      <w:r w:rsidRPr="0090072C">
        <w:rPr>
          <w:rFonts w:ascii="Times New Roman" w:hAnsi="Times New Roman" w:cs="Times New Roman"/>
        </w:rPr>
        <w:t>із не</w:t>
      </w:r>
      <w:r w:rsidR="00B16C66" w:rsidRPr="0090072C">
        <w:rPr>
          <w:rFonts w:ascii="Times New Roman" w:hAnsi="Times New Roman" w:cs="Times New Roman"/>
        </w:rPr>
        <w:t>обхідністю проведення закупівлі</w:t>
      </w:r>
      <w:r w:rsidRPr="0090072C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C3448" w:rsidRPr="0090072C" w:rsidRDefault="00BC3448" w:rsidP="00BC3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90072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90072C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90072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90072C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90072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 79006, площа Ринок, 1; код за ЄДРПОУ – </w:t>
      </w:r>
      <w:r w:rsidRPr="0090072C">
        <w:rPr>
          <w:rFonts w:ascii="Times New Roman" w:eastAsia="Times New Roman" w:hAnsi="Times New Roman" w:cs="Times New Roman"/>
          <w:lang w:eastAsia="ru-RU"/>
        </w:rPr>
        <w:t>41041750</w:t>
      </w:r>
      <w:r w:rsidRPr="0090072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Юридична особа, яка забезпечує потреби держави або територіальної громади.</w:t>
      </w:r>
    </w:p>
    <w:p w:rsidR="00B33343" w:rsidRPr="0090072C" w:rsidRDefault="0090072C" w:rsidP="00B16C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072C">
        <w:rPr>
          <w:rFonts w:ascii="Times New Roman" w:hAnsi="Times New Roman" w:cs="Times New Roman"/>
          <w:b/>
          <w:lang w:val="ru-RU"/>
        </w:rPr>
        <w:t>2</w:t>
      </w:r>
      <w:r w:rsidR="00B33343" w:rsidRPr="0090072C">
        <w:rPr>
          <w:rFonts w:ascii="Times New Roman" w:hAnsi="Times New Roman" w:cs="Times New Roman"/>
          <w:b/>
        </w:rPr>
        <w:t>. Назва предмета закупівлі із зазначенням коду за Єдиним закупівельним словником:</w:t>
      </w:r>
    </w:p>
    <w:p w:rsidR="00B33343" w:rsidRPr="00975309" w:rsidRDefault="00B33343" w:rsidP="00B16C6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hAnsi="Times New Roman" w:cs="Times New Roman"/>
        </w:rPr>
        <w:t xml:space="preserve">- </w:t>
      </w:r>
      <w:r w:rsidR="00895726" w:rsidRPr="0090072C">
        <w:rPr>
          <w:rFonts w:ascii="Times New Roman" w:eastAsia="Calibri" w:hAnsi="Times New Roman" w:cs="Times New Roman"/>
        </w:rPr>
        <w:t>"</w:t>
      </w:r>
      <w:r w:rsidR="007732E7" w:rsidRPr="0090072C">
        <w:rPr>
          <w:rFonts w:ascii="Times New Roman" w:hAnsi="Times New Roman" w:cs="Times New Roman"/>
        </w:rPr>
        <w:t xml:space="preserve">Електрична енергія, код 09310000-5 – Електрична енергія за ДК 021:2015 </w:t>
      </w:r>
      <w:r w:rsidR="00895726" w:rsidRPr="0090072C">
        <w:rPr>
          <w:rFonts w:ascii="Times New Roman" w:eastAsia="Calibri" w:hAnsi="Times New Roman" w:cs="Times New Roman"/>
        </w:rPr>
        <w:t>"</w:t>
      </w:r>
      <w:r w:rsidR="007732E7" w:rsidRPr="0090072C">
        <w:rPr>
          <w:rFonts w:ascii="Times New Roman" w:hAnsi="Times New Roman" w:cs="Times New Roman"/>
        </w:rPr>
        <w:t>Єдиний закупівельний словник</w:t>
      </w:r>
      <w:r w:rsidR="00895726" w:rsidRPr="0090072C">
        <w:rPr>
          <w:rFonts w:ascii="Times New Roman" w:eastAsia="Calibri" w:hAnsi="Times New Roman" w:cs="Times New Roman"/>
        </w:rPr>
        <w:t>"</w:t>
      </w:r>
      <w:r w:rsidR="00975309"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90072C" w:rsidRPr="0090072C" w:rsidRDefault="0090072C" w:rsidP="00900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bdr w:val="none" w:sz="0" w:space="0" w:color="auto" w:frame="1"/>
          <w:shd w:val="clear" w:color="auto" w:fill="F0F5F2"/>
          <w:lang w:eastAsia="uk-UA"/>
        </w:rPr>
      </w:pPr>
      <w:r w:rsidRPr="0090072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3.</w:t>
      </w:r>
      <w:r w:rsidRPr="0090072C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90072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Pr="0090072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UA-2021-11-26-005374-b.</w:t>
      </w:r>
    </w:p>
    <w:p w:rsidR="00041F96" w:rsidRPr="0090072C" w:rsidRDefault="0090072C" w:rsidP="00B16C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072C">
        <w:rPr>
          <w:rFonts w:ascii="Times New Roman" w:hAnsi="Times New Roman" w:cs="Times New Roman"/>
          <w:b/>
          <w:lang w:val="ru-RU"/>
        </w:rPr>
        <w:t>4</w:t>
      </w:r>
      <w:r w:rsidR="00B33343" w:rsidRPr="0090072C">
        <w:rPr>
          <w:rFonts w:ascii="Times New Roman" w:hAnsi="Times New Roman" w:cs="Times New Roman"/>
          <w:b/>
        </w:rPr>
        <w:t>. Обґрунтування технічних та якісних характеристик предмета закупівлі</w:t>
      </w:r>
      <w:r w:rsidR="00041F96" w:rsidRPr="0090072C">
        <w:rPr>
          <w:rFonts w:ascii="Times New Roman" w:hAnsi="Times New Roman" w:cs="Times New Roman"/>
          <w:b/>
        </w:rPr>
        <w:t>:</w:t>
      </w:r>
    </w:p>
    <w:p w:rsidR="007732E7" w:rsidRPr="0090072C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072C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90072C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90072C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90072C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0072C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90072C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072C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90072C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0072C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072C">
              <w:rPr>
                <w:rFonts w:ascii="Times New Roman" w:eastAsia="Calibri" w:hAnsi="Times New Roman" w:cs="Times New Roman"/>
              </w:rPr>
              <w:t xml:space="preserve">09310000-5 </w:t>
            </w:r>
            <w:r w:rsidR="0052717F" w:rsidRPr="0090072C">
              <w:rPr>
                <w:rFonts w:ascii="Times New Roman" w:eastAsia="Calibri" w:hAnsi="Times New Roman" w:cs="Times New Roman"/>
              </w:rPr>
              <w:t>"Електрична енергія"</w:t>
            </w:r>
          </w:p>
        </w:tc>
      </w:tr>
      <w:tr w:rsidR="007732E7" w:rsidRPr="0090072C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0072C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90072C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90072C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90072C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072C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EE3C38" w:rsidRPr="0090072C">
        <w:rPr>
          <w:rFonts w:ascii="Times New Roman" w:eastAsia="Times New Roman" w:hAnsi="Times New Roman" w:cs="Times New Roman"/>
          <w:b/>
          <w:lang w:eastAsia="ru-RU"/>
        </w:rPr>
        <w:t>–</w:t>
      </w:r>
      <w:r w:rsidRPr="009007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E3C38" w:rsidRPr="0090072C">
        <w:rPr>
          <w:rFonts w:ascii="Times New Roman" w:eastAsia="Times New Roman" w:hAnsi="Times New Roman" w:cs="Times New Roman"/>
          <w:b/>
          <w:lang w:eastAsia="ru-RU"/>
        </w:rPr>
        <w:t xml:space="preserve">54 000 </w:t>
      </w:r>
      <w:r w:rsidRPr="0090072C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90072C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0072C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579"/>
        <w:gridCol w:w="4361"/>
        <w:gridCol w:w="2551"/>
        <w:gridCol w:w="2420"/>
      </w:tblGrid>
      <w:tr w:rsidR="007732E7" w:rsidRPr="0090072C" w:rsidTr="00EE3C38">
        <w:trPr>
          <w:trHeight w:val="699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72C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72C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90072C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72C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90072C" w:rsidTr="00EE3C38">
        <w:trPr>
          <w:trHeight w:val="418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72C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90072C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72C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7732E7" w:rsidRPr="0090072C" w:rsidTr="00EE3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292" w:type="pct"/>
          </w:tcPr>
          <w:p w:rsidR="007732E7" w:rsidRPr="0090072C" w:rsidRDefault="007732E7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00" w:type="pct"/>
          </w:tcPr>
          <w:p w:rsidR="007732E7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м.Львів</w:t>
            </w:r>
            <w:proofErr w:type="spellEnd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вул.І.Виговського</w:t>
            </w:r>
            <w:proofErr w:type="spellEnd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 32, 79022</w:t>
            </w:r>
          </w:p>
        </w:tc>
        <w:tc>
          <w:tcPr>
            <w:tcW w:w="1287" w:type="pct"/>
          </w:tcPr>
          <w:p w:rsidR="007732E7" w:rsidRPr="0090072C" w:rsidRDefault="007732E7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Орієнтовно </w:t>
            </w:r>
            <w:r w:rsidR="00EE3C38"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221" w:type="pct"/>
          </w:tcPr>
          <w:p w:rsidR="007732E7" w:rsidRPr="0090072C" w:rsidRDefault="007732E7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Орієнтовно </w:t>
            </w:r>
            <w:r w:rsidR="00EE3C38"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5</w:t>
            </w:r>
          </w:p>
        </w:tc>
      </w:tr>
      <w:tr w:rsidR="00EE3C38" w:rsidRPr="0090072C" w:rsidTr="00EE3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292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00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м.Львів</w:t>
            </w:r>
            <w:proofErr w:type="spellEnd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пр.Червоної</w:t>
            </w:r>
            <w:proofErr w:type="spellEnd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Калини, 72-а, 79012</w:t>
            </w:r>
          </w:p>
        </w:tc>
        <w:tc>
          <w:tcPr>
            <w:tcW w:w="1287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Орієнтовно 12</w:t>
            </w:r>
          </w:p>
        </w:tc>
        <w:tc>
          <w:tcPr>
            <w:tcW w:w="1221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Орієнтовно 5</w:t>
            </w:r>
          </w:p>
        </w:tc>
      </w:tr>
      <w:tr w:rsidR="00EE3C38" w:rsidRPr="0090072C" w:rsidTr="00EE3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292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00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м.Львів</w:t>
            </w:r>
            <w:proofErr w:type="spellEnd"/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вул. М. Хвильового, 14-а, 79068</w:t>
            </w:r>
          </w:p>
        </w:tc>
        <w:tc>
          <w:tcPr>
            <w:tcW w:w="1287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Орієнтовно 12</w:t>
            </w:r>
          </w:p>
        </w:tc>
        <w:tc>
          <w:tcPr>
            <w:tcW w:w="1221" w:type="pct"/>
          </w:tcPr>
          <w:p w:rsidR="00EE3C38" w:rsidRPr="0090072C" w:rsidRDefault="00EE3C38" w:rsidP="00EE3C38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90072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Орієнтовно 5</w:t>
            </w:r>
          </w:p>
        </w:tc>
      </w:tr>
    </w:tbl>
    <w:p w:rsidR="007732E7" w:rsidRPr="0090072C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90072C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 xml:space="preserve">Законом України від 13.04.2017 № 2019-VIII </w:t>
      </w:r>
      <w:r w:rsidR="00182F30" w:rsidRPr="0090072C">
        <w:rPr>
          <w:rFonts w:ascii="Times New Roman" w:eastAsia="Calibri" w:hAnsi="Times New Roman" w:cs="Times New Roman"/>
        </w:rPr>
        <w:t>"Про ринок електричної енергії"</w:t>
      </w:r>
      <w:r w:rsidRPr="0090072C">
        <w:rPr>
          <w:rFonts w:ascii="Times New Roman" w:eastAsia="Calibri" w:hAnsi="Times New Roman" w:cs="Times New Roman"/>
        </w:rPr>
        <w:t>;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>Постановою НКРЕКП</w:t>
      </w:r>
      <w:r w:rsidRPr="0090072C">
        <w:rPr>
          <w:rFonts w:ascii="Times New Roman" w:eastAsia="Calibri" w:hAnsi="Times New Roman" w:cs="Times New Roman"/>
        </w:rPr>
        <w:tab/>
        <w:t>від 14.</w:t>
      </w:r>
      <w:r w:rsidR="000A1A51" w:rsidRPr="0090072C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90072C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90072C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90072C">
        <w:rPr>
          <w:rFonts w:ascii="Times New Roman" w:eastAsia="Calibri" w:hAnsi="Times New Roman" w:cs="Times New Roman"/>
        </w:rPr>
        <w:t>від 27.12.2017 № 146</w:t>
      </w:r>
      <w:r w:rsidRPr="0090072C"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90072C">
        <w:rPr>
          <w:rFonts w:ascii="Times New Roman" w:eastAsia="Calibri" w:hAnsi="Times New Roman" w:cs="Times New Roman"/>
        </w:rPr>
        <w:t>прова</w:t>
      </w:r>
      <w:r w:rsidRPr="0090072C">
        <w:rPr>
          <w:rFonts w:ascii="Times New Roman" w:eastAsia="Calibri" w:hAnsi="Times New Roman" w:cs="Times New Roman"/>
        </w:rPr>
        <w:t xml:space="preserve">дження </w:t>
      </w:r>
      <w:r w:rsidR="00F074E8" w:rsidRPr="0090072C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90072C">
        <w:rPr>
          <w:rFonts w:ascii="Times New Roman" w:eastAsia="Calibri" w:hAnsi="Times New Roman" w:cs="Times New Roman"/>
        </w:rPr>
        <w:t>з</w:t>
      </w:r>
      <w:r w:rsidR="00F074E8" w:rsidRPr="0090072C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9F210C" w:rsidRPr="0090072C">
        <w:rPr>
          <w:rFonts w:ascii="Times New Roman" w:eastAsia="Calibri" w:hAnsi="Times New Roman" w:cs="Times New Roman"/>
        </w:rPr>
        <w:t>споживачу"</w:t>
      </w:r>
      <w:r w:rsidR="007732E7" w:rsidRPr="0090072C">
        <w:rPr>
          <w:rFonts w:ascii="Times New Roman" w:eastAsia="Calibri" w:hAnsi="Times New Roman" w:cs="Times New Roman"/>
        </w:rPr>
        <w:t>;</w:t>
      </w:r>
    </w:p>
    <w:p w:rsidR="007732E7" w:rsidRPr="0090072C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</w:rPr>
        <w:t xml:space="preserve">Іншими нормативно-правовими актами, прийнятими на виконання Закону України </w:t>
      </w:r>
      <w:r w:rsidR="00182F30" w:rsidRPr="0090072C">
        <w:rPr>
          <w:rFonts w:ascii="Times New Roman" w:eastAsia="Calibri" w:hAnsi="Times New Roman" w:cs="Times New Roman"/>
        </w:rPr>
        <w:t>"</w:t>
      </w:r>
      <w:r w:rsidRPr="0090072C">
        <w:rPr>
          <w:rFonts w:ascii="Times New Roman" w:eastAsia="Calibri" w:hAnsi="Times New Roman" w:cs="Times New Roman"/>
        </w:rPr>
        <w:t>Про ринок електричної енергії</w:t>
      </w:r>
      <w:r w:rsidR="00182F30" w:rsidRPr="0090072C">
        <w:rPr>
          <w:rFonts w:ascii="Times New Roman" w:eastAsia="Calibri" w:hAnsi="Times New Roman" w:cs="Times New Roman"/>
        </w:rPr>
        <w:t>"</w:t>
      </w:r>
      <w:r w:rsidRPr="0090072C">
        <w:rPr>
          <w:rFonts w:ascii="Times New Roman" w:eastAsia="Calibri" w:hAnsi="Times New Roman" w:cs="Times New Roman"/>
        </w:rPr>
        <w:t>.</w:t>
      </w:r>
    </w:p>
    <w:p w:rsidR="007732E7" w:rsidRPr="0090072C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90072C">
        <w:rPr>
          <w:rFonts w:ascii="Times New Roman" w:eastAsia="Calibri" w:hAnsi="Times New Roman" w:cs="Times New Roman"/>
          <w:b/>
        </w:rPr>
        <w:t>Мета використання товару</w:t>
      </w:r>
      <w:r w:rsidRPr="0090072C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Pr="0090072C" w:rsidRDefault="0090072C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0072C">
        <w:rPr>
          <w:rFonts w:ascii="Times New Roman" w:hAnsi="Times New Roman" w:cs="Times New Roman"/>
          <w:b/>
          <w:i/>
          <w:lang w:val="ru-RU"/>
        </w:rPr>
        <w:t>5</w:t>
      </w:r>
      <w:r w:rsidR="00CA42A4" w:rsidRPr="0090072C">
        <w:rPr>
          <w:rFonts w:ascii="Times New Roman" w:hAnsi="Times New Roman" w:cs="Times New Roman"/>
          <w:b/>
          <w:i/>
        </w:rPr>
        <w:t xml:space="preserve">. </w:t>
      </w:r>
      <w:r w:rsidR="009F4FD2" w:rsidRPr="0090072C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90072C">
        <w:rPr>
          <w:rFonts w:ascii="Times New Roman" w:hAnsi="Times New Roman" w:cs="Times New Roman"/>
          <w:b/>
          <w:i/>
        </w:rPr>
        <w:t>:</w:t>
      </w:r>
    </w:p>
    <w:p w:rsidR="00CA42A4" w:rsidRPr="0090072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72C">
        <w:rPr>
          <w:rFonts w:ascii="Times New Roman" w:hAnsi="Times New Roman" w:cs="Times New Roman"/>
        </w:rPr>
        <w:t xml:space="preserve">- </w:t>
      </w:r>
      <w:r w:rsidR="009F4FD2" w:rsidRPr="0090072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EE3C38" w:rsidRPr="0090072C">
        <w:rPr>
          <w:rFonts w:ascii="Times New Roman" w:hAnsi="Times New Roman" w:cs="Times New Roman"/>
        </w:rPr>
        <w:t>–</w:t>
      </w:r>
      <w:r w:rsidR="009F4FD2" w:rsidRPr="0090072C">
        <w:rPr>
          <w:rFonts w:ascii="Times New Roman" w:hAnsi="Times New Roman" w:cs="Times New Roman"/>
        </w:rPr>
        <w:t xml:space="preserve"> </w:t>
      </w:r>
      <w:r w:rsidR="00EE3C38" w:rsidRPr="0090072C">
        <w:rPr>
          <w:rFonts w:ascii="Times New Roman" w:hAnsi="Times New Roman" w:cs="Times New Roman"/>
        </w:rPr>
        <w:t>278 64</w:t>
      </w:r>
      <w:r w:rsidR="006A2D19" w:rsidRPr="0090072C">
        <w:rPr>
          <w:rFonts w:ascii="Times New Roman" w:hAnsi="Times New Roman" w:cs="Times New Roman"/>
        </w:rPr>
        <w:t>0,00 грн. з ПДВ</w:t>
      </w:r>
    </w:p>
    <w:p w:rsidR="00F074E8" w:rsidRPr="0090072C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72C"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</w:t>
      </w:r>
      <w:r w:rsidR="00182F30" w:rsidRPr="0090072C">
        <w:rPr>
          <w:rFonts w:ascii="Times New Roman" w:eastAsia="Calibri" w:hAnsi="Times New Roman" w:cs="Times New Roman"/>
        </w:rPr>
        <w:t>"</w:t>
      </w:r>
      <w:r w:rsidRPr="0090072C">
        <w:rPr>
          <w:rFonts w:ascii="Times New Roman" w:hAnsi="Times New Roman" w:cs="Times New Roman"/>
        </w:rPr>
        <w:t>Про затвердження примірної методики визначення очікува</w:t>
      </w:r>
      <w:r w:rsidR="00182F30" w:rsidRPr="0090072C">
        <w:rPr>
          <w:rFonts w:ascii="Times New Roman" w:hAnsi="Times New Roman" w:cs="Times New Roman"/>
        </w:rPr>
        <w:t>ної вартості предмета закупівлі</w:t>
      </w:r>
      <w:r w:rsidR="00182F30" w:rsidRPr="0090072C">
        <w:rPr>
          <w:rFonts w:ascii="Times New Roman" w:eastAsia="Calibri" w:hAnsi="Times New Roman" w:cs="Times New Roman"/>
        </w:rPr>
        <w:t>"</w:t>
      </w:r>
      <w:r w:rsidRPr="0090072C">
        <w:rPr>
          <w:rFonts w:ascii="Times New Roman" w:hAnsi="Times New Roman" w:cs="Times New Roman"/>
        </w:rPr>
        <w:t>.</w:t>
      </w:r>
      <w:r w:rsidR="007A50F1" w:rsidRPr="0090072C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 </w:t>
      </w:r>
      <w:r w:rsidR="00182F30" w:rsidRPr="0090072C">
        <w:rPr>
          <w:rFonts w:ascii="Times New Roman" w:eastAsia="Calibri" w:hAnsi="Times New Roman" w:cs="Times New Roman"/>
        </w:rPr>
        <w:t>"</w:t>
      </w:r>
      <w:r w:rsidR="007A50F1" w:rsidRPr="0090072C">
        <w:rPr>
          <w:rFonts w:ascii="Times New Roman" w:hAnsi="Times New Roman" w:cs="Times New Roman"/>
        </w:rPr>
        <w:t>Оператор ринку</w:t>
      </w:r>
      <w:r w:rsidR="00182F30" w:rsidRPr="0090072C">
        <w:rPr>
          <w:rFonts w:ascii="Times New Roman" w:eastAsia="Calibri" w:hAnsi="Times New Roman" w:cs="Times New Roman"/>
        </w:rPr>
        <w:t>"</w:t>
      </w:r>
      <w:r w:rsidR="007A50F1" w:rsidRPr="0090072C">
        <w:rPr>
          <w:rFonts w:ascii="Times New Roman" w:hAnsi="Times New Roman" w:cs="Times New Roman"/>
        </w:rPr>
        <w:t>.</w:t>
      </w:r>
    </w:p>
    <w:p w:rsidR="004E489E" w:rsidRPr="0090072C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90072C" w:rsidRDefault="004E489E" w:rsidP="0090072C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90072C">
        <w:rPr>
          <w:rFonts w:ascii="Times New Roman" w:eastAsia="Times New Roman" w:hAnsi="Times New Roman" w:cs="Times New Roman"/>
          <w:lang w:eastAsia="uk-UA"/>
        </w:rPr>
        <w:t xml:space="preserve">Голова тендерного комітету __________________   </w:t>
      </w:r>
      <w:r w:rsidR="00EE3C38" w:rsidRPr="0090072C">
        <w:rPr>
          <w:rFonts w:ascii="Times New Roman" w:eastAsia="Times New Roman" w:hAnsi="Times New Roman" w:cs="Times New Roman"/>
          <w:lang w:eastAsia="uk-UA"/>
        </w:rPr>
        <w:t>Кулинич Л.П.</w:t>
      </w:r>
    </w:p>
    <w:sectPr w:rsidR="004E489E" w:rsidRPr="0090072C" w:rsidSect="0090072C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82F30"/>
    <w:rsid w:val="00240ED5"/>
    <w:rsid w:val="00301BC7"/>
    <w:rsid w:val="00305EE4"/>
    <w:rsid w:val="00377E08"/>
    <w:rsid w:val="003A5FEF"/>
    <w:rsid w:val="003D3B1D"/>
    <w:rsid w:val="00453794"/>
    <w:rsid w:val="004B3B8A"/>
    <w:rsid w:val="004E489E"/>
    <w:rsid w:val="0052717F"/>
    <w:rsid w:val="00661846"/>
    <w:rsid w:val="00683DDC"/>
    <w:rsid w:val="006A2D19"/>
    <w:rsid w:val="006B1DA6"/>
    <w:rsid w:val="00731BA0"/>
    <w:rsid w:val="007732E7"/>
    <w:rsid w:val="007A50F1"/>
    <w:rsid w:val="00825693"/>
    <w:rsid w:val="00895726"/>
    <w:rsid w:val="0090072C"/>
    <w:rsid w:val="00946CE0"/>
    <w:rsid w:val="00975309"/>
    <w:rsid w:val="009F210C"/>
    <w:rsid w:val="009F4FD2"/>
    <w:rsid w:val="00A81052"/>
    <w:rsid w:val="00AB0DFA"/>
    <w:rsid w:val="00B16C66"/>
    <w:rsid w:val="00B33343"/>
    <w:rsid w:val="00BC3448"/>
    <w:rsid w:val="00C07553"/>
    <w:rsid w:val="00CA42A4"/>
    <w:rsid w:val="00CB29B7"/>
    <w:rsid w:val="00CF6842"/>
    <w:rsid w:val="00D15CC3"/>
    <w:rsid w:val="00EE3C38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208C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EE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2615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4</cp:revision>
  <dcterms:created xsi:type="dcterms:W3CDTF">2021-11-27T06:58:00Z</dcterms:created>
  <dcterms:modified xsi:type="dcterms:W3CDTF">2021-11-27T07:08:00Z</dcterms:modified>
</cp:coreProperties>
</file>