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3E3D3" w14:textId="30D93C9E" w:rsidR="00AF3DED" w:rsidRDefault="00AF3DED" w:rsidP="00AF3DED">
      <w:pPr>
        <w:pStyle w:val="2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Інформація щодо оприлюднених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</w:rPr>
        <w:t>закупівель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відповідно до Постанови КМУ від 16.12.2020 р. №1266  « Про внесення змін до постанов Кабінету Міністрів України від 01.08.2013 р. №631 від 11.10.2016 р. №710 </w:t>
      </w:r>
    </w:p>
    <w:p w14:paraId="64B8037F" w14:textId="77777777" w:rsidR="00AF3DED" w:rsidRDefault="00AF3DED" w:rsidP="00AF3DED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635A4F2" w14:textId="3D61E4F3" w:rsidR="00AF3DED" w:rsidRPr="00AF3DED" w:rsidRDefault="00AF3DED" w:rsidP="00AF3DED">
      <w:pPr>
        <w:pStyle w:val="a3"/>
        <w:rPr>
          <w:b/>
          <w:color w:val="000000"/>
          <w:sz w:val="28"/>
          <w:szCs w:val="28"/>
        </w:rPr>
      </w:pPr>
      <w:r w:rsidRPr="00AF3DED">
        <w:rPr>
          <w:b/>
          <w:color w:val="333333"/>
          <w:sz w:val="28"/>
          <w:szCs w:val="28"/>
        </w:rPr>
        <w:t> </w:t>
      </w:r>
      <w:r w:rsidR="000A2A05">
        <w:rPr>
          <w:b/>
          <w:color w:val="333333"/>
          <w:sz w:val="28"/>
          <w:szCs w:val="28"/>
        </w:rPr>
        <w:t>КАСОВА ТЕРМОСТРІЧКА</w:t>
      </w:r>
    </w:p>
    <w:p w14:paraId="3E50FF34" w14:textId="577D215E" w:rsidR="00AF3DED" w:rsidRDefault="000A2A05" w:rsidP="00AF3DED">
      <w:pPr>
        <w:pStyle w:val="a4"/>
        <w:spacing w:line="276" w:lineRule="auto"/>
        <w:ind w:left="0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0A2A05">
        <w:rPr>
          <w:rFonts w:ascii="Times New Roman" w:hAnsi="Times New Roman" w:cs="Times New Roman"/>
          <w:b/>
          <w:bCs/>
          <w:color w:val="333333"/>
          <w:sz w:val="28"/>
          <w:szCs w:val="28"/>
        </w:rPr>
        <w:t>(</w:t>
      </w:r>
      <w:r w:rsidRPr="000A2A05">
        <w:rPr>
          <w:rFonts w:ascii="Times New Roman" w:hAnsi="Times New Roman" w:cs="Times New Roman"/>
          <w:b/>
          <w:bCs/>
          <w:color w:val="333333"/>
          <w:sz w:val="28"/>
          <w:szCs w:val="28"/>
        </w:rPr>
        <w:t> ДК 021:2015:30190000-7: Офісне устаткування та приладдя різне</w:t>
      </w:r>
      <w:r w:rsidRPr="000A2A05">
        <w:rPr>
          <w:rFonts w:ascii="Times New Roman" w:hAnsi="Times New Roman" w:cs="Times New Roman"/>
          <w:b/>
          <w:bCs/>
          <w:color w:val="333333"/>
          <w:sz w:val="28"/>
          <w:szCs w:val="28"/>
        </w:rPr>
        <w:t>)</w:t>
      </w:r>
    </w:p>
    <w:p w14:paraId="7675EC16" w14:textId="77777777" w:rsidR="000A2A05" w:rsidRPr="000A2A05" w:rsidRDefault="000A2A05" w:rsidP="00AF3DED">
      <w:pPr>
        <w:pStyle w:val="a4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45B3D17" w14:textId="77777777" w:rsidR="00AF3DED" w:rsidRDefault="00AF3DED" w:rsidP="00AF3DED">
      <w:pPr>
        <w:pStyle w:val="a4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: </w:t>
      </w:r>
    </w:p>
    <w:p w14:paraId="7B4374F7" w14:textId="2ECA6766" w:rsidR="00AF3DED" w:rsidRPr="000A2A05" w:rsidRDefault="00AF3DED" w:rsidP="00AF3DED">
      <w:pPr>
        <w:pStyle w:val="a4"/>
        <w:spacing w:line="276" w:lineRule="auto"/>
        <w:ind w:left="0"/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3F7FA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UA-2021-12-</w:t>
      </w:r>
      <w:r w:rsidR="000A2A0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9-0</w:t>
      </w:r>
      <w:r w:rsidR="000A2A0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12930-с</w:t>
      </w:r>
    </w:p>
    <w:p w14:paraId="65EB3139" w14:textId="77777777" w:rsidR="00AF3DED" w:rsidRDefault="00AF3DED" w:rsidP="00AF3DED">
      <w:pPr>
        <w:pStyle w:val="a4"/>
        <w:spacing w:line="276" w:lineRule="auto"/>
        <w:ind w:left="0"/>
        <w:rPr>
          <w:rFonts w:ascii="Times New Roman" w:hAnsi="Times New Roman" w:cs="Times New Roman"/>
          <w:b/>
          <w:bCs/>
          <w:color w:val="555555"/>
          <w:sz w:val="20"/>
          <w:szCs w:val="20"/>
          <w:shd w:val="clear" w:color="auto" w:fill="F3F7FA"/>
          <w:lang w:val="ru-RU"/>
        </w:rPr>
      </w:pPr>
    </w:p>
    <w:p w14:paraId="0ACC3D8A" w14:textId="3BFB73C8" w:rsidR="00AF3DED" w:rsidRDefault="00FA7789" w:rsidP="00FA7789">
      <w:pPr>
        <w:pStyle w:val="a4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  <w:r w:rsidR="00AF3DED">
        <w:rPr>
          <w:rFonts w:ascii="Times New Roman" w:hAnsi="Times New Roman" w:cs="Times New Roman"/>
          <w:b/>
          <w:bCs/>
          <w:sz w:val="28"/>
          <w:szCs w:val="28"/>
        </w:rPr>
        <w:t xml:space="preserve"> технічних та якісних характеристик  предмета закупівлі</w:t>
      </w:r>
    </w:p>
    <w:p w14:paraId="586184D7" w14:textId="77777777" w:rsidR="00AF3DED" w:rsidRDefault="00AF3DED" w:rsidP="00AF3DED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14:paraId="3031FE4E" w14:textId="77777777" w:rsidR="00AF3DED" w:rsidRDefault="00AF3DED" w:rsidP="00AF3DED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8F5B3C8" w14:textId="70707D21" w:rsidR="00AF3DED" w:rsidRDefault="00AF3DED" w:rsidP="00FA7789">
      <w:pPr>
        <w:pStyle w:val="a4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Розмір бюджетного призначення,</w:t>
      </w:r>
      <w:r w:rsidR="00FA77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14:paraId="54FEB108" w14:textId="77777777" w:rsidR="00AF3DED" w:rsidRDefault="00AF3DED" w:rsidP="00FA778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  275 «Про затвердження примірної методики визначення очікуваної вартості предмета закупівлі», а саме було застосовано метод порівняння ринкових цін.</w:t>
      </w:r>
    </w:p>
    <w:p w14:paraId="49DA74A5" w14:textId="5A63F22E" w:rsidR="00AF3DED" w:rsidRDefault="00AF3DED" w:rsidP="00FA7789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Очікувана вартість предмета закупівлі:</w:t>
      </w:r>
      <w:r w:rsidR="000A2A05" w:rsidRPr="000A2A05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0A2A05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="000A2A05" w:rsidRPr="000A2A05">
        <w:rPr>
          <w:rFonts w:ascii="Times New Roman" w:hAnsi="Times New Roman" w:cs="Times New Roman"/>
          <w:b/>
          <w:bCs/>
          <w:sz w:val="28"/>
          <w:szCs w:val="28"/>
        </w:rPr>
        <w:t>56 114,64</w:t>
      </w:r>
      <w:r w:rsidR="000A2A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A2A05">
        <w:rPr>
          <w:rFonts w:ascii="Times New Roman" w:hAnsi="Times New Roman" w:cs="Times New Roman"/>
          <w:b/>
          <w:bCs/>
          <w:sz w:val="28"/>
          <w:szCs w:val="28"/>
        </w:rPr>
        <w:t>грн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з ПДВ</w:t>
      </w:r>
    </w:p>
    <w:p w14:paraId="5CB9B7A1" w14:textId="3187DF7A" w:rsidR="00AF3DED" w:rsidRDefault="00AF3DED" w:rsidP="00FA7789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Назва джерела фінансування: власний бюджет (кошти від господарської діяльності підприємства ) </w:t>
      </w:r>
    </w:p>
    <w:p w14:paraId="5BC68596" w14:textId="77777777" w:rsidR="00AF3DED" w:rsidRDefault="00AF3DED" w:rsidP="00AF3DED">
      <w:pPr>
        <w:pStyle w:val="a4"/>
        <w:spacing w:line="276" w:lineRule="auto"/>
        <w:ind w:left="0"/>
        <w:rPr>
          <w:rFonts w:ascii="Times New Roman" w:hAnsi="Times New Roman" w:cs="Times New Roman"/>
          <w:bCs/>
          <w:sz w:val="28"/>
          <w:szCs w:val="28"/>
        </w:rPr>
      </w:pPr>
    </w:p>
    <w:p w14:paraId="73BB987B" w14:textId="77777777" w:rsidR="00F73004" w:rsidRDefault="000A2A05"/>
    <w:sectPr w:rsidR="00F730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601"/>
    <w:rsid w:val="000A2A05"/>
    <w:rsid w:val="00641A25"/>
    <w:rsid w:val="00946DED"/>
    <w:rsid w:val="00AF3DED"/>
    <w:rsid w:val="00D46601"/>
    <w:rsid w:val="00FA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667E6"/>
  <w15:chartTrackingRefBased/>
  <w15:docId w15:val="{A2F95DC4-C5DF-46A8-BC31-3E32DD33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DED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3D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F3DE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F3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AF3D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1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719</Words>
  <Characters>411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Данищук</dc:creator>
  <cp:keywords/>
  <dc:description/>
  <cp:lastModifiedBy>Юля Данищук</cp:lastModifiedBy>
  <cp:revision>4</cp:revision>
  <cp:lastPrinted>2021-12-30T07:25:00Z</cp:lastPrinted>
  <dcterms:created xsi:type="dcterms:W3CDTF">2021-12-16T13:54:00Z</dcterms:created>
  <dcterms:modified xsi:type="dcterms:W3CDTF">2021-12-30T07:25:00Z</dcterms:modified>
</cp:coreProperties>
</file>