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2048" w14:textId="304B0287" w:rsidR="00DA352D" w:rsidRPr="00C50F7B" w:rsidRDefault="00DA352D" w:rsidP="00DA352D">
      <w:pPr>
        <w:pStyle w:val="a4"/>
        <w:jc w:val="center"/>
        <w:rPr>
          <w:rFonts w:ascii="Arial" w:hAnsi="Arial" w:cs="Arial"/>
          <w:b/>
          <w:bCs/>
          <w:sz w:val="34"/>
          <w:szCs w:val="34"/>
        </w:rPr>
      </w:pPr>
      <w:r w:rsidRPr="00C50F7B">
        <w:rPr>
          <w:rFonts w:ascii="Arial" w:hAnsi="Arial" w:cs="Arial"/>
          <w:b/>
          <w:bCs/>
          <w:sz w:val="34"/>
          <w:szCs w:val="34"/>
        </w:rPr>
        <w:t xml:space="preserve">ЗВІТ УПРАВЛІННЯ БЕЗПЕКИ МІСТА </w:t>
      </w:r>
      <w:r>
        <w:rPr>
          <w:rFonts w:ascii="Arial" w:hAnsi="Arial" w:cs="Arial"/>
          <w:b/>
          <w:bCs/>
          <w:sz w:val="34"/>
          <w:szCs w:val="34"/>
        </w:rPr>
        <w:t>2021</w:t>
      </w:r>
    </w:p>
    <w:p w14:paraId="290D0504" w14:textId="6D1B7779" w:rsidR="00DA352D" w:rsidRDefault="00DA352D" w:rsidP="00E71CDA">
      <w:pPr>
        <w:ind w:left="720" w:hanging="360"/>
        <w:jc w:val="both"/>
      </w:pPr>
    </w:p>
    <w:p w14:paraId="4C743D69" w14:textId="4E072935" w:rsidR="00E71CDA" w:rsidRPr="00DA352D" w:rsidRDefault="00E71CDA" w:rsidP="00E71CDA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34"/>
          <w:szCs w:val="34"/>
        </w:rPr>
      </w:pPr>
      <w:r w:rsidRPr="00DA352D">
        <w:rPr>
          <w:rFonts w:ascii="Arial" w:hAnsi="Arial" w:cs="Arial"/>
          <w:sz w:val="34"/>
          <w:szCs w:val="34"/>
        </w:rPr>
        <w:t>Забезпечення безпеки громадян та підтримка нормальної життєдіяльності міста завдяки стабільній роботі її важливих об’єктів є однією з головних задач Львівської міської ради.</w:t>
      </w:r>
    </w:p>
    <w:p w14:paraId="2264D444" w14:textId="77777777" w:rsidR="00E71CDA" w:rsidRPr="00DA352D" w:rsidRDefault="00E71CDA" w:rsidP="00E71CDA">
      <w:pPr>
        <w:jc w:val="both"/>
        <w:rPr>
          <w:rFonts w:ascii="Arial" w:hAnsi="Arial" w:cs="Arial"/>
          <w:sz w:val="34"/>
          <w:szCs w:val="34"/>
        </w:rPr>
      </w:pPr>
    </w:p>
    <w:p w14:paraId="112FF67E" w14:textId="77777777" w:rsidR="00E71CDA" w:rsidRPr="00DA352D" w:rsidRDefault="00E71CDA" w:rsidP="00E71CDA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34"/>
          <w:szCs w:val="34"/>
        </w:rPr>
      </w:pPr>
      <w:r w:rsidRPr="00DA352D">
        <w:rPr>
          <w:rFonts w:ascii="Arial" w:hAnsi="Arial" w:cs="Arial"/>
          <w:sz w:val="34"/>
          <w:szCs w:val="34"/>
        </w:rPr>
        <w:t>Повсякчас у місті здійснюється розбудова житлових мікрорайонів, зростає рівень суспільно-політичної активності мешканців, їх участі у різноманітних чисельних масових заходах. Така ситуація вимагає створення найбільш сприятливого середовища для життєдіяльності населення та необхідності підтримки належного забезпечення суспільної безпеки на території міста.</w:t>
      </w:r>
    </w:p>
    <w:p w14:paraId="781005AE" w14:textId="77777777" w:rsidR="00E71CDA" w:rsidRPr="00DA352D" w:rsidRDefault="00E71CDA" w:rsidP="00E71CDA">
      <w:pPr>
        <w:jc w:val="both"/>
        <w:rPr>
          <w:rFonts w:ascii="Arial" w:hAnsi="Arial" w:cs="Arial"/>
          <w:sz w:val="34"/>
          <w:szCs w:val="34"/>
        </w:rPr>
      </w:pPr>
    </w:p>
    <w:p w14:paraId="19B6D01C" w14:textId="77777777" w:rsidR="00E71CDA" w:rsidRPr="00DA352D" w:rsidRDefault="00E71CDA" w:rsidP="00E71CDA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34"/>
          <w:szCs w:val="34"/>
        </w:rPr>
      </w:pPr>
      <w:r w:rsidRPr="00DA352D">
        <w:rPr>
          <w:rFonts w:ascii="Arial" w:hAnsi="Arial" w:cs="Arial"/>
          <w:sz w:val="34"/>
          <w:szCs w:val="34"/>
        </w:rPr>
        <w:t>В співробітництві з правоохоронними органами проводиться постійна робота щодо протидії та профілактики правопорушень, терористичних проявів, загроз інтересам держави, забезпеченню суспільного порядку при проведенні</w:t>
      </w:r>
      <w:r w:rsidRPr="00DA352D">
        <w:rPr>
          <w:rFonts w:ascii="Arial" w:hAnsi="Arial" w:cs="Arial"/>
          <w:spacing w:val="-13"/>
          <w:sz w:val="34"/>
          <w:szCs w:val="34"/>
        </w:rPr>
        <w:t xml:space="preserve"> </w:t>
      </w:r>
      <w:r w:rsidRPr="00DA352D">
        <w:rPr>
          <w:rFonts w:ascii="Arial" w:hAnsi="Arial" w:cs="Arial"/>
          <w:sz w:val="34"/>
          <w:szCs w:val="34"/>
        </w:rPr>
        <w:t>публічних</w:t>
      </w:r>
      <w:r w:rsidRPr="00DA352D">
        <w:rPr>
          <w:rFonts w:ascii="Arial" w:hAnsi="Arial" w:cs="Arial"/>
          <w:spacing w:val="-13"/>
          <w:sz w:val="34"/>
          <w:szCs w:val="34"/>
        </w:rPr>
        <w:t xml:space="preserve"> </w:t>
      </w:r>
      <w:r w:rsidRPr="00DA352D">
        <w:rPr>
          <w:rFonts w:ascii="Arial" w:hAnsi="Arial" w:cs="Arial"/>
          <w:sz w:val="34"/>
          <w:szCs w:val="34"/>
        </w:rPr>
        <w:t>та</w:t>
      </w:r>
      <w:r w:rsidRPr="00DA352D">
        <w:rPr>
          <w:rFonts w:ascii="Arial" w:hAnsi="Arial" w:cs="Arial"/>
          <w:spacing w:val="-13"/>
          <w:sz w:val="34"/>
          <w:szCs w:val="34"/>
        </w:rPr>
        <w:t xml:space="preserve"> </w:t>
      </w:r>
      <w:r w:rsidRPr="00DA352D">
        <w:rPr>
          <w:rFonts w:ascii="Arial" w:hAnsi="Arial" w:cs="Arial"/>
          <w:sz w:val="34"/>
          <w:szCs w:val="34"/>
        </w:rPr>
        <w:t>масових</w:t>
      </w:r>
      <w:r w:rsidRPr="00DA352D">
        <w:rPr>
          <w:rFonts w:ascii="Arial" w:hAnsi="Arial" w:cs="Arial"/>
          <w:spacing w:val="-13"/>
          <w:sz w:val="34"/>
          <w:szCs w:val="34"/>
        </w:rPr>
        <w:t xml:space="preserve"> </w:t>
      </w:r>
      <w:r w:rsidRPr="00DA352D">
        <w:rPr>
          <w:rFonts w:ascii="Arial" w:hAnsi="Arial" w:cs="Arial"/>
          <w:sz w:val="34"/>
          <w:szCs w:val="34"/>
        </w:rPr>
        <w:t>заходів,</w:t>
      </w:r>
      <w:r w:rsidRPr="00DA352D">
        <w:rPr>
          <w:rFonts w:ascii="Arial" w:hAnsi="Arial" w:cs="Arial"/>
          <w:spacing w:val="-14"/>
          <w:sz w:val="34"/>
          <w:szCs w:val="34"/>
        </w:rPr>
        <w:t xml:space="preserve"> </w:t>
      </w:r>
      <w:r w:rsidRPr="00DA352D">
        <w:rPr>
          <w:rFonts w:ascii="Arial" w:hAnsi="Arial" w:cs="Arial"/>
          <w:sz w:val="34"/>
          <w:szCs w:val="34"/>
        </w:rPr>
        <w:t>захисту</w:t>
      </w:r>
      <w:r w:rsidRPr="00DA352D">
        <w:rPr>
          <w:rFonts w:ascii="Arial" w:hAnsi="Arial" w:cs="Arial"/>
          <w:spacing w:val="-17"/>
          <w:sz w:val="34"/>
          <w:szCs w:val="34"/>
        </w:rPr>
        <w:t xml:space="preserve"> </w:t>
      </w:r>
      <w:r w:rsidRPr="00DA352D">
        <w:rPr>
          <w:rFonts w:ascii="Arial" w:hAnsi="Arial" w:cs="Arial"/>
          <w:sz w:val="34"/>
          <w:szCs w:val="34"/>
        </w:rPr>
        <w:t>життя</w:t>
      </w:r>
      <w:r w:rsidRPr="00DA352D">
        <w:rPr>
          <w:rFonts w:ascii="Arial" w:hAnsi="Arial" w:cs="Arial"/>
          <w:spacing w:val="-14"/>
          <w:sz w:val="34"/>
          <w:szCs w:val="34"/>
        </w:rPr>
        <w:t xml:space="preserve"> </w:t>
      </w:r>
      <w:r w:rsidRPr="00DA352D">
        <w:rPr>
          <w:rFonts w:ascii="Arial" w:hAnsi="Arial" w:cs="Arial"/>
          <w:sz w:val="34"/>
          <w:szCs w:val="34"/>
        </w:rPr>
        <w:t>та</w:t>
      </w:r>
      <w:r w:rsidRPr="00DA352D">
        <w:rPr>
          <w:rFonts w:ascii="Arial" w:hAnsi="Arial" w:cs="Arial"/>
          <w:spacing w:val="-13"/>
          <w:sz w:val="34"/>
          <w:szCs w:val="34"/>
        </w:rPr>
        <w:t xml:space="preserve"> </w:t>
      </w:r>
      <w:r w:rsidRPr="00DA352D">
        <w:rPr>
          <w:rFonts w:ascii="Arial" w:hAnsi="Arial" w:cs="Arial"/>
          <w:sz w:val="34"/>
          <w:szCs w:val="34"/>
        </w:rPr>
        <w:t>здоров’я</w:t>
      </w:r>
      <w:r w:rsidRPr="00DA352D">
        <w:rPr>
          <w:rFonts w:ascii="Arial" w:hAnsi="Arial" w:cs="Arial"/>
          <w:spacing w:val="-13"/>
          <w:sz w:val="34"/>
          <w:szCs w:val="34"/>
        </w:rPr>
        <w:t xml:space="preserve"> </w:t>
      </w:r>
      <w:r w:rsidRPr="00DA352D">
        <w:rPr>
          <w:rFonts w:ascii="Arial" w:hAnsi="Arial" w:cs="Arial"/>
          <w:sz w:val="34"/>
          <w:szCs w:val="34"/>
        </w:rPr>
        <w:t>громадян.</w:t>
      </w:r>
    </w:p>
    <w:p w14:paraId="155A8B3B" w14:textId="77777777" w:rsidR="00E71CDA" w:rsidRPr="00DA352D" w:rsidRDefault="00E71CDA" w:rsidP="00E71CDA">
      <w:pPr>
        <w:jc w:val="both"/>
        <w:rPr>
          <w:rFonts w:ascii="Arial" w:hAnsi="Arial" w:cs="Arial"/>
          <w:sz w:val="34"/>
          <w:szCs w:val="34"/>
        </w:rPr>
      </w:pPr>
    </w:p>
    <w:p w14:paraId="4D9C0DBB" w14:textId="77777777" w:rsidR="00E71CDA" w:rsidRPr="00DA352D" w:rsidRDefault="00E71CDA" w:rsidP="00E71CDA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34"/>
          <w:szCs w:val="34"/>
        </w:rPr>
      </w:pPr>
      <w:r w:rsidRPr="00DA352D">
        <w:rPr>
          <w:rFonts w:ascii="Arial" w:hAnsi="Arial" w:cs="Arial"/>
          <w:sz w:val="34"/>
          <w:szCs w:val="34"/>
        </w:rPr>
        <w:t xml:space="preserve">Для реалізації задач забезпечення належної безпеки використовуються засоби відеоспостереження, зв’язку, оповіщення, контролю, обмеження доступу, пожежної безпеки, системи моніторингу та аналізу. </w:t>
      </w:r>
    </w:p>
    <w:p w14:paraId="45E90986" w14:textId="6287723D" w:rsidR="0071648D" w:rsidRPr="00DA352D" w:rsidRDefault="0071648D">
      <w:pPr>
        <w:rPr>
          <w:rFonts w:ascii="Arial" w:hAnsi="Arial" w:cs="Arial"/>
          <w:sz w:val="34"/>
          <w:szCs w:val="34"/>
        </w:rPr>
      </w:pPr>
    </w:p>
    <w:p w14:paraId="4FF7571A" w14:textId="77777777" w:rsidR="00E71CDA" w:rsidRPr="00DA352D" w:rsidRDefault="00E71CDA" w:rsidP="00E71CDA">
      <w:pPr>
        <w:jc w:val="both"/>
        <w:rPr>
          <w:rFonts w:ascii="Arial" w:hAnsi="Arial" w:cs="Arial"/>
          <w:sz w:val="34"/>
          <w:szCs w:val="34"/>
        </w:rPr>
      </w:pPr>
    </w:p>
    <w:p w14:paraId="5ED55423" w14:textId="06680315" w:rsidR="00E71CDA" w:rsidRPr="00DA352D" w:rsidRDefault="00E71CDA" w:rsidP="00E71CDA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34"/>
          <w:szCs w:val="34"/>
        </w:rPr>
      </w:pPr>
      <w:r w:rsidRPr="00DA352D">
        <w:rPr>
          <w:rFonts w:ascii="Arial" w:hAnsi="Arial" w:cs="Arial"/>
          <w:color w:val="000000"/>
          <w:sz w:val="34"/>
          <w:szCs w:val="34"/>
          <w:shd w:val="clear" w:color="auto" w:fill="FFFFFF"/>
        </w:rPr>
        <w:t>У 2021 році система відеонагляду, реалізована на кошти громадського бюджету «</w:t>
      </w:r>
      <w:r w:rsidRPr="00DA352D">
        <w:rPr>
          <w:rFonts w:ascii="Arial" w:hAnsi="Arial" w:cs="Arial"/>
          <w:sz w:val="34"/>
          <w:szCs w:val="34"/>
        </w:rPr>
        <w:t>Безпечне Рясне, Рясне-1, Рясне-2, Кам'янка», була об’єднана із загальною системою відеоспостереження «Безпечне місто Львів», також реалізовано проєкти громадського бюджету:</w:t>
      </w:r>
    </w:p>
    <w:p w14:paraId="3909BECC" w14:textId="654D68CE" w:rsidR="00E71CDA" w:rsidRPr="00DA352D" w:rsidRDefault="00E71CDA" w:rsidP="00E71CD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4"/>
          <w:szCs w:val="34"/>
        </w:rPr>
      </w:pPr>
      <w:r w:rsidRPr="00DA352D">
        <w:rPr>
          <w:rFonts w:ascii="Arial" w:hAnsi="Arial" w:cs="Arial"/>
          <w:sz w:val="34"/>
          <w:szCs w:val="34"/>
        </w:rPr>
        <w:t>Відеонагляд та освітлення прибудинкової території ОСББ «Магнолія-Сихів»;</w:t>
      </w:r>
    </w:p>
    <w:p w14:paraId="45E96A28" w14:textId="598AE193" w:rsidR="00E71CDA" w:rsidRPr="00DA352D" w:rsidRDefault="00E71CDA" w:rsidP="00E71CD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4"/>
          <w:szCs w:val="34"/>
        </w:rPr>
      </w:pPr>
      <w:r w:rsidRPr="00DA352D">
        <w:rPr>
          <w:rFonts w:ascii="Arial" w:hAnsi="Arial" w:cs="Arial"/>
          <w:sz w:val="34"/>
          <w:szCs w:val="34"/>
        </w:rPr>
        <w:lastRenderedPageBreak/>
        <w:t>Вдосконалення системи вуличного відеоспостереження у Винниках (придбання і монтаж аналітичних відеокамер).</w:t>
      </w:r>
    </w:p>
    <w:p w14:paraId="58C1E649" w14:textId="77777777" w:rsidR="00E71CDA" w:rsidRPr="00DA352D" w:rsidRDefault="00E71CDA" w:rsidP="00E71CDA">
      <w:pPr>
        <w:jc w:val="both"/>
        <w:rPr>
          <w:rFonts w:ascii="Arial" w:hAnsi="Arial" w:cs="Arial"/>
          <w:sz w:val="34"/>
          <w:szCs w:val="34"/>
        </w:rPr>
      </w:pPr>
    </w:p>
    <w:p w14:paraId="269A5667" w14:textId="59D01471" w:rsidR="00E71CDA" w:rsidRPr="00DA352D" w:rsidRDefault="00E71CDA" w:rsidP="00E71CDA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34"/>
          <w:szCs w:val="34"/>
          <w:shd w:val="clear" w:color="auto" w:fill="FFFFFF"/>
        </w:rPr>
      </w:pPr>
      <w:r w:rsidRPr="00DA352D">
        <w:rPr>
          <w:rFonts w:ascii="Arial" w:hAnsi="Arial" w:cs="Arial"/>
          <w:sz w:val="34"/>
          <w:szCs w:val="34"/>
        </w:rPr>
        <w:t xml:space="preserve">Організовано робочу групу за головування заступника міського голови з питань житлово-комунального господарства в яку увійшли голови фракцій та представники правоохоронних органів для розробки та контролю впровадження заходів щодо розвитку системи відеоспостереження на території Львівської об’єднаної територіальної громади.    </w:t>
      </w:r>
    </w:p>
    <w:p w14:paraId="09F1670B" w14:textId="77777777" w:rsidR="00E71CDA" w:rsidRPr="00DA352D" w:rsidRDefault="00E71CDA" w:rsidP="00E71CDA">
      <w:pPr>
        <w:jc w:val="both"/>
        <w:rPr>
          <w:rFonts w:ascii="Arial" w:hAnsi="Arial" w:cs="Arial"/>
          <w:color w:val="000000"/>
          <w:sz w:val="34"/>
          <w:szCs w:val="34"/>
          <w:shd w:val="clear" w:color="auto" w:fill="FFFFFF"/>
        </w:rPr>
      </w:pPr>
    </w:p>
    <w:p w14:paraId="0D0AB843" w14:textId="77777777" w:rsidR="00E71CDA" w:rsidRPr="00DA352D" w:rsidRDefault="00E71CDA" w:rsidP="00E71CDA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34"/>
          <w:szCs w:val="34"/>
          <w:shd w:val="clear" w:color="auto" w:fill="FFFFFF"/>
        </w:rPr>
      </w:pPr>
      <w:r w:rsidRPr="00DA352D">
        <w:rPr>
          <w:rFonts w:ascii="Arial" w:hAnsi="Arial" w:cs="Arial"/>
          <w:color w:val="000000"/>
          <w:sz w:val="34"/>
          <w:szCs w:val="34"/>
          <w:shd w:val="clear" w:color="auto" w:fill="FFFFFF"/>
        </w:rPr>
        <w:t xml:space="preserve">Розроблено та </w:t>
      </w:r>
      <w:r w:rsidRPr="00DA352D">
        <w:rPr>
          <w:rFonts w:ascii="Arial" w:hAnsi="Arial" w:cs="Arial"/>
          <w:sz w:val="34"/>
          <w:szCs w:val="34"/>
        </w:rPr>
        <w:t xml:space="preserve">перебуває у процесі реалізації проєкт </w:t>
      </w:r>
      <w:r w:rsidRPr="00DA352D">
        <w:rPr>
          <w:rFonts w:ascii="Arial" w:hAnsi="Arial" w:cs="Arial"/>
          <w:color w:val="000000"/>
          <w:sz w:val="34"/>
          <w:szCs w:val="34"/>
          <w:shd w:val="clear" w:color="auto" w:fill="FFFFFF"/>
        </w:rPr>
        <w:t>Міської комплексної програми зміцнення законності, безпеки та порядку на території Львівської міської територіальної громади «Безпечне місто Львів» на 2022-2026 роки.</w:t>
      </w:r>
    </w:p>
    <w:p w14:paraId="6F4B9CB5" w14:textId="77777777" w:rsidR="00E71CDA" w:rsidRPr="00DA352D" w:rsidRDefault="00E71CDA" w:rsidP="00E71CDA">
      <w:pPr>
        <w:jc w:val="both"/>
        <w:rPr>
          <w:rFonts w:ascii="Arial" w:hAnsi="Arial" w:cs="Arial"/>
          <w:color w:val="000000"/>
          <w:sz w:val="34"/>
          <w:szCs w:val="34"/>
          <w:shd w:val="clear" w:color="auto" w:fill="FFFFFF"/>
        </w:rPr>
      </w:pPr>
    </w:p>
    <w:p w14:paraId="42C7B8B3" w14:textId="7B603568" w:rsidR="00E71CDA" w:rsidRPr="00DA352D" w:rsidRDefault="00E71CDA" w:rsidP="00E71CD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  <w:shd w:val="clear" w:color="auto" w:fill="FFFFFF"/>
        </w:rPr>
      </w:pPr>
      <w:r w:rsidRPr="00DA352D">
        <w:rPr>
          <w:rFonts w:ascii="Arial" w:hAnsi="Arial" w:cs="Arial"/>
          <w:sz w:val="34"/>
          <w:szCs w:val="34"/>
          <w:shd w:val="clear" w:color="auto" w:fill="FFFFFF"/>
        </w:rPr>
        <w:t>Відділом «Центр безпеки міста» цілодобово здійснюється відеоспостереження м. Львова, фіксація правопорушень; контроль за проведенням масових заходів, демонстрацій, страйків і оперативне реагування у випадку необхідності; співпраця з правоохоронними органами, адвокатами та опрацювання відеоматеріалів згідно прийнятих запитів.</w:t>
      </w:r>
    </w:p>
    <w:p w14:paraId="225A9EEF" w14:textId="77777777" w:rsidR="00E71CDA" w:rsidRPr="00DA352D" w:rsidRDefault="00E71CDA" w:rsidP="00E71CDA">
      <w:pPr>
        <w:pStyle w:val="a3"/>
        <w:rPr>
          <w:rFonts w:ascii="Arial" w:hAnsi="Arial" w:cs="Arial"/>
          <w:sz w:val="34"/>
          <w:szCs w:val="34"/>
          <w:shd w:val="clear" w:color="auto" w:fill="FFFFFF"/>
        </w:rPr>
      </w:pPr>
    </w:p>
    <w:p w14:paraId="34EDD03E" w14:textId="77777777" w:rsidR="00E71CDA" w:rsidRPr="00DA352D" w:rsidRDefault="00E71CDA" w:rsidP="00E71CDA">
      <w:pPr>
        <w:pStyle w:val="a3"/>
        <w:jc w:val="both"/>
        <w:rPr>
          <w:rFonts w:ascii="Arial" w:hAnsi="Arial" w:cs="Arial"/>
          <w:sz w:val="34"/>
          <w:szCs w:val="34"/>
          <w:shd w:val="clear" w:color="auto" w:fill="FFFFFF"/>
        </w:rPr>
      </w:pPr>
    </w:p>
    <w:p w14:paraId="03058911" w14:textId="5E129F78" w:rsidR="00E71CDA" w:rsidRPr="00DA352D" w:rsidRDefault="00E71CDA" w:rsidP="00E71CD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34"/>
          <w:szCs w:val="34"/>
        </w:rPr>
      </w:pP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Управління безпеки міста і надалі залучалось до  оповіщення мешканців міста. На службові автомобілі було встановлено відповідну техніку з </w:t>
      </w:r>
      <w:r w:rsidRPr="00DA352D">
        <w:rPr>
          <w:rFonts w:ascii="Arial" w:hAnsi="Arial" w:cs="Arial"/>
          <w:color w:val="071F32"/>
          <w:sz w:val="34"/>
          <w:szCs w:val="34"/>
          <w:shd w:val="clear" w:color="auto" w:fill="FFFFFF"/>
        </w:rPr>
        <w:t xml:space="preserve">гучномовцями. Працівники управління періодично  інформували мешканців про ситуацію в місті, у зв`язку з пандемією коронавірусу.  </w:t>
      </w:r>
    </w:p>
    <w:p w14:paraId="0B7CB3EF" w14:textId="1F485384" w:rsidR="00E71CDA" w:rsidRPr="00DA352D" w:rsidRDefault="00E71CDA" w:rsidP="00E71CDA">
      <w:pPr>
        <w:jc w:val="both"/>
        <w:rPr>
          <w:rFonts w:ascii="Arial" w:hAnsi="Arial" w:cs="Arial"/>
          <w:sz w:val="34"/>
          <w:szCs w:val="34"/>
        </w:rPr>
      </w:pPr>
    </w:p>
    <w:p w14:paraId="7ED57C71" w14:textId="2629FF68" w:rsidR="00DA352D" w:rsidRPr="00DA352D" w:rsidRDefault="00DA352D" w:rsidP="00DA352D">
      <w:pPr>
        <w:pStyle w:val="a4"/>
        <w:numPr>
          <w:ilvl w:val="0"/>
          <w:numId w:val="9"/>
        </w:numPr>
        <w:jc w:val="both"/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Відділом інспекторів з паркування протягом 2021 року </w:t>
      </w: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</w:rPr>
        <w:lastRenderedPageBreak/>
        <w:t>складено 82198 постанов про притягнення до адміністративної відповідальності за порушення правил зупинки</w:t>
      </w: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  <w:lang w:val="ru-RU"/>
        </w:rPr>
        <w:t>/</w:t>
      </w: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</w:rPr>
        <w:t>стоянки на суму 28 942 849 грн. Фактично сплачені кошти в бюджет міста – 12 946 201 грн.</w:t>
      </w: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, </w:t>
      </w: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</w:rPr>
        <w:t>з них по виконавчому провадженні стягнуто  477 747 грн</w:t>
      </w: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. </w:t>
      </w: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Також, інспекторами з паркування евакуйовано 786 транспортних засобів за порушення правил зупинки</w:t>
      </w: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  <w:lang w:val="ru-RU"/>
        </w:rPr>
        <w:t>/</w:t>
      </w:r>
      <w:r w:rsidRPr="00DA352D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стоянки, які призвели до створення перешкоди дорожньому руху. Відсоток виконаних (оплачених) постанов – 72,753%. </w:t>
      </w:r>
    </w:p>
    <w:p w14:paraId="34380E80" w14:textId="77777777" w:rsidR="00DA352D" w:rsidRPr="00DA352D" w:rsidRDefault="00DA352D" w:rsidP="00DA352D">
      <w:pPr>
        <w:pStyle w:val="a4"/>
        <w:ind w:left="720"/>
        <w:jc w:val="both"/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</w:p>
    <w:p w14:paraId="3F579995" w14:textId="3E9CF32E" w:rsidR="00DA352D" w:rsidRPr="00DA352D" w:rsidRDefault="00DA352D" w:rsidP="00DA352D">
      <w:pPr>
        <w:pStyle w:val="a4"/>
        <w:ind w:left="720"/>
        <w:jc w:val="both"/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</w:p>
    <w:p w14:paraId="34B8AA13" w14:textId="77777777" w:rsidR="00E71CDA" w:rsidRPr="00DA352D" w:rsidRDefault="00E71CDA" w:rsidP="00E71CDA">
      <w:pPr>
        <w:jc w:val="both"/>
        <w:rPr>
          <w:rFonts w:ascii="Arial" w:hAnsi="Arial" w:cs="Arial"/>
          <w:sz w:val="34"/>
          <w:szCs w:val="34"/>
        </w:rPr>
      </w:pPr>
    </w:p>
    <w:p w14:paraId="01366F7F" w14:textId="77777777" w:rsidR="00E71CDA" w:rsidRPr="00DA352D" w:rsidRDefault="00E71CDA">
      <w:pPr>
        <w:rPr>
          <w:rFonts w:ascii="Arial" w:hAnsi="Arial" w:cs="Arial"/>
          <w:sz w:val="34"/>
          <w:szCs w:val="34"/>
        </w:rPr>
      </w:pPr>
    </w:p>
    <w:sectPr w:rsidR="00E71CDA" w:rsidRPr="00D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BA9"/>
    <w:multiLevelType w:val="hybridMultilevel"/>
    <w:tmpl w:val="6F70B9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619E"/>
    <w:multiLevelType w:val="hybridMultilevel"/>
    <w:tmpl w:val="464C35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E06"/>
    <w:multiLevelType w:val="hybridMultilevel"/>
    <w:tmpl w:val="8C5299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65A9"/>
    <w:multiLevelType w:val="hybridMultilevel"/>
    <w:tmpl w:val="944810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F46"/>
    <w:multiLevelType w:val="hybridMultilevel"/>
    <w:tmpl w:val="EB84AF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A2E65"/>
    <w:multiLevelType w:val="hybridMultilevel"/>
    <w:tmpl w:val="7FF8BB9E"/>
    <w:lvl w:ilvl="0" w:tplc="E5B86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C2415"/>
    <w:multiLevelType w:val="hybridMultilevel"/>
    <w:tmpl w:val="47BC5A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C3BF9"/>
    <w:multiLevelType w:val="hybridMultilevel"/>
    <w:tmpl w:val="1EEC89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69"/>
    <w:rsid w:val="001F0269"/>
    <w:rsid w:val="00407114"/>
    <w:rsid w:val="0071648D"/>
    <w:rsid w:val="0094624B"/>
    <w:rsid w:val="00DA352D"/>
    <w:rsid w:val="00E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9AB8"/>
  <w15:chartTrackingRefBased/>
  <w15:docId w15:val="{338073B3-8B63-43E8-A821-BCF3C51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CDA"/>
    <w:pPr>
      <w:ind w:left="720"/>
      <w:contextualSpacing/>
    </w:pPr>
  </w:style>
  <w:style w:type="paragraph" w:styleId="a4">
    <w:name w:val="No Spacing"/>
    <w:uiPriority w:val="1"/>
    <w:qFormat/>
    <w:rsid w:val="00E71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Дякович</dc:creator>
  <cp:keywords/>
  <dc:description/>
  <cp:lastModifiedBy>Юрій Дякович</cp:lastModifiedBy>
  <cp:revision>3</cp:revision>
  <dcterms:created xsi:type="dcterms:W3CDTF">2022-01-15T13:03:00Z</dcterms:created>
  <dcterms:modified xsi:type="dcterms:W3CDTF">2022-01-15T14:16:00Z</dcterms:modified>
</cp:coreProperties>
</file>