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77777777" w:rsidR="00F05CCA" w:rsidRPr="00A03866" w:rsidRDefault="00F05CCA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 </w:t>
      </w:r>
    </w:p>
    <w:p w14:paraId="69CB41DD" w14:textId="77777777" w:rsidR="00F05CCA" w:rsidRPr="00A03866" w:rsidRDefault="00F05CCA" w:rsidP="00F05CCA"/>
    <w:p w14:paraId="2CA0C033" w14:textId="6DF6C245" w:rsidR="00F05CCA" w:rsidRPr="005C2810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1C84B3" w14:textId="5F6EAA31" w:rsidR="00F05CCA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color w:val="454545"/>
          <w:sz w:val="28"/>
          <w:szCs w:val="28"/>
        </w:rPr>
        <w:t>«Будівництво гравійної дороги від західного обходу м. Львова до житлового масиву «Білогорща». Коригування. (Додаткові роботи) </w:t>
      </w:r>
    </w:p>
    <w:p w14:paraId="33840267" w14:textId="77777777" w:rsidR="005C2810" w:rsidRPr="005C281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24F6C" w14:textId="1CCE2CFE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866">
        <w:rPr>
          <w:rFonts w:ascii="Times New Roman" w:hAnsi="Times New Roman" w:cs="Times New Roman"/>
          <w:b/>
          <w:sz w:val="28"/>
          <w:szCs w:val="28"/>
        </w:rPr>
        <w:t>(код ДК 021:2015: 45000000-</w:t>
      </w:r>
      <w:r w:rsidRPr="00A03866">
        <w:rPr>
          <w:rFonts w:ascii="Times New Roman" w:hAnsi="Times New Roman" w:cs="Times New Roman"/>
          <w:b/>
          <w:sz w:val="24"/>
          <w:szCs w:val="24"/>
        </w:rPr>
        <w:t>7</w:t>
      </w:r>
      <w:r w:rsidRPr="00A03866">
        <w:rPr>
          <w:rFonts w:ascii="Times New Roman" w:hAnsi="Times New Roman" w:cs="Times New Roman"/>
          <w:b/>
          <w:sz w:val="28"/>
          <w:szCs w:val="28"/>
        </w:rPr>
        <w:t xml:space="preserve"> - Будівельні роботи та поточний ремонт)</w:t>
      </w:r>
    </w:p>
    <w:p w14:paraId="555DD46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BAB2C8C" w14:textId="77777777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40D8AD42" w14:textId="40D21259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A03866">
        <w:rPr>
          <w:rFonts w:ascii="Times New Roman" w:hAnsi="Times New Roman" w:cs="Times New Roman"/>
          <w:b/>
          <w:sz w:val="28"/>
          <w:szCs w:val="28"/>
        </w:rPr>
        <w:t>1-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A03866">
        <w:rPr>
          <w:rFonts w:ascii="Times New Roman" w:hAnsi="Times New Roman" w:cs="Times New Roman"/>
          <w:b/>
          <w:sz w:val="28"/>
          <w:szCs w:val="28"/>
        </w:rPr>
        <w:t>-0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17281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14:paraId="537B91DF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77777777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0C84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238D0AB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275BBCD" w14:textId="48AB4D46" w:rsidR="0050135F" w:rsidRDefault="0050135F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розрахунку очікуваної вартості робіт на основі будівельних норм з урахуванням ДСТУ Б Д.1.1-1:2013 «Правила визначення вартості будівництва». </w:t>
      </w:r>
    </w:p>
    <w:p w14:paraId="743DBC6C" w14:textId="7B365470" w:rsidR="005C281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5C2810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        </w:t>
      </w:r>
      <w:r w:rsidRPr="005C2810">
        <w:rPr>
          <w:rFonts w:ascii="Times New Roman" w:hAnsi="Times New Roman" w:cs="Times New Roman"/>
          <w:color w:val="454545"/>
          <w:sz w:val="28"/>
          <w:szCs w:val="28"/>
        </w:rPr>
        <w:t>Перелік додаткових робіт був визначений та розрахований під час здійснення коригування проектною організацією проектно-кошторисної документації по об’єкту: «Будівництво гравійної дороги від західного обходу м. Львова до житлового масиву «Білогорща». Коригування, яка пройшла державну експертизу, що підтверджується експертним звітом №1016.10309.21 від 30.12.2021 р. </w:t>
      </w:r>
    </w:p>
    <w:p w14:paraId="6E523643" w14:textId="55DCFFBB" w:rsidR="005C281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58F19E" w14:textId="77777777" w:rsidR="001C7F0C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13595A" w14:textId="5EFE6AED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Pr="006532E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C2810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5C2810">
        <w:rPr>
          <w:rFonts w:ascii="Times New Roman" w:hAnsi="Times New Roman" w:cs="Times New Roman"/>
          <w:b/>
          <w:bCs/>
          <w:sz w:val="28"/>
          <w:szCs w:val="28"/>
          <w:lang w:val="en-US"/>
        </w:rPr>
        <w:t>540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5C2810">
        <w:rPr>
          <w:rFonts w:ascii="Times New Roman" w:hAnsi="Times New Roman" w:cs="Times New Roman"/>
          <w:b/>
          <w:bCs/>
          <w:sz w:val="28"/>
          <w:szCs w:val="28"/>
          <w:lang w:val="en-US"/>
        </w:rPr>
        <w:t>246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C2810">
        <w:rPr>
          <w:rFonts w:ascii="Times New Roman" w:hAnsi="Times New Roman" w:cs="Times New Roman"/>
          <w:b/>
          <w:bCs/>
          <w:sz w:val="28"/>
          <w:szCs w:val="28"/>
          <w:lang w:val="en-US"/>
        </w:rPr>
        <w:t>00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грн. </w:t>
      </w:r>
      <w:r w:rsidRPr="00A03866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42579727" w14:textId="77777777" w:rsidR="00F05CCA" w:rsidRPr="006532ED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bCs/>
          <w:sz w:val="28"/>
          <w:szCs w:val="28"/>
        </w:rPr>
        <w:t>Назва джерела фінансування : місцевий бюджет .</w:t>
      </w:r>
    </w:p>
    <w:p w14:paraId="5C37865F" w14:textId="77777777" w:rsidR="00F73004" w:rsidRDefault="001C7F0C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1C7F0C"/>
    <w:rsid w:val="002A5822"/>
    <w:rsid w:val="0050135F"/>
    <w:rsid w:val="005C2810"/>
    <w:rsid w:val="00641A25"/>
    <w:rsid w:val="006F49EF"/>
    <w:rsid w:val="00946DED"/>
    <w:rsid w:val="009D1375"/>
    <w:rsid w:val="009F611D"/>
    <w:rsid w:val="00B04008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10</cp:revision>
  <cp:lastPrinted>2022-01-25T07:08:00Z</cp:lastPrinted>
  <dcterms:created xsi:type="dcterms:W3CDTF">2021-12-17T07:05:00Z</dcterms:created>
  <dcterms:modified xsi:type="dcterms:W3CDTF">2022-01-25T07:09:00Z</dcterms:modified>
</cp:coreProperties>
</file>