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9B" w:rsidRPr="002A469B" w:rsidRDefault="002A469B" w:rsidP="002A4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Інформація </w:t>
      </w:r>
    </w:p>
    <w:p w:rsidR="002A469B" w:rsidRPr="002A469B" w:rsidRDefault="002A469B" w:rsidP="002A4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 xml:space="preserve">про </w:t>
      </w:r>
      <w:r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оплату праці</w:t>
      </w: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 xml:space="preserve"> Директора Львівського комунального підприємства “</w:t>
      </w:r>
      <w:r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Міський центр інформаційних технологій</w:t>
      </w: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”</w:t>
      </w:r>
    </w:p>
    <w:p w:rsidR="002A469B" w:rsidRPr="002A469B" w:rsidRDefault="002A469B" w:rsidP="002A46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uk-UA"/>
        </w:rPr>
        <w:t>Розмір.</w:t>
      </w: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 xml:space="preserve"> За штатним розписом розмір посадового окладу </w:t>
      </w:r>
      <w:r w:rsidR="00184F69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 xml:space="preserve">з 01.01.2022 року </w:t>
      </w: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 xml:space="preserve">складає </w:t>
      </w:r>
      <w:r w:rsidR="007F4ED4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71542,12</w:t>
      </w:r>
      <w:bookmarkStart w:id="0" w:name="_GoBack"/>
      <w:bookmarkEnd w:id="0"/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грн</w:t>
      </w:r>
    </w:p>
    <w:p w:rsidR="002A469B" w:rsidRPr="002A469B" w:rsidRDefault="002A469B" w:rsidP="002A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uk-UA"/>
        </w:rPr>
        <w:t xml:space="preserve">Структура </w:t>
      </w: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винагороди (оплати праці) керівника</w:t>
      </w:r>
      <w:r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, відповідно до контракту,</w:t>
      </w: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 xml:space="preserve"> включає в себе:</w:t>
      </w:r>
    </w:p>
    <w:p w:rsidR="002A469B" w:rsidRPr="002A469B" w:rsidRDefault="002A469B" w:rsidP="002A469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посадовий оклад.  </w:t>
      </w:r>
    </w:p>
    <w:p w:rsidR="002A469B" w:rsidRPr="002A469B" w:rsidRDefault="002A469B" w:rsidP="002A469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премії</w:t>
      </w:r>
    </w:p>
    <w:p w:rsidR="002A469B" w:rsidRPr="002A469B" w:rsidRDefault="002A469B" w:rsidP="002A469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винагороди</w:t>
      </w:r>
    </w:p>
    <w:p w:rsidR="002A469B" w:rsidRPr="002A469B" w:rsidRDefault="002A469B" w:rsidP="002A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uk-UA"/>
        </w:rPr>
        <w:t>Принцип нарахування:</w:t>
      </w: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Керівникові нараховується заробітна плата за рахунок частки доходу, одержаного комунальним підприємством у результаті його господарської діяльності, виходячи з встановлен</w:t>
      </w:r>
      <w:r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ого</w:t>
      </w: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 xml:space="preserve"> Керівнику</w:t>
      </w:r>
      <w:r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 xml:space="preserve"> посадового окладу і фактично відпрацьованого часу.</w:t>
      </w:r>
    </w:p>
    <w:p w:rsidR="002A469B" w:rsidRPr="002A469B" w:rsidRDefault="002A469B" w:rsidP="002A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Крім того, Керівникові можуть виплачуватися:</w:t>
      </w: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-Премія за підсумками роботи за квартал відповідно до умов, показників та розмірів преміювання, затверджених Уповноваженим органом.</w:t>
      </w: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-Премія за підсумками роботи за рік відповідно до умов, показників та розмірів преміювання, затверджених Уповноваженим органом.</w:t>
      </w: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-Винагорода за підсумками роботи за рік за рахунок чистого прибутку відповідно до умов, розмірів та порядку виплати, затверджених Уповноваженим органом.</w:t>
      </w:r>
    </w:p>
    <w:p w:rsidR="002A469B" w:rsidRPr="002A469B" w:rsidRDefault="002A469B" w:rsidP="002A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У разі допущення на комунальному підприємстві нещасного випадку зі смертельним наслідком з вини Підприємства премія та винагорода Керівникові не нараховується.</w:t>
      </w:r>
    </w:p>
    <w:p w:rsidR="002A469B" w:rsidRPr="002A469B" w:rsidRDefault="002A469B" w:rsidP="002A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Премія за підсумками роботи за квартал та за рік зменшується або не нараховується також у разі:</w:t>
      </w: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-. Наявності заборгованості Підприємства з виплати заробітної плати у відповідному квартальному або річному звітному періоді – розмір премії за такий період повинен становити не більше 20 відсотків максимально дозволеного розміру премії відповідно до постанови Кабінету Міністрів України від 19.05.1999 № 859.</w:t>
      </w: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- 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– премія за такий поточний звітний період не нараховується.</w:t>
      </w:r>
    </w:p>
    <w:p w:rsidR="002A469B" w:rsidRDefault="002A469B" w:rsidP="002A469B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-Погіршення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наказом Уповноваженого органу).</w:t>
      </w: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- Незатвердження (непогодження) у встановленому законодавством порядку річного фінансового плану винагорода (премія) не нараховується.</w:t>
      </w:r>
    </w:p>
    <w:p w:rsidR="00A16E08" w:rsidRDefault="00A16E08"/>
    <w:sectPr w:rsidR="00A16E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34E03"/>
    <w:multiLevelType w:val="multilevel"/>
    <w:tmpl w:val="1C32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04"/>
    <w:rsid w:val="00184F69"/>
    <w:rsid w:val="002A469B"/>
    <w:rsid w:val="005028D3"/>
    <w:rsid w:val="007F4ED4"/>
    <w:rsid w:val="00A16E08"/>
    <w:rsid w:val="00A23A38"/>
    <w:rsid w:val="00FA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3213"/>
  <w15:chartTrackingRefBased/>
  <w15:docId w15:val="{DBB26220-B0BD-4946-9E36-8602C924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Сеньків Ольга</dc:creator>
  <cp:keywords/>
  <dc:description/>
  <cp:lastModifiedBy>Сеньків Ольга</cp:lastModifiedBy>
  <cp:revision>5</cp:revision>
  <dcterms:created xsi:type="dcterms:W3CDTF">2022-01-26T14:08:00Z</dcterms:created>
  <dcterms:modified xsi:type="dcterms:W3CDTF">2022-01-26T14:11:00Z</dcterms:modified>
</cp:coreProperties>
</file>