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04224" w:rsidRPr="00E65FFD" w:rsidRDefault="00904224" w:rsidP="00483143">
      <w:pPr>
        <w:pStyle w:val="Standard"/>
        <w:widowControl w:val="0"/>
        <w:spacing w:line="235" w:lineRule="auto"/>
        <w:jc w:val="center"/>
        <w:rPr>
          <w:rFonts w:ascii="Times New Roman" w:hAnsi="Times New Roman" w:cs="Times New Roman"/>
          <w:b/>
          <w:lang w:val="uk-UA"/>
        </w:rPr>
      </w:pPr>
      <w:r w:rsidRPr="00E65FFD">
        <w:rPr>
          <w:rFonts w:ascii="Times New Roman" w:hAnsi="Times New Roman" w:cs="Times New Roman"/>
          <w:b/>
          <w:sz w:val="28"/>
          <w:szCs w:val="28"/>
          <w:lang w:val="uk-UA"/>
        </w:rPr>
        <w:t>ЗВІТ</w:t>
      </w:r>
    </w:p>
    <w:p w:rsidR="00D750D9" w:rsidRPr="00E65FFD" w:rsidRDefault="00904224" w:rsidP="00483143">
      <w:pPr>
        <w:pStyle w:val="Standard"/>
        <w:widowControl w:val="0"/>
        <w:spacing w:line="235" w:lineRule="auto"/>
        <w:jc w:val="center"/>
        <w:rPr>
          <w:rFonts w:ascii="Times New Roman" w:hAnsi="Times New Roman" w:cs="Times New Roman"/>
          <w:b/>
          <w:sz w:val="28"/>
          <w:szCs w:val="28"/>
          <w:lang w:val="uk-UA"/>
        </w:rPr>
      </w:pPr>
      <w:r w:rsidRPr="00E65FFD">
        <w:rPr>
          <w:rFonts w:ascii="Times New Roman" w:hAnsi="Times New Roman" w:cs="Times New Roman"/>
          <w:b/>
          <w:sz w:val="28"/>
          <w:szCs w:val="28"/>
          <w:lang w:val="uk-UA"/>
        </w:rPr>
        <w:t xml:space="preserve">про роботу Сихівської районної адміністрації </w:t>
      </w:r>
      <w:r w:rsidR="00D0789E" w:rsidRPr="00E65FFD">
        <w:rPr>
          <w:rFonts w:ascii="Times New Roman" w:hAnsi="Times New Roman" w:cs="Times New Roman"/>
          <w:b/>
          <w:sz w:val="28"/>
          <w:szCs w:val="28"/>
          <w:lang w:val="uk-UA"/>
        </w:rPr>
        <w:t xml:space="preserve">Львівської міської ради </w:t>
      </w:r>
    </w:p>
    <w:p w:rsidR="00904224" w:rsidRPr="00E65FFD" w:rsidRDefault="00904224" w:rsidP="00483143">
      <w:pPr>
        <w:pStyle w:val="Standard"/>
        <w:widowControl w:val="0"/>
        <w:spacing w:line="235" w:lineRule="auto"/>
        <w:jc w:val="center"/>
        <w:rPr>
          <w:rFonts w:ascii="Times New Roman" w:hAnsi="Times New Roman" w:cs="Times New Roman"/>
          <w:b/>
          <w:lang w:val="uk-UA"/>
        </w:rPr>
      </w:pPr>
      <w:r w:rsidRPr="00E65FFD">
        <w:rPr>
          <w:rFonts w:ascii="Times New Roman" w:hAnsi="Times New Roman" w:cs="Times New Roman"/>
          <w:b/>
          <w:sz w:val="28"/>
          <w:szCs w:val="28"/>
          <w:lang w:val="uk-UA"/>
        </w:rPr>
        <w:t>за 202</w:t>
      </w:r>
      <w:r w:rsidR="00593871" w:rsidRPr="00E65FFD">
        <w:rPr>
          <w:rFonts w:ascii="Times New Roman" w:hAnsi="Times New Roman" w:cs="Times New Roman"/>
          <w:b/>
          <w:sz w:val="28"/>
          <w:szCs w:val="28"/>
          <w:lang w:val="uk-UA"/>
        </w:rPr>
        <w:t>1</w:t>
      </w:r>
      <w:r w:rsidRPr="00E65FFD">
        <w:rPr>
          <w:rFonts w:ascii="Times New Roman" w:hAnsi="Times New Roman" w:cs="Times New Roman"/>
          <w:b/>
          <w:sz w:val="28"/>
          <w:szCs w:val="28"/>
          <w:lang w:val="uk-UA"/>
        </w:rPr>
        <w:t xml:space="preserve"> рік</w:t>
      </w:r>
    </w:p>
    <w:p w:rsidR="00D0789E" w:rsidRPr="00E65FFD" w:rsidRDefault="00D0789E" w:rsidP="00483143">
      <w:pPr>
        <w:pStyle w:val="Standard"/>
        <w:widowControl w:val="0"/>
        <w:spacing w:line="235" w:lineRule="auto"/>
        <w:ind w:firstLine="720"/>
        <w:jc w:val="both"/>
        <w:rPr>
          <w:rFonts w:ascii="Times New Roman" w:hAnsi="Times New Roman" w:cs="Times New Roman"/>
          <w:b/>
          <w:shd w:val="clear" w:color="auto" w:fill="FFFFFF"/>
          <w:lang w:val="uk-UA"/>
        </w:rPr>
      </w:pPr>
    </w:p>
    <w:p w:rsidR="00D0789E" w:rsidRPr="00E65FFD" w:rsidRDefault="00D0789E" w:rsidP="00483143">
      <w:pPr>
        <w:pStyle w:val="Standard"/>
        <w:widowControl w:val="0"/>
        <w:spacing w:line="235" w:lineRule="auto"/>
        <w:ind w:firstLine="720"/>
        <w:jc w:val="both"/>
        <w:rPr>
          <w:rFonts w:ascii="Times New Roman" w:hAnsi="Times New Roman" w:cs="Times New Roman"/>
          <w:bCs/>
          <w:sz w:val="28"/>
          <w:szCs w:val="28"/>
          <w:shd w:val="clear" w:color="auto" w:fill="FFFFFF"/>
          <w:lang w:val="uk-UA"/>
        </w:rPr>
      </w:pPr>
      <w:r w:rsidRPr="00E65FFD">
        <w:rPr>
          <w:rFonts w:ascii="Times New Roman" w:hAnsi="Times New Roman" w:cs="Times New Roman"/>
          <w:bCs/>
          <w:sz w:val="28"/>
          <w:szCs w:val="28"/>
          <w:shd w:val="clear" w:color="auto" w:fill="FFFFFF"/>
          <w:lang w:val="uk-UA"/>
        </w:rPr>
        <w:t>Відповідно до положень статті 42 Закону України від 21.05.1997 № 280/97-ВР "Про місцеве самоврядування в Україні", в межах повноважень визначених Положенням про Сихівську районну адміністрацію Львівської міської ради, затвердженого рішенням виконавчого комітету Львівської міської ради від 08.10.2021 № 914, на Ваш розгляд виноситься Звіт про роботу Сихівської районної адміністрації Львівської міської ради за 2021 рік. Підготовка до нього дала змогу детальніше проаналізувати всі сторони діяльності районної адміністрації, її структурних підрозділів, ефективність роботи щодо вирішення завдань соціально-економічного розвитку Сихівського району міста Львова.</w:t>
      </w:r>
    </w:p>
    <w:p w:rsidR="00D0789E" w:rsidRPr="00E65FFD" w:rsidRDefault="0073576A" w:rsidP="00483143">
      <w:pPr>
        <w:pStyle w:val="Standard"/>
        <w:widowControl w:val="0"/>
        <w:spacing w:line="235" w:lineRule="auto"/>
        <w:ind w:firstLine="720"/>
        <w:jc w:val="both"/>
        <w:rPr>
          <w:rFonts w:ascii="Times New Roman" w:hAnsi="Times New Roman" w:cs="Times New Roman"/>
          <w:bCs/>
          <w:sz w:val="28"/>
          <w:szCs w:val="28"/>
          <w:shd w:val="clear" w:color="auto" w:fill="FFFFFF"/>
          <w:lang w:val="uk-UA"/>
        </w:rPr>
      </w:pPr>
      <w:r w:rsidRPr="00E65FFD">
        <w:rPr>
          <w:rFonts w:ascii="Times New Roman" w:hAnsi="Times New Roman" w:cs="Times New Roman"/>
          <w:bCs/>
          <w:sz w:val="28"/>
          <w:szCs w:val="28"/>
          <w:shd w:val="clear" w:color="auto" w:fill="FFFFFF"/>
          <w:lang w:val="uk-UA"/>
        </w:rPr>
        <w:t xml:space="preserve">Сихів – один з найбільших (площа району 1756,7 га) та наймолодших </w:t>
      </w:r>
      <w:r w:rsidR="00BE558B" w:rsidRPr="00E65FFD">
        <w:rPr>
          <w:rFonts w:ascii="Times New Roman" w:hAnsi="Times New Roman" w:cs="Times New Roman"/>
          <w:bCs/>
          <w:sz w:val="28"/>
          <w:szCs w:val="28"/>
          <w:shd w:val="clear" w:color="auto" w:fill="FFFFFF"/>
          <w:lang w:val="uk-UA"/>
        </w:rPr>
        <w:t xml:space="preserve">(з 1979 року) </w:t>
      </w:r>
      <w:r w:rsidRPr="00E65FFD">
        <w:rPr>
          <w:rFonts w:ascii="Times New Roman" w:hAnsi="Times New Roman" w:cs="Times New Roman"/>
          <w:bCs/>
          <w:sz w:val="28"/>
          <w:szCs w:val="28"/>
          <w:shd w:val="clear" w:color="auto" w:fill="FFFFFF"/>
          <w:lang w:val="uk-UA"/>
        </w:rPr>
        <w:t xml:space="preserve">районів міста Львова, який активно </w:t>
      </w:r>
      <w:r w:rsidRPr="00E65FFD">
        <w:rPr>
          <w:rFonts w:ascii="Times New Roman" w:hAnsi="Times New Roman" w:cs="Times New Roman"/>
          <w:sz w:val="28"/>
          <w:szCs w:val="28"/>
          <w:shd w:val="clear" w:color="auto" w:fill="FFFFFF"/>
          <w:lang w:val="uk-UA"/>
        </w:rPr>
        <w:t>розбудовується та розвивається</w:t>
      </w:r>
      <w:r w:rsidRPr="00E65FFD">
        <w:rPr>
          <w:rFonts w:ascii="Times New Roman" w:hAnsi="Times New Roman" w:cs="Times New Roman"/>
          <w:sz w:val="28"/>
          <w:szCs w:val="28"/>
          <w:lang w:val="uk-UA"/>
        </w:rPr>
        <w:t>, особливо активно ведеться нова забудова на вул. Стрийській в районі автовокзалу та стадіону Арена-Львів, а також в районі вулиць Угорської, Пасічна – Зелена, Пимоненка – Хлібна.</w:t>
      </w:r>
      <w:r w:rsidR="00BE558B" w:rsidRPr="00E65FFD">
        <w:rPr>
          <w:rFonts w:ascii="Times New Roman" w:hAnsi="Times New Roman" w:cs="Times New Roman"/>
          <w:sz w:val="28"/>
          <w:szCs w:val="28"/>
          <w:lang w:val="uk-UA"/>
        </w:rPr>
        <w:t xml:space="preserve"> </w:t>
      </w:r>
      <w:r w:rsidR="00BE558B" w:rsidRPr="00E65FFD">
        <w:rPr>
          <w:rFonts w:ascii="Times New Roman" w:hAnsi="Times New Roman" w:cs="Times New Roman"/>
          <w:bCs/>
          <w:sz w:val="28"/>
          <w:szCs w:val="28"/>
          <w:shd w:val="clear" w:color="auto" w:fill="FFFFFF"/>
          <w:lang w:val="uk-UA"/>
        </w:rPr>
        <w:t>На території району прожива</w:t>
      </w:r>
      <w:r w:rsidR="007F2B4E">
        <w:rPr>
          <w:rFonts w:ascii="Times New Roman" w:hAnsi="Times New Roman" w:cs="Times New Roman"/>
          <w:bCs/>
          <w:sz w:val="28"/>
          <w:szCs w:val="28"/>
          <w:shd w:val="clear" w:color="auto" w:fill="FFFFFF"/>
          <w:lang w:val="uk-UA"/>
        </w:rPr>
        <w:t xml:space="preserve">є понад 150 тис. осіб, або 20,8% </w:t>
      </w:r>
      <w:r w:rsidR="00BE558B" w:rsidRPr="00E65FFD">
        <w:rPr>
          <w:rFonts w:ascii="Times New Roman" w:hAnsi="Times New Roman" w:cs="Times New Roman"/>
          <w:bCs/>
          <w:sz w:val="28"/>
          <w:szCs w:val="28"/>
          <w:shd w:val="clear" w:color="auto" w:fill="FFFFFF"/>
          <w:lang w:val="uk-UA"/>
        </w:rPr>
        <w:t>до загальної чисельності мешканців міста Львова.</w:t>
      </w:r>
    </w:p>
    <w:p w:rsidR="00DB399A" w:rsidRPr="00E65FFD" w:rsidRDefault="00DB399A" w:rsidP="00483143">
      <w:pPr>
        <w:pStyle w:val="Standard"/>
        <w:widowControl w:val="0"/>
        <w:spacing w:line="235" w:lineRule="auto"/>
        <w:ind w:firstLine="720"/>
        <w:jc w:val="both"/>
        <w:rPr>
          <w:rFonts w:ascii="Times New Roman" w:hAnsi="Times New Roman" w:cs="Times New Roman"/>
          <w:i/>
          <w:spacing w:val="-2"/>
          <w:lang w:val="uk-UA"/>
        </w:rPr>
      </w:pPr>
      <w:r w:rsidRPr="00E65FFD">
        <w:rPr>
          <w:rFonts w:ascii="Times New Roman" w:hAnsi="Times New Roman" w:cs="Times New Roman"/>
          <w:b/>
          <w:i/>
          <w:spacing w:val="-2"/>
          <w:u w:val="single"/>
          <w:lang w:val="uk-UA"/>
        </w:rPr>
        <w:t>Довідково</w:t>
      </w:r>
      <w:r w:rsidRPr="00E65FFD">
        <w:rPr>
          <w:rFonts w:ascii="Times New Roman" w:hAnsi="Times New Roman" w:cs="Times New Roman"/>
          <w:i/>
          <w:spacing w:val="-2"/>
          <w:lang w:val="uk-UA"/>
        </w:rPr>
        <w:t>: в межах району знаходиться 114 вулиць, 2 проспекти (Святого Івана Павла ІІ, Червоної Калини), 1 майдан (Святого Івана Павла ІІ Папи Римського), 1 площа (Святої Софії – Премудрості Божої), 3 парки: "Залізна Вода", імені Архангела Михаїла (район автовокзалу на вул. Стрийській) та "Святого Івана Павла ІІ Папи Римського"; 8 скверів: імені Юрія Вербицького на вул. Коломийській, 15; сквер "Гідності’’ на просп. Червоної Калини,109 (біля школи №98); біля Центру Олександра Довженка; на вул. Героїв Крут; на вул. Козельницькій; на вул. В. Стуса, на вул. Угорській та на вул. П. Полуботка – І.  Кавалерідзе.</w:t>
      </w:r>
    </w:p>
    <w:p w:rsidR="00BE558B" w:rsidRPr="00E65FFD" w:rsidRDefault="00BE558B" w:rsidP="00483143">
      <w:pPr>
        <w:pStyle w:val="a4"/>
        <w:widowControl w:val="0"/>
        <w:shd w:val="clear" w:color="auto" w:fill="FFFFFF"/>
        <w:spacing w:beforeAutospacing="0" w:line="235" w:lineRule="auto"/>
        <w:ind w:firstLine="709"/>
        <w:jc w:val="both"/>
        <w:rPr>
          <w:lang w:val="uk-UA"/>
        </w:rPr>
      </w:pPr>
      <w:r w:rsidRPr="00E65FFD">
        <w:rPr>
          <w:sz w:val="28"/>
          <w:szCs w:val="28"/>
          <w:lang w:val="uk-UA"/>
        </w:rPr>
        <w:t xml:space="preserve">Сихівська районна адміністрація свою діяльність розпочала 02.07.2001, у 2021 році відзначали 20 років з початку діяльності районної адміністрації. Як структурний підрозділ Львівської міської ради, районна адміністрація є виконавчим органом, утвореним відповідно до Закону України ''Про місцеве самоврядування в Україні'', підзвітна і підконтрольна міській раді, виконавчому комітету міської ради, Львівському міському голові, підпорядкована заступнику міського голови з питань житлово-комунального господарства. </w:t>
      </w:r>
    </w:p>
    <w:p w:rsidR="008A7D28" w:rsidRPr="00E65FFD" w:rsidRDefault="008A7D28" w:rsidP="00483143">
      <w:pPr>
        <w:pStyle w:val="af9"/>
        <w:widowControl w:val="0"/>
        <w:spacing w:line="235" w:lineRule="auto"/>
        <w:ind w:firstLine="709"/>
        <w:jc w:val="both"/>
        <w:rPr>
          <w:rFonts w:ascii="Times New Roman" w:hAnsi="Times New Roman"/>
          <w:sz w:val="28"/>
          <w:szCs w:val="28"/>
        </w:rPr>
      </w:pPr>
      <w:r w:rsidRPr="00E65FFD">
        <w:rPr>
          <w:rFonts w:ascii="Times New Roman" w:hAnsi="Times New Roman"/>
          <w:sz w:val="28"/>
          <w:szCs w:val="28"/>
        </w:rPr>
        <w:t xml:space="preserve">У 2021 році робота Сихівської районної адміністрації, її структурних підрозділів, за підтримки Львівської міської ради в тісній співпраці з депутатським корпусом, зосереджувалась на практичній реалізації </w:t>
      </w:r>
      <w:r w:rsidR="00627997" w:rsidRPr="00E65FFD">
        <w:rPr>
          <w:rFonts w:ascii="Times New Roman" w:hAnsi="Times New Roman"/>
          <w:sz w:val="28"/>
          <w:szCs w:val="28"/>
        </w:rPr>
        <w:t>Стратегії розвитку гром</w:t>
      </w:r>
      <w:r w:rsidR="003F2084" w:rsidRPr="00E65FFD">
        <w:rPr>
          <w:rFonts w:ascii="Times New Roman" w:hAnsi="Times New Roman"/>
          <w:sz w:val="28"/>
          <w:szCs w:val="28"/>
        </w:rPr>
        <w:t>а</w:t>
      </w:r>
      <w:r w:rsidR="00627997" w:rsidRPr="00E65FFD">
        <w:rPr>
          <w:rFonts w:ascii="Times New Roman" w:hAnsi="Times New Roman"/>
          <w:sz w:val="28"/>
          <w:szCs w:val="28"/>
        </w:rPr>
        <w:t xml:space="preserve">ди Сихова </w:t>
      </w:r>
      <w:r w:rsidRPr="00E65FFD">
        <w:rPr>
          <w:rFonts w:ascii="Times New Roman" w:hAnsi="Times New Roman"/>
          <w:sz w:val="28"/>
          <w:szCs w:val="28"/>
        </w:rPr>
        <w:t>міських програм у житлово-комунальному господарстві, у сфері соціального захисту населення. Паралельно реалізуються екологічні проекти, в тому числі поводження з відходами.</w:t>
      </w:r>
      <w:r w:rsidR="00F51AAA" w:rsidRPr="00E65FFD">
        <w:rPr>
          <w:rFonts w:ascii="Times New Roman" w:hAnsi="Times New Roman"/>
          <w:sz w:val="28"/>
          <w:szCs w:val="28"/>
        </w:rPr>
        <w:t xml:space="preserve"> Налагоджена робота з питань організації весняного та осіннього призовів на строкову військову службу та військову службу за контрактом.</w:t>
      </w:r>
    </w:p>
    <w:p w:rsidR="008A7D28" w:rsidRPr="00E65FFD" w:rsidRDefault="008A7D28" w:rsidP="00483143">
      <w:pPr>
        <w:pStyle w:val="af9"/>
        <w:widowControl w:val="0"/>
        <w:spacing w:line="235" w:lineRule="auto"/>
        <w:ind w:firstLine="709"/>
        <w:jc w:val="both"/>
        <w:rPr>
          <w:rFonts w:ascii="Times New Roman" w:hAnsi="Times New Roman"/>
          <w:sz w:val="28"/>
          <w:szCs w:val="28"/>
        </w:rPr>
      </w:pPr>
      <w:r w:rsidRPr="00E65FFD">
        <w:rPr>
          <w:rFonts w:ascii="Times New Roman" w:hAnsi="Times New Roman"/>
          <w:sz w:val="28"/>
          <w:szCs w:val="28"/>
        </w:rPr>
        <w:t>В цілому, основним пріоритетом в роботі районної адміністрації бу</w:t>
      </w:r>
      <w:r w:rsidR="00F51AAA" w:rsidRPr="00E65FFD">
        <w:rPr>
          <w:rFonts w:ascii="Times New Roman" w:hAnsi="Times New Roman"/>
          <w:sz w:val="28"/>
          <w:szCs w:val="28"/>
        </w:rPr>
        <w:t>ли</w:t>
      </w:r>
      <w:r w:rsidRPr="00E65FFD">
        <w:rPr>
          <w:rFonts w:ascii="Times New Roman" w:hAnsi="Times New Roman"/>
          <w:sz w:val="28"/>
          <w:szCs w:val="28"/>
        </w:rPr>
        <w:t xml:space="preserve"> і залиша</w:t>
      </w:r>
      <w:r w:rsidR="00F51AAA" w:rsidRPr="00E65FFD">
        <w:rPr>
          <w:rFonts w:ascii="Times New Roman" w:hAnsi="Times New Roman"/>
          <w:sz w:val="28"/>
          <w:szCs w:val="28"/>
        </w:rPr>
        <w:t>ю</w:t>
      </w:r>
      <w:r w:rsidRPr="00E65FFD">
        <w:rPr>
          <w:rFonts w:ascii="Times New Roman" w:hAnsi="Times New Roman"/>
          <w:sz w:val="28"/>
          <w:szCs w:val="28"/>
        </w:rPr>
        <w:t xml:space="preserve">ться: надання </w:t>
      </w:r>
      <w:r w:rsidR="00A5061A">
        <w:rPr>
          <w:rFonts w:ascii="Times New Roman" w:hAnsi="Times New Roman"/>
          <w:sz w:val="28"/>
          <w:szCs w:val="28"/>
        </w:rPr>
        <w:t>якісних</w:t>
      </w:r>
      <w:r w:rsidR="00A5061A" w:rsidRPr="00E65FFD">
        <w:rPr>
          <w:rFonts w:ascii="Times New Roman" w:hAnsi="Times New Roman"/>
          <w:sz w:val="28"/>
          <w:szCs w:val="28"/>
        </w:rPr>
        <w:t xml:space="preserve"> </w:t>
      </w:r>
      <w:r w:rsidRPr="00E65FFD">
        <w:rPr>
          <w:rFonts w:ascii="Times New Roman" w:hAnsi="Times New Roman"/>
          <w:sz w:val="28"/>
          <w:szCs w:val="28"/>
        </w:rPr>
        <w:t xml:space="preserve">адміністративних послуг мешканцям, </w:t>
      </w:r>
      <w:r w:rsidR="00F51AAA" w:rsidRPr="00E65FFD">
        <w:rPr>
          <w:rFonts w:ascii="Times New Roman" w:hAnsi="Times New Roman"/>
          <w:sz w:val="28"/>
          <w:szCs w:val="28"/>
        </w:rPr>
        <w:t xml:space="preserve">забезпечення максимально комфортних умов для проживання мешканців, налагодження комунікації, </w:t>
      </w:r>
      <w:r w:rsidRPr="00E65FFD">
        <w:rPr>
          <w:rFonts w:ascii="Times New Roman" w:hAnsi="Times New Roman"/>
          <w:sz w:val="28"/>
          <w:szCs w:val="28"/>
        </w:rPr>
        <w:t>розширення співпраці та взаємодії з представниками територіальної громади району.</w:t>
      </w:r>
      <w:r w:rsidR="00627997" w:rsidRPr="00E65FFD">
        <w:rPr>
          <w:rFonts w:ascii="Times New Roman" w:hAnsi="Times New Roman"/>
          <w:sz w:val="28"/>
          <w:szCs w:val="28"/>
        </w:rPr>
        <w:t xml:space="preserve"> </w:t>
      </w:r>
    </w:p>
    <w:p w:rsidR="00223C7A" w:rsidRPr="00E65FFD" w:rsidRDefault="008570CE" w:rsidP="00483143">
      <w:pPr>
        <w:keepNext/>
        <w:spacing w:after="0" w:line="233" w:lineRule="auto"/>
        <w:jc w:val="center"/>
        <w:rPr>
          <w:rFonts w:ascii="Times New Roman" w:hAnsi="Times New Roman" w:cs="Times New Roman"/>
          <w:b/>
          <w:sz w:val="28"/>
          <w:szCs w:val="28"/>
        </w:rPr>
      </w:pPr>
      <w:r w:rsidRPr="00E65FFD">
        <w:rPr>
          <w:rFonts w:ascii="Times New Roman" w:hAnsi="Times New Roman" w:cs="Times New Roman"/>
          <w:b/>
          <w:sz w:val="28"/>
          <w:szCs w:val="28"/>
        </w:rPr>
        <w:lastRenderedPageBreak/>
        <w:t>І.</w:t>
      </w:r>
      <w:r w:rsidR="00223C7A" w:rsidRPr="00E65FFD">
        <w:rPr>
          <w:rFonts w:ascii="Times New Roman" w:hAnsi="Times New Roman" w:cs="Times New Roman"/>
          <w:b/>
          <w:sz w:val="28"/>
          <w:szCs w:val="28"/>
        </w:rPr>
        <w:t xml:space="preserve"> </w:t>
      </w:r>
      <w:r w:rsidR="006645E6" w:rsidRPr="00E65FFD">
        <w:rPr>
          <w:rFonts w:ascii="Times New Roman" w:hAnsi="Times New Roman" w:cs="Times New Roman"/>
          <w:b/>
          <w:sz w:val="28"/>
          <w:szCs w:val="28"/>
        </w:rPr>
        <w:t>Б</w:t>
      </w:r>
      <w:r w:rsidR="00223C7A" w:rsidRPr="00E65FFD">
        <w:rPr>
          <w:rFonts w:ascii="Times New Roman" w:hAnsi="Times New Roman" w:cs="Times New Roman"/>
          <w:b/>
          <w:sz w:val="28"/>
          <w:szCs w:val="28"/>
        </w:rPr>
        <w:t>юджет та фінанси</w:t>
      </w:r>
    </w:p>
    <w:p w:rsidR="0015678C" w:rsidRPr="00E65FFD" w:rsidRDefault="006645E6" w:rsidP="00483143">
      <w:pPr>
        <w:spacing w:after="0" w:line="233" w:lineRule="auto"/>
        <w:ind w:firstLine="709"/>
        <w:jc w:val="both"/>
        <w:rPr>
          <w:rFonts w:ascii="Times New Roman" w:hAnsi="Times New Roman" w:cs="Times New Roman"/>
          <w:sz w:val="28"/>
          <w:szCs w:val="28"/>
        </w:rPr>
      </w:pPr>
      <w:r w:rsidRPr="00E65FFD">
        <w:rPr>
          <w:rFonts w:ascii="Times New Roman" w:hAnsi="Times New Roman" w:cs="Times New Roman"/>
          <w:sz w:val="28"/>
          <w:szCs w:val="28"/>
        </w:rPr>
        <w:t>На</w:t>
      </w:r>
      <w:r w:rsidR="00994C02" w:rsidRPr="00E65FFD">
        <w:rPr>
          <w:rFonts w:ascii="Times New Roman" w:hAnsi="Times New Roman" w:cs="Times New Roman"/>
          <w:sz w:val="28"/>
          <w:szCs w:val="28"/>
        </w:rPr>
        <w:t xml:space="preserve"> 2021 р</w:t>
      </w:r>
      <w:r w:rsidRPr="00E65FFD">
        <w:rPr>
          <w:rFonts w:ascii="Times New Roman" w:hAnsi="Times New Roman" w:cs="Times New Roman"/>
          <w:sz w:val="28"/>
          <w:szCs w:val="28"/>
        </w:rPr>
        <w:t>ік</w:t>
      </w:r>
      <w:r w:rsidR="00994C02"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 xml:space="preserve">по загальному фонду </w:t>
      </w:r>
      <w:r w:rsidRPr="00E65FFD">
        <w:rPr>
          <w:rFonts w:ascii="Times New Roman" w:hAnsi="Times New Roman" w:cs="Times New Roman"/>
          <w:sz w:val="28"/>
          <w:szCs w:val="28"/>
        </w:rPr>
        <w:t xml:space="preserve">заплановано  видатки </w:t>
      </w:r>
      <w:r w:rsidR="00E8711B">
        <w:rPr>
          <w:rFonts w:ascii="Times New Roman" w:hAnsi="Times New Roman" w:cs="Times New Roman"/>
          <w:sz w:val="28"/>
          <w:szCs w:val="28"/>
        </w:rPr>
        <w:t>126 050200,0</w:t>
      </w:r>
      <w:r w:rsidR="0015678C" w:rsidRPr="00E65FFD">
        <w:rPr>
          <w:rFonts w:ascii="Times New Roman" w:hAnsi="Times New Roman" w:cs="Times New Roman"/>
          <w:sz w:val="28"/>
          <w:szCs w:val="28"/>
        </w:rPr>
        <w:t xml:space="preserve"> грн, в т.ч. житлово-комунальне господарство – 107</w:t>
      </w:r>
      <w:r w:rsidR="00E8711B">
        <w:rPr>
          <w:rFonts w:ascii="Times New Roman" w:hAnsi="Times New Roman" w:cs="Times New Roman"/>
          <w:sz w:val="28"/>
          <w:szCs w:val="28"/>
        </w:rPr>
        <w:t> 786 900</w:t>
      </w:r>
      <w:r w:rsidR="0015678C" w:rsidRPr="00E65FFD">
        <w:rPr>
          <w:rFonts w:ascii="Times New Roman" w:hAnsi="Times New Roman" w:cs="Times New Roman"/>
          <w:sz w:val="28"/>
          <w:szCs w:val="28"/>
        </w:rPr>
        <w:t>,00 грн, органи  місцевого самоврядування – 18</w:t>
      </w:r>
      <w:r w:rsidR="00920B12" w:rsidRPr="00E65FFD">
        <w:rPr>
          <w:rFonts w:ascii="Times New Roman" w:hAnsi="Times New Roman" w:cs="Times New Roman"/>
          <w:sz w:val="28"/>
          <w:szCs w:val="28"/>
        </w:rPr>
        <w:t xml:space="preserve"> </w:t>
      </w:r>
      <w:r w:rsidR="00E8711B">
        <w:rPr>
          <w:rFonts w:ascii="Times New Roman" w:hAnsi="Times New Roman" w:cs="Times New Roman"/>
          <w:sz w:val="28"/>
          <w:szCs w:val="28"/>
        </w:rPr>
        <w:t>2</w:t>
      </w:r>
      <w:r w:rsidR="0015678C" w:rsidRPr="00E65FFD">
        <w:rPr>
          <w:rFonts w:ascii="Times New Roman" w:hAnsi="Times New Roman" w:cs="Times New Roman"/>
          <w:sz w:val="28"/>
          <w:szCs w:val="28"/>
        </w:rPr>
        <w:t>63</w:t>
      </w:r>
      <w:r w:rsidR="00920B12"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 xml:space="preserve">300,00 </w:t>
      </w:r>
      <w:r w:rsidRPr="00E65FFD">
        <w:rPr>
          <w:rFonts w:ascii="Times New Roman" w:hAnsi="Times New Roman" w:cs="Times New Roman"/>
          <w:sz w:val="28"/>
          <w:szCs w:val="28"/>
        </w:rPr>
        <w:t>гривень</w:t>
      </w:r>
      <w:r w:rsidR="0015678C" w:rsidRPr="00E65FFD">
        <w:rPr>
          <w:rFonts w:ascii="Times New Roman" w:hAnsi="Times New Roman" w:cs="Times New Roman"/>
          <w:sz w:val="28"/>
          <w:szCs w:val="28"/>
        </w:rPr>
        <w:t>.</w:t>
      </w:r>
      <w:r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 xml:space="preserve">Профінансовано у </w:t>
      </w:r>
      <w:r w:rsidR="00994C02" w:rsidRPr="00E65FFD">
        <w:rPr>
          <w:rFonts w:ascii="Times New Roman" w:hAnsi="Times New Roman" w:cs="Times New Roman"/>
          <w:sz w:val="28"/>
          <w:szCs w:val="28"/>
        </w:rPr>
        <w:t>звітному</w:t>
      </w:r>
      <w:r w:rsidR="0015678C" w:rsidRPr="00E65FFD">
        <w:rPr>
          <w:rFonts w:ascii="Times New Roman" w:hAnsi="Times New Roman" w:cs="Times New Roman"/>
          <w:sz w:val="28"/>
          <w:szCs w:val="28"/>
        </w:rPr>
        <w:t xml:space="preserve"> році – 125</w:t>
      </w:r>
      <w:r w:rsidR="004E788A">
        <w:rPr>
          <w:rFonts w:ascii="Times New Roman" w:hAnsi="Times New Roman" w:cs="Times New Roman"/>
          <w:sz w:val="28"/>
          <w:szCs w:val="28"/>
        </w:rPr>
        <w:t> </w:t>
      </w:r>
      <w:r w:rsidR="00091CF7">
        <w:rPr>
          <w:rFonts w:ascii="Times New Roman" w:hAnsi="Times New Roman" w:cs="Times New Roman"/>
          <w:sz w:val="28"/>
          <w:szCs w:val="28"/>
        </w:rPr>
        <w:t>856</w:t>
      </w:r>
      <w:r w:rsidR="004E788A">
        <w:rPr>
          <w:rFonts w:ascii="Times New Roman" w:hAnsi="Times New Roman" w:cs="Times New Roman"/>
          <w:sz w:val="28"/>
          <w:szCs w:val="28"/>
        </w:rPr>
        <w:t xml:space="preserve"> </w:t>
      </w:r>
      <w:r w:rsidR="00091CF7">
        <w:rPr>
          <w:rFonts w:ascii="Times New Roman" w:hAnsi="Times New Roman" w:cs="Times New Roman"/>
          <w:sz w:val="28"/>
          <w:szCs w:val="28"/>
        </w:rPr>
        <w:t>300,0</w:t>
      </w:r>
      <w:r w:rsidR="00CA02B4" w:rsidRPr="00E65FFD">
        <w:rPr>
          <w:rFonts w:ascii="Times New Roman" w:hAnsi="Times New Roman" w:cs="Times New Roman"/>
          <w:sz w:val="28"/>
          <w:szCs w:val="28"/>
        </w:rPr>
        <w:t xml:space="preserve"> грн</w:t>
      </w:r>
      <w:r w:rsidR="0015678C" w:rsidRPr="00E65FFD">
        <w:rPr>
          <w:rFonts w:ascii="Times New Roman" w:hAnsi="Times New Roman" w:cs="Times New Roman"/>
          <w:sz w:val="28"/>
          <w:szCs w:val="28"/>
        </w:rPr>
        <w:t>, що складає 99,8</w:t>
      </w:r>
      <w:r w:rsidR="008B6BF1">
        <w:rPr>
          <w:rFonts w:ascii="Times New Roman" w:hAnsi="Times New Roman" w:cs="Times New Roman"/>
          <w:sz w:val="28"/>
          <w:szCs w:val="28"/>
        </w:rPr>
        <w:t>%</w:t>
      </w:r>
      <w:r w:rsidR="0015678C" w:rsidRPr="00E65FFD">
        <w:rPr>
          <w:rFonts w:ascii="Times New Roman" w:hAnsi="Times New Roman" w:cs="Times New Roman"/>
          <w:sz w:val="28"/>
          <w:szCs w:val="28"/>
        </w:rPr>
        <w:t xml:space="preserve"> плану, в т.ч. житлово-комунальне господарство – 107</w:t>
      </w:r>
      <w:r w:rsidR="00091CF7">
        <w:rPr>
          <w:rFonts w:ascii="Times New Roman" w:hAnsi="Times New Roman" w:cs="Times New Roman"/>
          <w:sz w:val="28"/>
          <w:szCs w:val="28"/>
        </w:rPr>
        <w:t> 660 800,0</w:t>
      </w:r>
      <w:r w:rsidR="0015678C" w:rsidRPr="00E65FFD">
        <w:rPr>
          <w:rFonts w:ascii="Times New Roman" w:hAnsi="Times New Roman" w:cs="Times New Roman"/>
          <w:sz w:val="28"/>
          <w:szCs w:val="28"/>
        </w:rPr>
        <w:t xml:space="preserve"> грн, </w:t>
      </w:r>
      <w:r w:rsidRPr="00E65FFD">
        <w:rPr>
          <w:rFonts w:ascii="Times New Roman" w:hAnsi="Times New Roman" w:cs="Times New Roman"/>
          <w:sz w:val="28"/>
          <w:szCs w:val="28"/>
        </w:rPr>
        <w:t xml:space="preserve">або </w:t>
      </w:r>
      <w:r w:rsidR="00E831CC">
        <w:rPr>
          <w:rFonts w:ascii="Times New Roman" w:hAnsi="Times New Roman" w:cs="Times New Roman"/>
          <w:sz w:val="28"/>
          <w:szCs w:val="28"/>
        </w:rPr>
        <w:t>99</w:t>
      </w:r>
      <w:r w:rsidR="008B6BF1">
        <w:rPr>
          <w:rFonts w:ascii="Times New Roman" w:hAnsi="Times New Roman" w:cs="Times New Roman"/>
          <w:sz w:val="28"/>
          <w:szCs w:val="28"/>
        </w:rPr>
        <w:t>%</w:t>
      </w:r>
      <w:r w:rsidRPr="00E65FFD">
        <w:rPr>
          <w:rFonts w:ascii="Times New Roman" w:hAnsi="Times New Roman" w:cs="Times New Roman"/>
          <w:sz w:val="28"/>
          <w:szCs w:val="28"/>
        </w:rPr>
        <w:t xml:space="preserve"> до плану</w:t>
      </w:r>
      <w:r w:rsidR="0015678C" w:rsidRPr="00E65FFD">
        <w:rPr>
          <w:rFonts w:ascii="Times New Roman" w:hAnsi="Times New Roman" w:cs="Times New Roman"/>
          <w:sz w:val="28"/>
          <w:szCs w:val="28"/>
        </w:rPr>
        <w:t>, органи місцевого самоврядування – 18</w:t>
      </w:r>
      <w:r w:rsidR="00E831CC">
        <w:rPr>
          <w:rFonts w:ascii="Times New Roman" w:hAnsi="Times New Roman" w:cs="Times New Roman"/>
          <w:sz w:val="28"/>
          <w:szCs w:val="28"/>
        </w:rPr>
        <w:t> 195 500,00</w:t>
      </w:r>
      <w:r w:rsidR="0015678C" w:rsidRPr="00E65FFD">
        <w:rPr>
          <w:rFonts w:ascii="Times New Roman" w:hAnsi="Times New Roman" w:cs="Times New Roman"/>
          <w:sz w:val="28"/>
          <w:szCs w:val="28"/>
        </w:rPr>
        <w:t xml:space="preserve"> грн, </w:t>
      </w:r>
      <w:r w:rsidRPr="00E65FFD">
        <w:rPr>
          <w:rFonts w:ascii="Times New Roman" w:hAnsi="Times New Roman" w:cs="Times New Roman"/>
          <w:sz w:val="28"/>
          <w:szCs w:val="28"/>
        </w:rPr>
        <w:t xml:space="preserve">або </w:t>
      </w:r>
      <w:r w:rsidR="00E831CC">
        <w:rPr>
          <w:rFonts w:ascii="Times New Roman" w:hAnsi="Times New Roman" w:cs="Times New Roman"/>
          <w:sz w:val="28"/>
          <w:szCs w:val="28"/>
        </w:rPr>
        <w:t>99</w:t>
      </w:r>
      <w:r w:rsidRPr="00E65FFD">
        <w:rPr>
          <w:rFonts w:ascii="Times New Roman" w:hAnsi="Times New Roman" w:cs="Times New Roman"/>
          <w:sz w:val="28"/>
          <w:szCs w:val="28"/>
        </w:rPr>
        <w:t xml:space="preserve"> </w:t>
      </w:r>
      <w:r w:rsidR="008B6BF1">
        <w:rPr>
          <w:rFonts w:ascii="Times New Roman" w:hAnsi="Times New Roman" w:cs="Times New Roman"/>
          <w:sz w:val="28"/>
          <w:szCs w:val="28"/>
        </w:rPr>
        <w:t xml:space="preserve">% </w:t>
      </w:r>
      <w:r w:rsidRPr="00E65FFD">
        <w:rPr>
          <w:rFonts w:ascii="Times New Roman" w:hAnsi="Times New Roman" w:cs="Times New Roman"/>
          <w:sz w:val="28"/>
          <w:szCs w:val="28"/>
        </w:rPr>
        <w:t>до плану.</w:t>
      </w:r>
    </w:p>
    <w:tbl>
      <w:tblPr>
        <w:tblStyle w:val="af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773"/>
      </w:tblGrid>
      <w:tr w:rsidR="006645E6" w:rsidRPr="00E65FFD" w:rsidTr="00FE20E6">
        <w:trPr>
          <w:jc w:val="center"/>
        </w:trPr>
        <w:tc>
          <w:tcPr>
            <w:tcW w:w="9808" w:type="dxa"/>
            <w:gridSpan w:val="2"/>
          </w:tcPr>
          <w:p w:rsidR="006645E6" w:rsidRPr="00E65FFD" w:rsidRDefault="006645E6" w:rsidP="00483143">
            <w:pPr>
              <w:spacing w:line="233" w:lineRule="auto"/>
              <w:jc w:val="center"/>
              <w:rPr>
                <w:b/>
                <w:i/>
                <w:noProof/>
                <w:sz w:val="28"/>
                <w:szCs w:val="28"/>
                <w:u w:val="single"/>
                <w:lang w:eastAsia="uk-UA" w:bidi="ar-SA"/>
              </w:rPr>
            </w:pPr>
            <w:r w:rsidRPr="00E65FFD">
              <w:rPr>
                <w:b/>
                <w:i/>
                <w:noProof/>
                <w:sz w:val="28"/>
                <w:szCs w:val="28"/>
                <w:u w:val="single"/>
                <w:lang w:eastAsia="uk-UA" w:bidi="ar-SA"/>
              </w:rPr>
              <w:t>загальний фонд</w:t>
            </w:r>
          </w:p>
        </w:tc>
      </w:tr>
      <w:tr w:rsidR="006645E6" w:rsidRPr="00E65FFD" w:rsidTr="006645E6">
        <w:trPr>
          <w:jc w:val="center"/>
        </w:trPr>
        <w:tc>
          <w:tcPr>
            <w:tcW w:w="5035" w:type="dxa"/>
          </w:tcPr>
          <w:p w:rsidR="006645E6" w:rsidRPr="00E65FFD" w:rsidRDefault="006645E6" w:rsidP="00483143">
            <w:pPr>
              <w:spacing w:line="233" w:lineRule="auto"/>
              <w:jc w:val="both"/>
              <w:rPr>
                <w:rFonts w:ascii="Times New Roman" w:hAnsi="Times New Roman" w:cs="Times New Roman"/>
                <w:sz w:val="28"/>
                <w:szCs w:val="28"/>
              </w:rPr>
            </w:pPr>
            <w:r w:rsidRPr="00E65FFD">
              <w:rPr>
                <w:noProof/>
                <w:lang w:eastAsia="uk-UA" w:bidi="ar-SA"/>
              </w:rPr>
              <w:drawing>
                <wp:inline distT="0" distB="0" distL="0" distR="0" wp14:anchorId="63D5E7BA" wp14:editId="2027A456">
                  <wp:extent cx="3145790" cy="1270635"/>
                  <wp:effectExtent l="0" t="0" r="16510" b="5715"/>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773" w:type="dxa"/>
          </w:tcPr>
          <w:p w:rsidR="006645E6" w:rsidRPr="00E65FFD" w:rsidRDefault="006645E6" w:rsidP="00483143">
            <w:pPr>
              <w:spacing w:line="233" w:lineRule="auto"/>
              <w:jc w:val="both"/>
              <w:rPr>
                <w:rFonts w:ascii="Times New Roman" w:hAnsi="Times New Roman" w:cs="Times New Roman"/>
                <w:sz w:val="28"/>
                <w:szCs w:val="28"/>
              </w:rPr>
            </w:pPr>
            <w:r w:rsidRPr="00E65FFD">
              <w:rPr>
                <w:noProof/>
                <w:lang w:eastAsia="uk-UA" w:bidi="ar-SA"/>
              </w:rPr>
              <w:drawing>
                <wp:inline distT="0" distB="0" distL="0" distR="0" wp14:anchorId="703F90B0" wp14:editId="05227243">
                  <wp:extent cx="2974439" cy="1270660"/>
                  <wp:effectExtent l="0" t="0" r="16510" b="5715"/>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6645E6" w:rsidRPr="00E65FFD" w:rsidRDefault="006645E6" w:rsidP="00483143">
      <w:pPr>
        <w:spacing w:after="0" w:line="233" w:lineRule="auto"/>
        <w:ind w:firstLine="709"/>
        <w:jc w:val="both"/>
        <w:rPr>
          <w:rFonts w:ascii="Times New Roman" w:hAnsi="Times New Roman" w:cs="Times New Roman"/>
          <w:sz w:val="6"/>
          <w:szCs w:val="6"/>
        </w:rPr>
      </w:pPr>
    </w:p>
    <w:p w:rsidR="0015678C" w:rsidRPr="00E65FFD" w:rsidRDefault="00994C02" w:rsidP="00483143">
      <w:pPr>
        <w:spacing w:after="0" w:line="233" w:lineRule="auto"/>
        <w:ind w:firstLine="708"/>
        <w:jc w:val="both"/>
        <w:rPr>
          <w:rFonts w:ascii="Times New Roman" w:hAnsi="Times New Roman" w:cs="Times New Roman"/>
          <w:sz w:val="28"/>
          <w:szCs w:val="28"/>
        </w:rPr>
      </w:pPr>
      <w:r w:rsidRPr="00E65FFD">
        <w:rPr>
          <w:rFonts w:ascii="Times New Roman" w:hAnsi="Times New Roman" w:cs="Times New Roman"/>
          <w:sz w:val="28"/>
          <w:szCs w:val="28"/>
        </w:rPr>
        <w:t xml:space="preserve">По спеціальному фонду </w:t>
      </w:r>
      <w:r w:rsidR="00CA02B4" w:rsidRPr="00E65FFD">
        <w:rPr>
          <w:rFonts w:ascii="Times New Roman" w:hAnsi="Times New Roman" w:cs="Times New Roman"/>
          <w:sz w:val="28"/>
          <w:szCs w:val="28"/>
        </w:rPr>
        <w:t>на</w:t>
      </w:r>
      <w:r w:rsidRPr="00E65FFD">
        <w:rPr>
          <w:rFonts w:ascii="Times New Roman" w:hAnsi="Times New Roman" w:cs="Times New Roman"/>
          <w:sz w:val="28"/>
          <w:szCs w:val="28"/>
        </w:rPr>
        <w:t xml:space="preserve"> 2021 р</w:t>
      </w:r>
      <w:r w:rsidR="00CA02B4" w:rsidRPr="00E65FFD">
        <w:rPr>
          <w:rFonts w:ascii="Times New Roman" w:hAnsi="Times New Roman" w:cs="Times New Roman"/>
          <w:sz w:val="28"/>
          <w:szCs w:val="28"/>
        </w:rPr>
        <w:t>ік</w:t>
      </w:r>
      <w:r w:rsidRPr="00E65FFD">
        <w:rPr>
          <w:rFonts w:ascii="Times New Roman" w:hAnsi="Times New Roman" w:cs="Times New Roman"/>
          <w:sz w:val="28"/>
          <w:szCs w:val="28"/>
        </w:rPr>
        <w:t xml:space="preserve"> з</w:t>
      </w:r>
      <w:r w:rsidR="0015678C" w:rsidRPr="00E65FFD">
        <w:rPr>
          <w:rFonts w:ascii="Times New Roman" w:hAnsi="Times New Roman" w:cs="Times New Roman"/>
          <w:sz w:val="28"/>
          <w:szCs w:val="28"/>
        </w:rPr>
        <w:t>апланован</w:t>
      </w:r>
      <w:r w:rsidR="00CA02B4" w:rsidRPr="00E65FFD">
        <w:rPr>
          <w:rFonts w:ascii="Times New Roman" w:hAnsi="Times New Roman" w:cs="Times New Roman"/>
          <w:sz w:val="28"/>
          <w:szCs w:val="28"/>
        </w:rPr>
        <w:t>о</w:t>
      </w:r>
      <w:r w:rsidR="0015678C" w:rsidRPr="00E65FFD">
        <w:rPr>
          <w:rFonts w:ascii="Times New Roman" w:hAnsi="Times New Roman" w:cs="Times New Roman"/>
          <w:sz w:val="28"/>
          <w:szCs w:val="28"/>
        </w:rPr>
        <w:t xml:space="preserve"> видатки</w:t>
      </w:r>
      <w:r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 48</w:t>
      </w:r>
      <w:r w:rsidR="00920B12"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221</w:t>
      </w:r>
      <w:r w:rsidR="00920B12"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321 грн, в т.ч. житлово-комунальне господарство – 45</w:t>
      </w:r>
      <w:r w:rsidR="00920B12"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621</w:t>
      </w:r>
      <w:r w:rsidR="00920B12"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321,00 грн, органи місцевого самоврядування – 2</w:t>
      </w:r>
      <w:r w:rsidR="00920B12"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600</w:t>
      </w:r>
      <w:r w:rsidR="00920B12"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 xml:space="preserve">000,00 </w:t>
      </w:r>
      <w:r w:rsidR="006645E6" w:rsidRPr="00E65FFD">
        <w:rPr>
          <w:rFonts w:ascii="Times New Roman" w:hAnsi="Times New Roman" w:cs="Times New Roman"/>
          <w:sz w:val="28"/>
          <w:szCs w:val="28"/>
        </w:rPr>
        <w:t>гривень</w:t>
      </w:r>
      <w:r w:rsidR="0015678C" w:rsidRPr="00E65FFD">
        <w:rPr>
          <w:rFonts w:ascii="Times New Roman" w:hAnsi="Times New Roman" w:cs="Times New Roman"/>
          <w:sz w:val="28"/>
          <w:szCs w:val="28"/>
        </w:rPr>
        <w:t>.</w:t>
      </w:r>
      <w:r w:rsidR="00CA02B4"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Профінансовано у 2021 році</w:t>
      </w:r>
      <w:r w:rsidR="00CA02B4"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 xml:space="preserve"> 35</w:t>
      </w:r>
      <w:r w:rsidR="00CA02B4" w:rsidRPr="00E65FFD">
        <w:rPr>
          <w:rFonts w:ascii="Times New Roman" w:hAnsi="Times New Roman" w:cs="Times New Roman"/>
          <w:sz w:val="28"/>
          <w:szCs w:val="28"/>
        </w:rPr>
        <w:t> </w:t>
      </w:r>
      <w:r w:rsidR="0015678C" w:rsidRPr="00E65FFD">
        <w:rPr>
          <w:rFonts w:ascii="Times New Roman" w:hAnsi="Times New Roman" w:cs="Times New Roman"/>
          <w:sz w:val="28"/>
          <w:szCs w:val="28"/>
        </w:rPr>
        <w:t>652</w:t>
      </w:r>
      <w:r w:rsidR="00CA02B4" w:rsidRPr="00E65FFD">
        <w:rPr>
          <w:rFonts w:ascii="Times New Roman" w:hAnsi="Times New Roman" w:cs="Times New Roman"/>
          <w:sz w:val="28"/>
          <w:szCs w:val="28"/>
        </w:rPr>
        <w:t> </w:t>
      </w:r>
      <w:r w:rsidR="008B6BF1">
        <w:rPr>
          <w:rFonts w:ascii="Times New Roman" w:hAnsi="Times New Roman" w:cs="Times New Roman"/>
          <w:sz w:val="28"/>
          <w:szCs w:val="28"/>
        </w:rPr>
        <w:t>319,90 грн, що складає 73,9%</w:t>
      </w:r>
      <w:r w:rsidR="00CA02B4" w:rsidRPr="00E65FFD">
        <w:rPr>
          <w:rFonts w:ascii="Times New Roman" w:hAnsi="Times New Roman" w:cs="Times New Roman"/>
          <w:sz w:val="28"/>
          <w:szCs w:val="28"/>
        </w:rPr>
        <w:t xml:space="preserve"> до</w:t>
      </w:r>
      <w:r w:rsidR="0015678C" w:rsidRPr="00E65FFD">
        <w:rPr>
          <w:rFonts w:ascii="Times New Roman" w:hAnsi="Times New Roman" w:cs="Times New Roman"/>
          <w:sz w:val="28"/>
          <w:szCs w:val="28"/>
        </w:rPr>
        <w:t xml:space="preserve"> плану, в т.ч. житлово-комунальне господарство – 33</w:t>
      </w:r>
      <w:r w:rsidR="00920B12"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059</w:t>
      </w:r>
      <w:r w:rsidR="00920B12"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960,78</w:t>
      </w:r>
      <w:r w:rsidR="00CA02B4" w:rsidRPr="00E65FFD">
        <w:rPr>
          <w:rFonts w:ascii="Times New Roman" w:hAnsi="Times New Roman" w:cs="Times New Roman"/>
          <w:sz w:val="28"/>
          <w:szCs w:val="28"/>
        </w:rPr>
        <w:t xml:space="preserve"> грн, або </w:t>
      </w:r>
      <w:r w:rsidR="0015678C" w:rsidRPr="00E65FFD">
        <w:rPr>
          <w:rFonts w:ascii="Times New Roman" w:hAnsi="Times New Roman" w:cs="Times New Roman"/>
          <w:sz w:val="28"/>
          <w:szCs w:val="28"/>
        </w:rPr>
        <w:t>72,</w:t>
      </w:r>
      <w:r w:rsidR="008B6BF1">
        <w:rPr>
          <w:rFonts w:ascii="Times New Roman" w:hAnsi="Times New Roman" w:cs="Times New Roman"/>
          <w:sz w:val="28"/>
          <w:szCs w:val="28"/>
        </w:rPr>
        <w:t xml:space="preserve">5% </w:t>
      </w:r>
      <w:r w:rsidR="00CA02B4" w:rsidRPr="00E65FFD">
        <w:rPr>
          <w:rFonts w:ascii="Times New Roman" w:hAnsi="Times New Roman" w:cs="Times New Roman"/>
          <w:sz w:val="28"/>
          <w:szCs w:val="28"/>
        </w:rPr>
        <w:t>до плану</w:t>
      </w:r>
      <w:r w:rsidR="0015678C" w:rsidRPr="00E65FFD">
        <w:rPr>
          <w:rFonts w:ascii="Times New Roman" w:hAnsi="Times New Roman" w:cs="Times New Roman"/>
          <w:sz w:val="28"/>
          <w:szCs w:val="28"/>
        </w:rPr>
        <w:t>, органи місцевого самоврядування 2</w:t>
      </w:r>
      <w:r w:rsidR="00920B12"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592</w:t>
      </w:r>
      <w:r w:rsidR="00920B12" w:rsidRPr="00E65FFD">
        <w:rPr>
          <w:rFonts w:ascii="Times New Roman" w:hAnsi="Times New Roman" w:cs="Times New Roman"/>
          <w:sz w:val="28"/>
          <w:szCs w:val="28"/>
        </w:rPr>
        <w:t xml:space="preserve"> </w:t>
      </w:r>
      <w:r w:rsidR="0015678C" w:rsidRPr="00E65FFD">
        <w:rPr>
          <w:rFonts w:ascii="Times New Roman" w:hAnsi="Times New Roman" w:cs="Times New Roman"/>
          <w:sz w:val="28"/>
          <w:szCs w:val="28"/>
        </w:rPr>
        <w:t>359,12 грн</w:t>
      </w:r>
      <w:r w:rsidR="00CA02B4" w:rsidRPr="00E65FFD">
        <w:rPr>
          <w:rFonts w:ascii="Times New Roman" w:hAnsi="Times New Roman" w:cs="Times New Roman"/>
          <w:sz w:val="28"/>
          <w:szCs w:val="28"/>
        </w:rPr>
        <w:t xml:space="preserve">, або </w:t>
      </w:r>
      <w:r w:rsidR="0015678C" w:rsidRPr="00E65FFD">
        <w:rPr>
          <w:rFonts w:ascii="Times New Roman" w:hAnsi="Times New Roman" w:cs="Times New Roman"/>
          <w:sz w:val="28"/>
          <w:szCs w:val="28"/>
        </w:rPr>
        <w:t>99,7</w:t>
      </w:r>
      <w:r w:rsidR="008B6BF1">
        <w:rPr>
          <w:rFonts w:ascii="Times New Roman" w:hAnsi="Times New Roman" w:cs="Times New Roman"/>
          <w:sz w:val="28"/>
          <w:szCs w:val="28"/>
        </w:rPr>
        <w:t xml:space="preserve">% </w:t>
      </w:r>
      <w:r w:rsidR="00CA02B4" w:rsidRPr="00E65FFD">
        <w:rPr>
          <w:rFonts w:ascii="Times New Roman" w:hAnsi="Times New Roman" w:cs="Times New Roman"/>
          <w:sz w:val="28"/>
          <w:szCs w:val="28"/>
        </w:rPr>
        <w:t>до плану</w:t>
      </w:r>
      <w:r w:rsidR="0015678C" w:rsidRPr="00E65FFD">
        <w:rPr>
          <w:rFonts w:ascii="Times New Roman" w:hAnsi="Times New Roman" w:cs="Times New Roman"/>
          <w:sz w:val="28"/>
          <w:szCs w:val="28"/>
        </w:rPr>
        <w:t>.</w:t>
      </w:r>
    </w:p>
    <w:tbl>
      <w:tblPr>
        <w:tblStyle w:val="af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6"/>
        <w:gridCol w:w="3622"/>
      </w:tblGrid>
      <w:tr w:rsidR="00CA02B4" w:rsidRPr="00E65FFD" w:rsidTr="00FE20E6">
        <w:trPr>
          <w:jc w:val="center"/>
        </w:trPr>
        <w:tc>
          <w:tcPr>
            <w:tcW w:w="9808" w:type="dxa"/>
            <w:gridSpan w:val="2"/>
          </w:tcPr>
          <w:p w:rsidR="00CA02B4" w:rsidRPr="00E65FFD" w:rsidRDefault="00CA02B4" w:rsidP="00483143">
            <w:pPr>
              <w:spacing w:line="233" w:lineRule="auto"/>
              <w:jc w:val="center"/>
              <w:rPr>
                <w:b/>
                <w:i/>
                <w:noProof/>
                <w:sz w:val="28"/>
                <w:szCs w:val="28"/>
                <w:u w:val="single"/>
                <w:lang w:eastAsia="uk-UA" w:bidi="ar-SA"/>
              </w:rPr>
            </w:pPr>
            <w:r w:rsidRPr="00E65FFD">
              <w:rPr>
                <w:b/>
                <w:i/>
                <w:noProof/>
                <w:sz w:val="28"/>
                <w:szCs w:val="28"/>
                <w:u w:val="single"/>
                <w:lang w:eastAsia="uk-UA" w:bidi="ar-SA"/>
              </w:rPr>
              <w:t>спеціальний фонд</w:t>
            </w:r>
          </w:p>
        </w:tc>
      </w:tr>
      <w:tr w:rsidR="00124916" w:rsidRPr="00E65FFD" w:rsidTr="00E8711B">
        <w:trPr>
          <w:jc w:val="center"/>
        </w:trPr>
        <w:tc>
          <w:tcPr>
            <w:tcW w:w="6186" w:type="dxa"/>
          </w:tcPr>
          <w:p w:rsidR="00CA02B4" w:rsidRPr="00E65FFD" w:rsidRDefault="00124916" w:rsidP="00483143">
            <w:pPr>
              <w:spacing w:line="233" w:lineRule="auto"/>
              <w:jc w:val="both"/>
              <w:rPr>
                <w:rFonts w:ascii="Times New Roman" w:hAnsi="Times New Roman" w:cs="Times New Roman"/>
                <w:sz w:val="28"/>
                <w:szCs w:val="28"/>
              </w:rPr>
            </w:pPr>
            <w:r w:rsidRPr="00E65FFD">
              <w:rPr>
                <w:noProof/>
                <w:lang w:eastAsia="uk-UA" w:bidi="ar-SA"/>
              </w:rPr>
              <w:drawing>
                <wp:inline distT="0" distB="0" distL="0" distR="0" wp14:anchorId="76262963" wp14:editId="310EBADE">
                  <wp:extent cx="3787200" cy="1656000"/>
                  <wp:effectExtent l="0" t="0" r="3810" b="1905"/>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3622" w:type="dxa"/>
          </w:tcPr>
          <w:p w:rsidR="00CA02B4" w:rsidRPr="00E65FFD" w:rsidRDefault="00CA02B4" w:rsidP="00483143">
            <w:pPr>
              <w:spacing w:line="233" w:lineRule="auto"/>
              <w:jc w:val="both"/>
              <w:rPr>
                <w:rFonts w:ascii="Times New Roman" w:hAnsi="Times New Roman" w:cs="Times New Roman"/>
                <w:sz w:val="28"/>
                <w:szCs w:val="28"/>
              </w:rPr>
            </w:pPr>
          </w:p>
        </w:tc>
      </w:tr>
    </w:tbl>
    <w:p w:rsidR="00CA02B4" w:rsidRDefault="00E8711B" w:rsidP="00483143">
      <w:pPr>
        <w:spacing w:after="0" w:line="233"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8711B">
        <w:rPr>
          <w:rFonts w:ascii="Times New Roman" w:hAnsi="Times New Roman" w:cs="Times New Roman"/>
          <w:sz w:val="28"/>
          <w:szCs w:val="28"/>
        </w:rPr>
        <w:drawing>
          <wp:inline distT="0" distB="0" distL="0" distR="0" wp14:anchorId="15345F12" wp14:editId="152FF515">
            <wp:extent cx="3630120" cy="1637340"/>
            <wp:effectExtent l="0" t="0" r="8890" b="127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8711B" w:rsidRDefault="00E8711B" w:rsidP="00483143">
      <w:pPr>
        <w:spacing w:after="0" w:line="233" w:lineRule="auto"/>
        <w:ind w:firstLine="708"/>
        <w:jc w:val="both"/>
        <w:rPr>
          <w:rFonts w:ascii="Times New Roman" w:hAnsi="Times New Roman" w:cs="Times New Roman"/>
          <w:sz w:val="28"/>
          <w:szCs w:val="28"/>
        </w:rPr>
      </w:pPr>
    </w:p>
    <w:p w:rsidR="00E8711B" w:rsidRPr="00E65FFD" w:rsidRDefault="00E8711B" w:rsidP="00483143">
      <w:pPr>
        <w:spacing w:after="0" w:line="233" w:lineRule="auto"/>
        <w:ind w:firstLine="708"/>
        <w:jc w:val="both"/>
        <w:rPr>
          <w:rFonts w:ascii="Times New Roman" w:hAnsi="Times New Roman" w:cs="Times New Roman"/>
          <w:sz w:val="28"/>
          <w:szCs w:val="28"/>
        </w:rPr>
      </w:pPr>
    </w:p>
    <w:p w:rsidR="006348A9" w:rsidRPr="00E65FFD" w:rsidRDefault="006A3685" w:rsidP="00483143">
      <w:pPr>
        <w:pStyle w:val="af5"/>
        <w:widowControl w:val="0"/>
        <w:spacing w:line="233" w:lineRule="auto"/>
        <w:ind w:left="705"/>
        <w:jc w:val="center"/>
        <w:rPr>
          <w:b/>
          <w:sz w:val="28"/>
          <w:szCs w:val="28"/>
        </w:rPr>
      </w:pPr>
      <w:r w:rsidRPr="00E65FFD">
        <w:rPr>
          <w:b/>
          <w:sz w:val="28"/>
          <w:szCs w:val="28"/>
        </w:rPr>
        <w:t xml:space="preserve"> </w:t>
      </w:r>
      <w:r w:rsidR="00D35D7D" w:rsidRPr="00E65FFD">
        <w:rPr>
          <w:b/>
          <w:sz w:val="28"/>
          <w:szCs w:val="28"/>
        </w:rPr>
        <w:t>ІІ</w:t>
      </w:r>
      <w:r w:rsidR="006348A9" w:rsidRPr="00E65FFD">
        <w:rPr>
          <w:b/>
          <w:sz w:val="28"/>
          <w:szCs w:val="28"/>
        </w:rPr>
        <w:t xml:space="preserve">. Житлове господарство </w:t>
      </w:r>
    </w:p>
    <w:p w:rsidR="00B147E0" w:rsidRPr="00E65FFD" w:rsidRDefault="00B147E0" w:rsidP="00483143">
      <w:pPr>
        <w:spacing w:after="0" w:line="233" w:lineRule="auto"/>
        <w:ind w:firstLine="709"/>
        <w:jc w:val="both"/>
        <w:rPr>
          <w:rFonts w:ascii="Times New Roman" w:hAnsi="Times New Roman" w:cs="Times New Roman"/>
          <w:b/>
          <w:bCs/>
          <w:i/>
          <w:sz w:val="28"/>
          <w:szCs w:val="28"/>
        </w:rPr>
      </w:pPr>
      <w:r w:rsidRPr="00E65FFD">
        <w:rPr>
          <w:rFonts w:ascii="Times New Roman" w:hAnsi="Times New Roman" w:cs="Times New Roman"/>
          <w:sz w:val="28"/>
          <w:szCs w:val="28"/>
        </w:rPr>
        <w:t>На території району нараховується всього 1801 житловий будинок, в тому числі 955 – будинки приватного сектору.</w:t>
      </w:r>
    </w:p>
    <w:p w:rsidR="003C5EC2" w:rsidRPr="00E65FFD" w:rsidRDefault="003C5EC2" w:rsidP="00483143">
      <w:pPr>
        <w:pStyle w:val="af7"/>
        <w:spacing w:after="0" w:line="233" w:lineRule="auto"/>
        <w:ind w:left="0" w:firstLine="709"/>
        <w:jc w:val="both"/>
        <w:rPr>
          <w:rFonts w:ascii="Times New Roman" w:hAnsi="Times New Roman" w:cs="Times New Roman"/>
          <w:sz w:val="28"/>
          <w:szCs w:val="28"/>
        </w:rPr>
      </w:pPr>
      <w:r w:rsidRPr="00E65FFD">
        <w:rPr>
          <w:rFonts w:ascii="Times New Roman" w:hAnsi="Times New Roman" w:cs="Times New Roman"/>
          <w:sz w:val="28"/>
          <w:szCs w:val="28"/>
        </w:rPr>
        <w:t xml:space="preserve">На виконання постанови Кабінету Міністрів України від 20.04.2016 № 301 "Про затвердження Порядку списання з балансу багатоквартирних будинків" та ухвали Львівської міської ради від 11.10.2018 № 4035 "Про врегулювання питання </w:t>
      </w:r>
      <w:r w:rsidRPr="00E65FFD">
        <w:rPr>
          <w:rFonts w:ascii="Times New Roman" w:hAnsi="Times New Roman" w:cs="Times New Roman"/>
          <w:sz w:val="28"/>
          <w:szCs w:val="28"/>
        </w:rPr>
        <w:lastRenderedPageBreak/>
        <w:t xml:space="preserve">управління багатоквартирними будинками та їх обслуговування у м. Львові", враховуючи рішення виконавчого комітету міської ради від 30.09.2016 № 876 "Про затвердження Порядку списання з балансу міської ради багатоквартирних будинків, у яких розташовані приміщення приватної та інших форм власності", станом на 01.01.2022 з балансового обліку Львівських комунальних підприємств знято усі 100 </w:t>
      </w:r>
      <w:r w:rsidR="004E788A">
        <w:rPr>
          <w:rFonts w:ascii="Times New Roman" w:hAnsi="Times New Roman" w:cs="Times New Roman"/>
          <w:sz w:val="28"/>
          <w:szCs w:val="28"/>
        </w:rPr>
        <w:t>%</w:t>
      </w:r>
      <w:r w:rsidRPr="00E65FFD">
        <w:rPr>
          <w:rFonts w:ascii="Times New Roman" w:hAnsi="Times New Roman" w:cs="Times New Roman"/>
          <w:sz w:val="28"/>
          <w:szCs w:val="28"/>
        </w:rPr>
        <w:t xml:space="preserve"> житлових будинків.</w:t>
      </w:r>
    </w:p>
    <w:p w:rsidR="00574ACC" w:rsidRPr="00E65FFD" w:rsidRDefault="00D35D7D" w:rsidP="00483143">
      <w:pPr>
        <w:spacing w:after="0" w:line="233" w:lineRule="auto"/>
        <w:ind w:firstLine="709"/>
        <w:jc w:val="both"/>
        <w:rPr>
          <w:rFonts w:ascii="Times New Roman" w:hAnsi="Times New Roman" w:cs="Times New Roman"/>
          <w:sz w:val="28"/>
          <w:szCs w:val="28"/>
        </w:rPr>
      </w:pPr>
      <w:r w:rsidRPr="00E65FFD">
        <w:rPr>
          <w:rFonts w:ascii="Times New Roman" w:hAnsi="Times New Roman" w:cs="Times New Roman"/>
          <w:sz w:val="28"/>
          <w:szCs w:val="28"/>
        </w:rPr>
        <w:t>М</w:t>
      </w:r>
      <w:r w:rsidR="00574ACC" w:rsidRPr="00E65FFD">
        <w:rPr>
          <w:rFonts w:ascii="Times New Roman" w:hAnsi="Times New Roman" w:cs="Times New Roman"/>
          <w:sz w:val="28"/>
          <w:szCs w:val="28"/>
        </w:rPr>
        <w:t>ешканці</w:t>
      </w:r>
      <w:r w:rsidR="003C5EC2" w:rsidRPr="00E65FFD">
        <w:rPr>
          <w:rFonts w:ascii="Times New Roman" w:hAnsi="Times New Roman" w:cs="Times New Roman"/>
          <w:sz w:val="28"/>
          <w:szCs w:val="28"/>
        </w:rPr>
        <w:t xml:space="preserve"> цих житлових будинків</w:t>
      </w:r>
      <w:r w:rsidRPr="00E65FFD">
        <w:rPr>
          <w:rFonts w:ascii="Times New Roman" w:hAnsi="Times New Roman" w:cs="Times New Roman"/>
          <w:sz w:val="28"/>
          <w:szCs w:val="28"/>
        </w:rPr>
        <w:t>, відповідно до Закону</w:t>
      </w:r>
      <w:r w:rsidR="00B147E0" w:rsidRPr="00E65FFD">
        <w:rPr>
          <w:rFonts w:ascii="Times New Roman" w:hAnsi="Times New Roman" w:cs="Times New Roman"/>
          <w:sz w:val="28"/>
          <w:szCs w:val="28"/>
        </w:rPr>
        <w:t xml:space="preserve"> України "Про особливості здійснення права власності у багатоквартирному будинку"</w:t>
      </w:r>
      <w:r w:rsidRPr="00E65FFD">
        <w:rPr>
          <w:rFonts w:ascii="Times New Roman" w:hAnsi="Times New Roman" w:cs="Times New Roman"/>
          <w:sz w:val="28"/>
          <w:szCs w:val="28"/>
        </w:rPr>
        <w:t>,</w:t>
      </w:r>
      <w:r w:rsidR="00574ACC" w:rsidRPr="00E65FFD">
        <w:rPr>
          <w:rFonts w:ascii="Times New Roman" w:hAnsi="Times New Roman" w:cs="Times New Roman"/>
          <w:sz w:val="28"/>
          <w:szCs w:val="28"/>
        </w:rPr>
        <w:t xml:space="preserve"> вправі обрати найбільш зручну для них форму управління своїм будинком</w:t>
      </w:r>
      <w:r w:rsidRPr="00E65FFD">
        <w:rPr>
          <w:rFonts w:ascii="Times New Roman" w:hAnsi="Times New Roman" w:cs="Times New Roman"/>
          <w:sz w:val="28"/>
          <w:szCs w:val="28"/>
        </w:rPr>
        <w:t>, зокрема</w:t>
      </w:r>
      <w:r w:rsidR="00574ACC" w:rsidRPr="00E65FFD">
        <w:rPr>
          <w:rFonts w:ascii="Times New Roman" w:hAnsi="Times New Roman" w:cs="Times New Roman"/>
          <w:sz w:val="28"/>
          <w:szCs w:val="28"/>
        </w:rPr>
        <w:t>:</w:t>
      </w:r>
    </w:p>
    <w:p w:rsidR="00574ACC" w:rsidRPr="00E65FFD" w:rsidRDefault="00D35D7D" w:rsidP="00483143">
      <w:pPr>
        <w:pStyle w:val="af7"/>
        <w:numPr>
          <w:ilvl w:val="0"/>
          <w:numId w:val="26"/>
        </w:numPr>
        <w:tabs>
          <w:tab w:val="left" w:pos="993"/>
        </w:tabs>
        <w:spacing w:after="0" w:line="233" w:lineRule="auto"/>
        <w:ind w:left="993"/>
        <w:jc w:val="both"/>
        <w:rPr>
          <w:rFonts w:ascii="Times New Roman" w:hAnsi="Times New Roman" w:cs="Times New Roman"/>
          <w:sz w:val="28"/>
          <w:szCs w:val="28"/>
        </w:rPr>
      </w:pPr>
      <w:r w:rsidRPr="00E65FFD">
        <w:rPr>
          <w:rFonts w:ascii="Times New Roman" w:hAnsi="Times New Roman" w:cs="Times New Roman"/>
          <w:sz w:val="28"/>
          <w:szCs w:val="28"/>
        </w:rPr>
        <w:t>с</w:t>
      </w:r>
      <w:r w:rsidR="00574ACC" w:rsidRPr="00E65FFD">
        <w:rPr>
          <w:rFonts w:ascii="Times New Roman" w:hAnsi="Times New Roman" w:cs="Times New Roman"/>
          <w:sz w:val="28"/>
          <w:szCs w:val="28"/>
        </w:rPr>
        <w:t>творити об’єднання співвласників багатоквартирних будинків (ОСББ);</w:t>
      </w:r>
    </w:p>
    <w:p w:rsidR="00574ACC" w:rsidRPr="00E65FFD" w:rsidRDefault="00D35D7D" w:rsidP="00483143">
      <w:pPr>
        <w:pStyle w:val="af7"/>
        <w:numPr>
          <w:ilvl w:val="0"/>
          <w:numId w:val="26"/>
        </w:numPr>
        <w:tabs>
          <w:tab w:val="left" w:pos="993"/>
        </w:tabs>
        <w:spacing w:after="0" w:line="233" w:lineRule="auto"/>
        <w:ind w:left="993"/>
        <w:jc w:val="both"/>
        <w:rPr>
          <w:rFonts w:ascii="Times New Roman" w:hAnsi="Times New Roman" w:cs="Times New Roman"/>
          <w:sz w:val="28"/>
          <w:szCs w:val="28"/>
        </w:rPr>
      </w:pPr>
      <w:r w:rsidRPr="00E65FFD">
        <w:rPr>
          <w:rFonts w:ascii="Times New Roman" w:hAnsi="Times New Roman" w:cs="Times New Roman"/>
          <w:sz w:val="28"/>
          <w:szCs w:val="28"/>
        </w:rPr>
        <w:t>з</w:t>
      </w:r>
      <w:r w:rsidR="00574ACC" w:rsidRPr="00E65FFD">
        <w:rPr>
          <w:rFonts w:ascii="Times New Roman" w:hAnsi="Times New Roman" w:cs="Times New Roman"/>
          <w:sz w:val="28"/>
          <w:szCs w:val="28"/>
        </w:rPr>
        <w:t>алучити професійного управителя чи управляючу компанію;</w:t>
      </w:r>
    </w:p>
    <w:p w:rsidR="00574ACC" w:rsidRPr="00E65FFD" w:rsidRDefault="00D35D7D" w:rsidP="00483143">
      <w:pPr>
        <w:pStyle w:val="af7"/>
        <w:numPr>
          <w:ilvl w:val="0"/>
          <w:numId w:val="26"/>
        </w:numPr>
        <w:tabs>
          <w:tab w:val="left" w:pos="993"/>
        </w:tabs>
        <w:spacing w:after="0" w:line="233" w:lineRule="auto"/>
        <w:ind w:left="993"/>
        <w:jc w:val="both"/>
        <w:rPr>
          <w:rFonts w:ascii="Times New Roman" w:hAnsi="Times New Roman" w:cs="Times New Roman"/>
          <w:sz w:val="28"/>
          <w:szCs w:val="28"/>
        </w:rPr>
      </w:pPr>
      <w:r w:rsidRPr="00E65FFD">
        <w:rPr>
          <w:rFonts w:ascii="Times New Roman" w:hAnsi="Times New Roman" w:cs="Times New Roman"/>
          <w:sz w:val="28"/>
          <w:szCs w:val="28"/>
        </w:rPr>
        <w:t>с</w:t>
      </w:r>
      <w:r w:rsidR="00574ACC" w:rsidRPr="00E65FFD">
        <w:rPr>
          <w:rFonts w:ascii="Times New Roman" w:hAnsi="Times New Roman" w:cs="Times New Roman"/>
          <w:sz w:val="28"/>
          <w:szCs w:val="28"/>
        </w:rPr>
        <w:t>амостійно управляти будинком, приймаючи всі рішення на зборах співвласників.</w:t>
      </w:r>
    </w:p>
    <w:p w:rsidR="003C5EC2" w:rsidRPr="00E65FFD" w:rsidRDefault="003C5EC2" w:rsidP="0060647A">
      <w:pPr>
        <w:spacing w:after="0" w:line="233" w:lineRule="auto"/>
        <w:ind w:firstLine="709"/>
        <w:jc w:val="both"/>
        <w:rPr>
          <w:rFonts w:ascii="Times New Roman" w:hAnsi="Times New Roman" w:cs="Times New Roman"/>
          <w:sz w:val="28"/>
          <w:szCs w:val="28"/>
        </w:rPr>
      </w:pPr>
      <w:r w:rsidRPr="00E65FFD">
        <w:rPr>
          <w:rFonts w:ascii="Times New Roman" w:hAnsi="Times New Roman" w:cs="Times New Roman"/>
          <w:sz w:val="28"/>
          <w:szCs w:val="28"/>
        </w:rPr>
        <w:t>Станом на 01.01.2022, м</w:t>
      </w:r>
      <w:r w:rsidR="00574ACC" w:rsidRPr="00E65FFD">
        <w:rPr>
          <w:rFonts w:ascii="Times New Roman" w:hAnsi="Times New Roman" w:cs="Times New Roman"/>
          <w:sz w:val="28"/>
          <w:szCs w:val="28"/>
        </w:rPr>
        <w:t xml:space="preserve">ешканці 322 житлових будинків району обрали управителем комунальні підприємства, 35 – самоуправління, 285 – створили ОСББ, 143 – уклали договори на управління з приватними управляючими компаніями; </w:t>
      </w:r>
      <w:r w:rsidRPr="00E65FFD">
        <w:rPr>
          <w:rFonts w:ascii="Times New Roman" w:hAnsi="Times New Roman" w:cs="Times New Roman"/>
          <w:sz w:val="28"/>
          <w:szCs w:val="28"/>
        </w:rPr>
        <w:t xml:space="preserve">решту 61 будинок перебуває в управлінні </w:t>
      </w:r>
      <w:r w:rsidR="00574ACC" w:rsidRPr="00E65FFD">
        <w:rPr>
          <w:rFonts w:ascii="Times New Roman" w:hAnsi="Times New Roman" w:cs="Times New Roman"/>
          <w:sz w:val="28"/>
          <w:szCs w:val="28"/>
        </w:rPr>
        <w:t>ЖБК, відомч</w:t>
      </w:r>
      <w:r w:rsidRPr="00E65FFD">
        <w:rPr>
          <w:rFonts w:ascii="Times New Roman" w:hAnsi="Times New Roman" w:cs="Times New Roman"/>
          <w:sz w:val="28"/>
          <w:szCs w:val="28"/>
        </w:rPr>
        <w:t>их управлінь та</w:t>
      </w:r>
      <w:r w:rsidR="00574ACC" w:rsidRPr="00E65FFD">
        <w:rPr>
          <w:rFonts w:ascii="Times New Roman" w:hAnsi="Times New Roman" w:cs="Times New Roman"/>
          <w:sz w:val="28"/>
          <w:szCs w:val="28"/>
        </w:rPr>
        <w:t xml:space="preserve"> новобудови.</w:t>
      </w:r>
    </w:p>
    <w:p w:rsidR="00574ACC" w:rsidRPr="00E65FFD" w:rsidRDefault="000536AB" w:rsidP="00483143">
      <w:pPr>
        <w:spacing w:after="0" w:line="233" w:lineRule="auto"/>
        <w:ind w:firstLine="709"/>
        <w:jc w:val="both"/>
        <w:rPr>
          <w:rFonts w:ascii="Times New Roman" w:hAnsi="Times New Roman" w:cs="Times New Roman"/>
          <w:sz w:val="28"/>
          <w:szCs w:val="28"/>
        </w:rPr>
      </w:pPr>
      <w:r w:rsidRPr="00E65FFD">
        <w:rPr>
          <w:rFonts w:ascii="Times New Roman" w:hAnsi="Times New Roman" w:cs="Times New Roman"/>
          <w:sz w:val="28"/>
          <w:szCs w:val="28"/>
        </w:rPr>
        <w:t xml:space="preserve">На території району </w:t>
      </w:r>
      <w:r w:rsidR="00A5061A">
        <w:rPr>
          <w:rFonts w:ascii="Times New Roman" w:hAnsi="Times New Roman" w:cs="Times New Roman"/>
          <w:sz w:val="28"/>
          <w:szCs w:val="28"/>
        </w:rPr>
        <w:t xml:space="preserve">управління будинками здійснює </w:t>
      </w:r>
      <w:r w:rsidRPr="00E65FFD">
        <w:rPr>
          <w:rFonts w:ascii="Times New Roman" w:hAnsi="Times New Roman" w:cs="Times New Roman"/>
          <w:bCs/>
          <w:sz w:val="28"/>
          <w:szCs w:val="28"/>
        </w:rPr>
        <w:t>3</w:t>
      </w:r>
      <w:r w:rsidRPr="00E65FFD">
        <w:rPr>
          <w:rFonts w:ascii="Times New Roman" w:hAnsi="Times New Roman" w:cs="Times New Roman"/>
          <w:sz w:val="28"/>
          <w:szCs w:val="28"/>
        </w:rPr>
        <w:t xml:space="preserve"> </w:t>
      </w:r>
      <w:r w:rsidRPr="00E65FFD">
        <w:rPr>
          <w:rFonts w:ascii="Times New Roman" w:hAnsi="Times New Roman" w:cs="Times New Roman"/>
          <w:bCs/>
          <w:sz w:val="28"/>
          <w:szCs w:val="28"/>
        </w:rPr>
        <w:t xml:space="preserve">комунальні управляючі компанії (ЛКП), зареєстровано </w:t>
      </w:r>
      <w:r w:rsidR="00A5061A">
        <w:rPr>
          <w:rFonts w:ascii="Times New Roman" w:hAnsi="Times New Roman" w:cs="Times New Roman"/>
          <w:sz w:val="28"/>
          <w:szCs w:val="28"/>
        </w:rPr>
        <w:t>398 ОСББ та інші форми управління.</w:t>
      </w:r>
    </w:p>
    <w:p w:rsidR="00574ACC" w:rsidRPr="00E65FFD" w:rsidRDefault="00220292" w:rsidP="00483143">
      <w:pPr>
        <w:spacing w:after="0" w:line="233" w:lineRule="auto"/>
        <w:ind w:firstLine="709"/>
        <w:jc w:val="both"/>
        <w:rPr>
          <w:rFonts w:ascii="Times New Roman" w:hAnsi="Times New Roman" w:cs="Times New Roman"/>
          <w:sz w:val="28"/>
          <w:szCs w:val="28"/>
        </w:rPr>
      </w:pPr>
      <w:r w:rsidRPr="00E65FFD">
        <w:rPr>
          <w:rFonts w:ascii="Times New Roman" w:hAnsi="Times New Roman" w:cs="Times New Roman"/>
          <w:sz w:val="28"/>
          <w:szCs w:val="28"/>
        </w:rPr>
        <w:t>Р</w:t>
      </w:r>
      <w:r w:rsidR="000536AB" w:rsidRPr="00E65FFD">
        <w:rPr>
          <w:rFonts w:ascii="Times New Roman" w:hAnsi="Times New Roman" w:cs="Times New Roman"/>
          <w:sz w:val="28"/>
          <w:szCs w:val="28"/>
        </w:rPr>
        <w:t>айонно</w:t>
      </w:r>
      <w:r w:rsidRPr="00E65FFD">
        <w:rPr>
          <w:rFonts w:ascii="Times New Roman" w:hAnsi="Times New Roman" w:cs="Times New Roman"/>
          <w:sz w:val="28"/>
          <w:szCs w:val="28"/>
        </w:rPr>
        <w:t>ю адміністрацією та комунальними підприємствами</w:t>
      </w:r>
      <w:r w:rsidR="000536AB" w:rsidRPr="00E65FFD">
        <w:rPr>
          <w:rFonts w:ascii="Times New Roman" w:hAnsi="Times New Roman" w:cs="Times New Roman"/>
          <w:sz w:val="28"/>
          <w:szCs w:val="28"/>
        </w:rPr>
        <w:t xml:space="preserve"> </w:t>
      </w:r>
      <w:r w:rsidRPr="00E65FFD">
        <w:rPr>
          <w:rFonts w:ascii="Times New Roman" w:hAnsi="Times New Roman" w:cs="Times New Roman"/>
          <w:sz w:val="28"/>
          <w:szCs w:val="28"/>
        </w:rPr>
        <w:t xml:space="preserve">у 2021 році </w:t>
      </w:r>
      <w:r w:rsidR="000536AB" w:rsidRPr="00E65FFD">
        <w:rPr>
          <w:rFonts w:ascii="Times New Roman" w:hAnsi="Times New Roman" w:cs="Times New Roman"/>
          <w:sz w:val="28"/>
          <w:szCs w:val="28"/>
        </w:rPr>
        <w:t>забезпечен</w:t>
      </w:r>
      <w:r w:rsidRPr="00E65FFD">
        <w:rPr>
          <w:rFonts w:ascii="Times New Roman" w:hAnsi="Times New Roman" w:cs="Times New Roman"/>
          <w:sz w:val="28"/>
          <w:szCs w:val="28"/>
        </w:rPr>
        <w:t>о майже</w:t>
      </w:r>
      <w:r w:rsidR="000536AB" w:rsidRPr="00E65FFD">
        <w:rPr>
          <w:rFonts w:ascii="Times New Roman" w:hAnsi="Times New Roman" w:cs="Times New Roman"/>
          <w:sz w:val="28"/>
          <w:szCs w:val="28"/>
        </w:rPr>
        <w:t xml:space="preserve"> стовідсотков</w:t>
      </w:r>
      <w:r w:rsidRPr="00E65FFD">
        <w:rPr>
          <w:rFonts w:ascii="Times New Roman" w:hAnsi="Times New Roman" w:cs="Times New Roman"/>
          <w:sz w:val="28"/>
          <w:szCs w:val="28"/>
        </w:rPr>
        <w:t>у</w:t>
      </w:r>
      <w:r w:rsidR="000536AB" w:rsidRPr="00E65FFD">
        <w:rPr>
          <w:rFonts w:ascii="Times New Roman" w:hAnsi="Times New Roman" w:cs="Times New Roman"/>
          <w:sz w:val="28"/>
          <w:szCs w:val="28"/>
        </w:rPr>
        <w:t xml:space="preserve"> оплат</w:t>
      </w:r>
      <w:r w:rsidRPr="00E65FFD">
        <w:rPr>
          <w:rFonts w:ascii="Times New Roman" w:hAnsi="Times New Roman" w:cs="Times New Roman"/>
          <w:sz w:val="28"/>
          <w:szCs w:val="28"/>
        </w:rPr>
        <w:t>у</w:t>
      </w:r>
      <w:r w:rsidR="000536AB" w:rsidRPr="00E65FFD">
        <w:rPr>
          <w:rFonts w:ascii="Times New Roman" w:hAnsi="Times New Roman" w:cs="Times New Roman"/>
          <w:sz w:val="28"/>
          <w:szCs w:val="28"/>
        </w:rPr>
        <w:t xml:space="preserve"> за отримані мешканцями послуги з утримання </w:t>
      </w:r>
      <w:r w:rsidR="000536AB" w:rsidRPr="00E65FFD">
        <w:rPr>
          <w:rFonts w:ascii="Times New Roman" w:hAnsi="Times New Roman" w:cs="Times New Roman"/>
          <w:bCs/>
          <w:sz w:val="28"/>
          <w:szCs w:val="28"/>
        </w:rPr>
        <w:t xml:space="preserve">будинків та прибудинкових територій, водночас, станом на 01.01.2022 заборгованість мешканців </w:t>
      </w:r>
      <w:r w:rsidRPr="00E65FFD">
        <w:rPr>
          <w:rFonts w:ascii="Times New Roman" w:hAnsi="Times New Roman" w:cs="Times New Roman"/>
          <w:bCs/>
          <w:sz w:val="28"/>
          <w:szCs w:val="28"/>
        </w:rPr>
        <w:t xml:space="preserve">за </w:t>
      </w:r>
      <w:r w:rsidR="003F2084" w:rsidRPr="00E65FFD">
        <w:rPr>
          <w:rFonts w:ascii="Times New Roman" w:hAnsi="Times New Roman" w:cs="Times New Roman"/>
          <w:bCs/>
          <w:sz w:val="28"/>
          <w:szCs w:val="28"/>
        </w:rPr>
        <w:t>комунальні послуги</w:t>
      </w:r>
      <w:r w:rsidRPr="00E65FFD">
        <w:rPr>
          <w:rFonts w:ascii="Times New Roman" w:hAnsi="Times New Roman" w:cs="Times New Roman"/>
          <w:bCs/>
          <w:sz w:val="28"/>
          <w:szCs w:val="28"/>
        </w:rPr>
        <w:t xml:space="preserve"> </w:t>
      </w:r>
      <w:r w:rsidR="000536AB" w:rsidRPr="00E65FFD">
        <w:rPr>
          <w:rFonts w:ascii="Times New Roman" w:hAnsi="Times New Roman" w:cs="Times New Roman"/>
          <w:bCs/>
          <w:sz w:val="28"/>
          <w:szCs w:val="28"/>
        </w:rPr>
        <w:t xml:space="preserve">складає </w:t>
      </w:r>
      <w:r w:rsidR="0060647A">
        <w:rPr>
          <w:rFonts w:ascii="Times New Roman" w:hAnsi="Times New Roman" w:cs="Times New Roman"/>
          <w:bCs/>
          <w:sz w:val="28"/>
          <w:szCs w:val="28"/>
        </w:rPr>
        <w:t>5 266,0 тис.грн.,</w:t>
      </w:r>
      <w:r w:rsidR="000536AB" w:rsidRPr="00E65FFD">
        <w:rPr>
          <w:rFonts w:ascii="Times New Roman" w:hAnsi="Times New Roman" w:cs="Times New Roman"/>
          <w:bCs/>
          <w:sz w:val="28"/>
          <w:szCs w:val="28"/>
        </w:rPr>
        <w:t xml:space="preserve"> в тому числі </w:t>
      </w:r>
      <w:r w:rsidR="00A5061A">
        <w:rPr>
          <w:rFonts w:ascii="Times New Roman" w:hAnsi="Times New Roman" w:cs="Times New Roman"/>
          <w:bCs/>
          <w:sz w:val="28"/>
          <w:szCs w:val="28"/>
        </w:rPr>
        <w:t>за утримання будинків та прибудинкових територій</w:t>
      </w:r>
      <w:r w:rsidR="000536AB" w:rsidRPr="00E65FFD">
        <w:rPr>
          <w:rFonts w:ascii="Times New Roman" w:hAnsi="Times New Roman" w:cs="Times New Roman"/>
          <w:bCs/>
          <w:sz w:val="28"/>
          <w:szCs w:val="28"/>
        </w:rPr>
        <w:t xml:space="preserve"> – </w:t>
      </w:r>
      <w:r w:rsidR="0060647A">
        <w:rPr>
          <w:rFonts w:ascii="Times New Roman" w:hAnsi="Times New Roman" w:cs="Times New Roman"/>
          <w:bCs/>
          <w:sz w:val="28"/>
          <w:szCs w:val="28"/>
        </w:rPr>
        <w:t>2 766,6 тис.</w:t>
      </w:r>
      <w:r w:rsidR="000536AB" w:rsidRPr="00E65FFD">
        <w:rPr>
          <w:rFonts w:ascii="Times New Roman" w:hAnsi="Times New Roman" w:cs="Times New Roman"/>
          <w:bCs/>
          <w:sz w:val="28"/>
          <w:szCs w:val="28"/>
        </w:rPr>
        <w:t xml:space="preserve">грн, теплопостачання – </w:t>
      </w:r>
      <w:r w:rsidR="0060647A">
        <w:rPr>
          <w:rFonts w:ascii="Times New Roman" w:hAnsi="Times New Roman" w:cs="Times New Roman"/>
          <w:bCs/>
          <w:sz w:val="28"/>
          <w:szCs w:val="28"/>
        </w:rPr>
        <w:t xml:space="preserve">2 330,4 </w:t>
      </w:r>
      <w:r w:rsidR="0060647A">
        <w:rPr>
          <w:rFonts w:ascii="Times New Roman" w:hAnsi="Times New Roman" w:cs="Times New Roman"/>
          <w:bCs/>
          <w:sz w:val="28"/>
          <w:szCs w:val="28"/>
        </w:rPr>
        <w:t>тис.грн.</w:t>
      </w:r>
      <w:r w:rsidR="000536AB" w:rsidRPr="00E65FFD">
        <w:rPr>
          <w:rFonts w:ascii="Times New Roman" w:hAnsi="Times New Roman" w:cs="Times New Roman"/>
          <w:bCs/>
          <w:sz w:val="28"/>
          <w:szCs w:val="28"/>
        </w:rPr>
        <w:t xml:space="preserve">, водопостачання і водовідведення – </w:t>
      </w:r>
      <w:r w:rsidR="0060647A">
        <w:rPr>
          <w:rFonts w:ascii="Times New Roman" w:hAnsi="Times New Roman" w:cs="Times New Roman"/>
          <w:bCs/>
          <w:sz w:val="28"/>
          <w:szCs w:val="28"/>
        </w:rPr>
        <w:t xml:space="preserve">                             169,0 тис.грн.</w:t>
      </w:r>
      <w:r w:rsidRPr="00E65FFD">
        <w:rPr>
          <w:rFonts w:ascii="Times New Roman" w:hAnsi="Times New Roman" w:cs="Times New Roman"/>
          <w:bCs/>
          <w:sz w:val="28"/>
          <w:szCs w:val="28"/>
        </w:rPr>
        <w:t xml:space="preserve"> </w:t>
      </w:r>
    </w:p>
    <w:p w:rsidR="00DA2746" w:rsidRPr="00E65FFD" w:rsidRDefault="00DA2746" w:rsidP="00483143">
      <w:pPr>
        <w:tabs>
          <w:tab w:val="left" w:pos="900"/>
          <w:tab w:val="left" w:pos="1800"/>
        </w:tabs>
        <w:spacing w:after="0" w:line="233" w:lineRule="auto"/>
        <w:ind w:firstLine="709"/>
        <w:jc w:val="both"/>
        <w:rPr>
          <w:rFonts w:ascii="Times New Roman" w:hAnsi="Times New Roman" w:cs="Times New Roman"/>
          <w:b/>
          <w:bCs/>
          <w:i/>
          <w:sz w:val="28"/>
          <w:szCs w:val="28"/>
        </w:rPr>
      </w:pPr>
      <w:r w:rsidRPr="00E65FFD">
        <w:rPr>
          <w:rFonts w:ascii="Times New Roman" w:hAnsi="Times New Roman" w:cs="Times New Roman"/>
          <w:sz w:val="28"/>
          <w:szCs w:val="28"/>
        </w:rPr>
        <w:t>Незважаючи на те, що житлові будинки зняті з балансового обліку ЛКП і згідно з чинним законодавством власники квартир є співвласники всього будинку, мешканців не лишають напризволяще, адже на даний час діють ряд програм для підтримки співвласників будинків, ОСББ:</w:t>
      </w:r>
    </w:p>
    <w:p w:rsidR="00DA2746" w:rsidRPr="00E65FFD" w:rsidRDefault="00DA2746" w:rsidP="00483143">
      <w:pPr>
        <w:spacing w:after="0" w:line="233" w:lineRule="auto"/>
        <w:ind w:firstLine="709"/>
        <w:jc w:val="both"/>
        <w:rPr>
          <w:rFonts w:ascii="Times New Roman" w:hAnsi="Times New Roman" w:cs="Times New Roman"/>
          <w:bCs/>
          <w:spacing w:val="-2"/>
          <w:sz w:val="27"/>
          <w:szCs w:val="27"/>
        </w:rPr>
      </w:pPr>
      <w:r w:rsidRPr="00E65FFD">
        <w:rPr>
          <w:rFonts w:ascii="Times New Roman" w:hAnsi="Times New Roman" w:cs="Times New Roman"/>
          <w:bCs/>
          <w:spacing w:val="-2"/>
          <w:sz w:val="27"/>
          <w:szCs w:val="27"/>
        </w:rPr>
        <w:t xml:space="preserve">- Програма технічної експертизи, модернізації, ремонту, заміни та диспетчеризації ліфтів у житлових будинках та закладах охорони здоров’я м. Львова на період 2017-2023 років. (Ухвала </w:t>
      </w:r>
      <w:r w:rsidRPr="00E65FFD">
        <w:rPr>
          <w:rFonts w:ascii="Times New Roman" w:hAnsi="Times New Roman" w:cs="Times New Roman"/>
          <w:spacing w:val="-2"/>
          <w:sz w:val="27"/>
          <w:szCs w:val="27"/>
        </w:rPr>
        <w:t xml:space="preserve">Львівської міської ради </w:t>
      </w:r>
      <w:r w:rsidRPr="00E65FFD">
        <w:rPr>
          <w:rFonts w:ascii="Times New Roman" w:hAnsi="Times New Roman" w:cs="Times New Roman"/>
          <w:bCs/>
          <w:spacing w:val="-2"/>
          <w:sz w:val="27"/>
          <w:szCs w:val="27"/>
        </w:rPr>
        <w:t>від 08.06.2017 № 2048).</w:t>
      </w:r>
    </w:p>
    <w:p w:rsidR="00DA2746" w:rsidRPr="00E65FFD" w:rsidRDefault="00DA2746" w:rsidP="00483143">
      <w:pPr>
        <w:spacing w:after="0" w:line="233" w:lineRule="auto"/>
        <w:ind w:firstLine="709"/>
        <w:jc w:val="both"/>
        <w:rPr>
          <w:rFonts w:ascii="Times New Roman" w:hAnsi="Times New Roman" w:cs="Times New Roman"/>
          <w:spacing w:val="-2"/>
          <w:sz w:val="27"/>
          <w:szCs w:val="27"/>
        </w:rPr>
      </w:pPr>
      <w:r w:rsidRPr="00E65FFD">
        <w:rPr>
          <w:rFonts w:ascii="Times New Roman" w:hAnsi="Times New Roman" w:cs="Times New Roman"/>
          <w:bCs/>
          <w:spacing w:val="-2"/>
          <w:sz w:val="27"/>
          <w:szCs w:val="27"/>
        </w:rPr>
        <w:t xml:space="preserve">- Програма відшкодування частини кредитів, отриманих ОСББ, ЖБК на впровадження заходів з енергозбереження, реконструкції та модернізації багатоквартирних будинків у місті Львові на 2015-2025 роки. (Ухвала </w:t>
      </w:r>
      <w:r w:rsidRPr="00E65FFD">
        <w:rPr>
          <w:rFonts w:ascii="Times New Roman" w:hAnsi="Times New Roman" w:cs="Times New Roman"/>
          <w:spacing w:val="-2"/>
          <w:sz w:val="27"/>
          <w:szCs w:val="27"/>
        </w:rPr>
        <w:t xml:space="preserve">Львівської міської ради </w:t>
      </w:r>
      <w:r w:rsidRPr="00E65FFD">
        <w:rPr>
          <w:rFonts w:ascii="Times New Roman" w:hAnsi="Times New Roman" w:cs="Times New Roman"/>
          <w:bCs/>
          <w:spacing w:val="-2"/>
          <w:sz w:val="27"/>
          <w:szCs w:val="27"/>
        </w:rPr>
        <w:t>від 19.03.2015 № 4413).</w:t>
      </w:r>
    </w:p>
    <w:p w:rsidR="00DA2746" w:rsidRPr="00E65FFD" w:rsidRDefault="00DA2746" w:rsidP="00483143">
      <w:pPr>
        <w:tabs>
          <w:tab w:val="left" w:pos="900"/>
          <w:tab w:val="num" w:pos="1134"/>
          <w:tab w:val="left" w:pos="1800"/>
        </w:tabs>
        <w:spacing w:after="0" w:line="233" w:lineRule="auto"/>
        <w:ind w:firstLine="709"/>
        <w:jc w:val="both"/>
        <w:rPr>
          <w:rFonts w:ascii="Times New Roman" w:hAnsi="Times New Roman" w:cs="Times New Roman"/>
          <w:spacing w:val="-2"/>
          <w:sz w:val="27"/>
          <w:szCs w:val="27"/>
        </w:rPr>
      </w:pPr>
      <w:r w:rsidRPr="00E65FFD">
        <w:rPr>
          <w:rFonts w:ascii="Times New Roman" w:hAnsi="Times New Roman" w:cs="Times New Roman"/>
          <w:bCs/>
          <w:spacing w:val="-2"/>
          <w:sz w:val="27"/>
          <w:szCs w:val="27"/>
        </w:rPr>
        <w:t xml:space="preserve">- Програма підтримки співвласників багатоквартирних будинків, об’єднань співвласників багатоквартирних будинків, що списані з балансу Львівських комунальних підприємств, у проведені невідкладного ремонту, капітального ремонту, реконструкції, ремонтно-реставраційних робіт спільного майна у багатоквартирних будинках у місті Львові на 2019-2023 роки. (Ухвала </w:t>
      </w:r>
      <w:r w:rsidRPr="00E65FFD">
        <w:rPr>
          <w:rFonts w:ascii="Times New Roman" w:hAnsi="Times New Roman" w:cs="Times New Roman"/>
          <w:spacing w:val="-2"/>
          <w:sz w:val="27"/>
          <w:szCs w:val="27"/>
        </w:rPr>
        <w:t xml:space="preserve">Львівської міської ради </w:t>
      </w:r>
      <w:r w:rsidRPr="00E65FFD">
        <w:rPr>
          <w:rFonts w:ascii="Times New Roman" w:hAnsi="Times New Roman" w:cs="Times New Roman"/>
          <w:bCs/>
          <w:spacing w:val="-2"/>
          <w:sz w:val="27"/>
          <w:szCs w:val="27"/>
        </w:rPr>
        <w:t>від 04.04.2019 № 4821)</w:t>
      </w:r>
      <w:r w:rsidRPr="00E65FFD">
        <w:rPr>
          <w:rFonts w:ascii="Times New Roman" w:hAnsi="Times New Roman" w:cs="Times New Roman"/>
          <w:spacing w:val="-2"/>
          <w:sz w:val="27"/>
          <w:szCs w:val="27"/>
        </w:rPr>
        <w:t>.</w:t>
      </w:r>
    </w:p>
    <w:p w:rsidR="00A30339" w:rsidRPr="00A30339" w:rsidRDefault="00574ACC" w:rsidP="00A30339">
      <w:pPr>
        <w:spacing w:after="0" w:line="233" w:lineRule="auto"/>
        <w:ind w:firstLine="633"/>
        <w:jc w:val="both"/>
        <w:rPr>
          <w:rFonts w:ascii="Times New Roman" w:hAnsi="Times New Roman" w:cs="Times New Roman"/>
          <w:bCs/>
          <w:sz w:val="28"/>
          <w:szCs w:val="28"/>
        </w:rPr>
      </w:pPr>
      <w:r w:rsidRPr="00E65FFD">
        <w:rPr>
          <w:rFonts w:ascii="Times New Roman" w:hAnsi="Times New Roman" w:cs="Times New Roman"/>
          <w:bCs/>
          <w:sz w:val="28"/>
          <w:szCs w:val="28"/>
        </w:rPr>
        <w:t xml:space="preserve">У 2021 році за кошти з міського бюджету </w:t>
      </w:r>
      <w:r w:rsidR="00220292" w:rsidRPr="00E65FFD">
        <w:rPr>
          <w:rFonts w:ascii="Times New Roman" w:hAnsi="Times New Roman" w:cs="Times New Roman"/>
          <w:bCs/>
          <w:sz w:val="28"/>
          <w:szCs w:val="28"/>
        </w:rPr>
        <w:t xml:space="preserve">та </w:t>
      </w:r>
      <w:r w:rsidRPr="00E65FFD">
        <w:rPr>
          <w:rFonts w:ascii="Times New Roman" w:hAnsi="Times New Roman" w:cs="Times New Roman"/>
          <w:bCs/>
          <w:sz w:val="28"/>
          <w:szCs w:val="28"/>
        </w:rPr>
        <w:t xml:space="preserve">за дольовою участю мешканців виконано роботи з поточного та капітального ремонту житлового фонду на загальну суму </w:t>
      </w:r>
      <w:r w:rsidR="00A30339">
        <w:rPr>
          <w:rFonts w:ascii="Times New Roman" w:hAnsi="Times New Roman" w:cs="Times New Roman"/>
          <w:bCs/>
          <w:sz w:val="28"/>
          <w:szCs w:val="28"/>
        </w:rPr>
        <w:t>11 158,8 тис.грн.</w:t>
      </w:r>
      <w:r w:rsidR="00220292" w:rsidRPr="00E65FFD">
        <w:rPr>
          <w:rFonts w:ascii="Times New Roman" w:hAnsi="Times New Roman" w:cs="Times New Roman"/>
          <w:bCs/>
          <w:sz w:val="28"/>
          <w:szCs w:val="28"/>
        </w:rPr>
        <w:t>,</w:t>
      </w:r>
      <w:r w:rsidRPr="00E65FFD">
        <w:rPr>
          <w:rFonts w:ascii="Times New Roman" w:hAnsi="Times New Roman" w:cs="Times New Roman"/>
          <w:bCs/>
          <w:sz w:val="28"/>
          <w:szCs w:val="28"/>
        </w:rPr>
        <w:t xml:space="preserve"> </w:t>
      </w:r>
      <w:r w:rsidR="00A30339">
        <w:rPr>
          <w:rFonts w:ascii="Times New Roman" w:hAnsi="Times New Roman" w:cs="Times New Roman"/>
          <w:bCs/>
          <w:sz w:val="28"/>
          <w:szCs w:val="28"/>
        </w:rPr>
        <w:t>та с</w:t>
      </w:r>
      <w:r w:rsidR="00A30339">
        <w:rPr>
          <w:rFonts w:ascii="Times New Roman" w:hAnsi="Times New Roman" w:cs="Times New Roman"/>
          <w:bCs/>
          <w:sz w:val="28"/>
          <w:szCs w:val="28"/>
        </w:rPr>
        <w:t>ума співфінансування мешканців на виконання окремих видів робіт  складає 954,3 тис.грн.</w:t>
      </w:r>
      <w:r w:rsidR="00A30339">
        <w:rPr>
          <w:rFonts w:ascii="Times New Roman" w:hAnsi="Times New Roman" w:cs="Times New Roman"/>
          <w:bCs/>
          <w:sz w:val="28"/>
          <w:szCs w:val="28"/>
        </w:rPr>
        <w:t>:</w:t>
      </w:r>
    </w:p>
    <w:p w:rsidR="00574ACC" w:rsidRPr="00E65FFD" w:rsidRDefault="00220292" w:rsidP="00483143">
      <w:pPr>
        <w:pStyle w:val="af7"/>
        <w:numPr>
          <w:ilvl w:val="0"/>
          <w:numId w:val="26"/>
        </w:numPr>
        <w:spacing w:after="0" w:line="233" w:lineRule="auto"/>
        <w:ind w:left="851" w:hanging="218"/>
        <w:jc w:val="both"/>
        <w:rPr>
          <w:rFonts w:ascii="Times New Roman" w:hAnsi="Times New Roman" w:cs="Times New Roman"/>
          <w:sz w:val="28"/>
          <w:szCs w:val="28"/>
        </w:rPr>
      </w:pPr>
      <w:r w:rsidRPr="00E65FFD">
        <w:rPr>
          <w:rFonts w:ascii="Times New Roman" w:hAnsi="Times New Roman" w:cs="Times New Roman"/>
          <w:sz w:val="28"/>
          <w:szCs w:val="28"/>
        </w:rPr>
        <w:lastRenderedPageBreak/>
        <w:t>к</w:t>
      </w:r>
      <w:r w:rsidR="00574ACC" w:rsidRPr="00E65FFD">
        <w:rPr>
          <w:rFonts w:ascii="Times New Roman" w:hAnsi="Times New Roman" w:cs="Times New Roman"/>
          <w:sz w:val="28"/>
          <w:szCs w:val="28"/>
        </w:rPr>
        <w:t xml:space="preserve">апітальний ремонт покрівель – </w:t>
      </w:r>
      <w:r w:rsidR="00A30339">
        <w:rPr>
          <w:rFonts w:ascii="Times New Roman" w:hAnsi="Times New Roman" w:cs="Times New Roman"/>
          <w:sz w:val="28"/>
          <w:szCs w:val="28"/>
        </w:rPr>
        <w:t xml:space="preserve">733,1 </w:t>
      </w:r>
      <w:r w:rsidR="00A30339">
        <w:rPr>
          <w:rFonts w:ascii="Times New Roman" w:hAnsi="Times New Roman" w:cs="Times New Roman"/>
          <w:bCs/>
          <w:sz w:val="28"/>
          <w:szCs w:val="28"/>
        </w:rPr>
        <w:t>тис.грн.</w:t>
      </w:r>
      <w:r w:rsidRPr="00E65FFD">
        <w:rPr>
          <w:rFonts w:ascii="Times New Roman" w:hAnsi="Times New Roman" w:cs="Times New Roman"/>
          <w:sz w:val="28"/>
          <w:szCs w:val="28"/>
        </w:rPr>
        <w:t>;</w:t>
      </w:r>
    </w:p>
    <w:p w:rsidR="00574ACC" w:rsidRPr="00E65FFD" w:rsidRDefault="00220292" w:rsidP="00483143">
      <w:pPr>
        <w:pStyle w:val="af7"/>
        <w:numPr>
          <w:ilvl w:val="0"/>
          <w:numId w:val="26"/>
        </w:numPr>
        <w:spacing w:after="0" w:line="233" w:lineRule="auto"/>
        <w:ind w:left="851" w:hanging="218"/>
        <w:jc w:val="both"/>
        <w:rPr>
          <w:rFonts w:ascii="Times New Roman" w:hAnsi="Times New Roman" w:cs="Times New Roman"/>
          <w:sz w:val="28"/>
          <w:szCs w:val="28"/>
        </w:rPr>
      </w:pPr>
      <w:r w:rsidRPr="00E65FFD">
        <w:rPr>
          <w:rFonts w:ascii="Times New Roman" w:hAnsi="Times New Roman" w:cs="Times New Roman"/>
          <w:sz w:val="28"/>
          <w:szCs w:val="28"/>
        </w:rPr>
        <w:t>к</w:t>
      </w:r>
      <w:r w:rsidR="00574ACC" w:rsidRPr="00E65FFD">
        <w:rPr>
          <w:rFonts w:ascii="Times New Roman" w:hAnsi="Times New Roman" w:cs="Times New Roman"/>
          <w:sz w:val="28"/>
          <w:szCs w:val="28"/>
        </w:rPr>
        <w:t xml:space="preserve">апітальний ремонт інженерних мереж – </w:t>
      </w:r>
      <w:r w:rsidR="00A30339">
        <w:rPr>
          <w:rFonts w:ascii="Times New Roman" w:hAnsi="Times New Roman" w:cs="Times New Roman"/>
          <w:sz w:val="28"/>
          <w:szCs w:val="28"/>
        </w:rPr>
        <w:t xml:space="preserve">222,0 </w:t>
      </w:r>
      <w:r w:rsidR="00A30339">
        <w:rPr>
          <w:rFonts w:ascii="Times New Roman" w:hAnsi="Times New Roman" w:cs="Times New Roman"/>
          <w:bCs/>
          <w:sz w:val="28"/>
          <w:szCs w:val="28"/>
        </w:rPr>
        <w:t>тис.грн.</w:t>
      </w:r>
      <w:r w:rsidRPr="00E65FFD">
        <w:rPr>
          <w:rFonts w:ascii="Times New Roman" w:hAnsi="Times New Roman" w:cs="Times New Roman"/>
          <w:sz w:val="28"/>
          <w:szCs w:val="28"/>
        </w:rPr>
        <w:t>;</w:t>
      </w:r>
    </w:p>
    <w:p w:rsidR="00574ACC" w:rsidRPr="00E65FFD" w:rsidRDefault="00220292" w:rsidP="00483143">
      <w:pPr>
        <w:pStyle w:val="af7"/>
        <w:numPr>
          <w:ilvl w:val="0"/>
          <w:numId w:val="26"/>
        </w:numPr>
        <w:spacing w:after="0" w:line="233" w:lineRule="auto"/>
        <w:ind w:left="851" w:hanging="218"/>
        <w:jc w:val="both"/>
        <w:rPr>
          <w:rFonts w:ascii="Times New Roman" w:hAnsi="Times New Roman" w:cs="Times New Roman"/>
          <w:sz w:val="28"/>
          <w:szCs w:val="28"/>
        </w:rPr>
      </w:pPr>
      <w:r w:rsidRPr="00E65FFD">
        <w:rPr>
          <w:rFonts w:ascii="Times New Roman" w:hAnsi="Times New Roman" w:cs="Times New Roman"/>
          <w:sz w:val="28"/>
          <w:szCs w:val="28"/>
        </w:rPr>
        <w:t>к</w:t>
      </w:r>
      <w:r w:rsidR="00574ACC" w:rsidRPr="00E65FFD">
        <w:rPr>
          <w:rFonts w:ascii="Times New Roman" w:hAnsi="Times New Roman" w:cs="Times New Roman"/>
          <w:sz w:val="28"/>
          <w:szCs w:val="28"/>
        </w:rPr>
        <w:t xml:space="preserve">апітальний ремонт </w:t>
      </w:r>
      <w:r w:rsidRPr="00E65FFD">
        <w:rPr>
          <w:rFonts w:ascii="Times New Roman" w:hAnsi="Times New Roman" w:cs="Times New Roman"/>
          <w:sz w:val="28"/>
          <w:szCs w:val="28"/>
        </w:rPr>
        <w:t>житла дитини–</w:t>
      </w:r>
      <w:r w:rsidR="00574ACC" w:rsidRPr="00E65FFD">
        <w:rPr>
          <w:rFonts w:ascii="Times New Roman" w:hAnsi="Times New Roman" w:cs="Times New Roman"/>
          <w:sz w:val="28"/>
          <w:szCs w:val="28"/>
        </w:rPr>
        <w:t xml:space="preserve">сироти, електрощитових, встановлення пандусів тощо – </w:t>
      </w:r>
      <w:r w:rsidR="00A30339">
        <w:rPr>
          <w:rFonts w:ascii="Times New Roman" w:hAnsi="Times New Roman" w:cs="Times New Roman"/>
          <w:sz w:val="28"/>
          <w:szCs w:val="28"/>
        </w:rPr>
        <w:t xml:space="preserve">893,52 </w:t>
      </w:r>
      <w:r w:rsidR="00A30339">
        <w:rPr>
          <w:rFonts w:ascii="Times New Roman" w:hAnsi="Times New Roman" w:cs="Times New Roman"/>
          <w:bCs/>
          <w:sz w:val="28"/>
          <w:szCs w:val="28"/>
        </w:rPr>
        <w:t>тис.грн.</w:t>
      </w:r>
      <w:r w:rsidRPr="00E65FFD">
        <w:rPr>
          <w:rFonts w:ascii="Times New Roman" w:hAnsi="Times New Roman" w:cs="Times New Roman"/>
          <w:sz w:val="28"/>
          <w:szCs w:val="28"/>
        </w:rPr>
        <w:t>;</w:t>
      </w:r>
    </w:p>
    <w:p w:rsidR="00574ACC" w:rsidRPr="00E65FFD" w:rsidRDefault="00220292" w:rsidP="00483143">
      <w:pPr>
        <w:pStyle w:val="af7"/>
        <w:numPr>
          <w:ilvl w:val="0"/>
          <w:numId w:val="26"/>
        </w:numPr>
        <w:spacing w:after="0" w:line="233" w:lineRule="auto"/>
        <w:ind w:left="851" w:hanging="218"/>
        <w:jc w:val="both"/>
        <w:rPr>
          <w:rFonts w:ascii="Times New Roman" w:hAnsi="Times New Roman" w:cs="Times New Roman"/>
          <w:sz w:val="28"/>
          <w:szCs w:val="28"/>
        </w:rPr>
      </w:pPr>
      <w:r w:rsidRPr="00E65FFD">
        <w:rPr>
          <w:rFonts w:ascii="Times New Roman" w:hAnsi="Times New Roman" w:cs="Times New Roman"/>
          <w:sz w:val="28"/>
          <w:szCs w:val="28"/>
        </w:rPr>
        <w:t>к</w:t>
      </w:r>
      <w:r w:rsidR="00574ACC" w:rsidRPr="00E65FFD">
        <w:rPr>
          <w:rFonts w:ascii="Times New Roman" w:hAnsi="Times New Roman" w:cs="Times New Roman"/>
          <w:sz w:val="28"/>
          <w:szCs w:val="28"/>
        </w:rPr>
        <w:t xml:space="preserve">апітальний ремонт ліфтів – </w:t>
      </w:r>
      <w:r w:rsidR="00A30339">
        <w:rPr>
          <w:rFonts w:ascii="Times New Roman" w:hAnsi="Times New Roman" w:cs="Times New Roman"/>
          <w:sz w:val="28"/>
          <w:szCs w:val="28"/>
        </w:rPr>
        <w:t xml:space="preserve">7781,7 </w:t>
      </w:r>
      <w:r w:rsidR="00A30339">
        <w:rPr>
          <w:rFonts w:ascii="Times New Roman" w:hAnsi="Times New Roman" w:cs="Times New Roman"/>
          <w:bCs/>
          <w:sz w:val="28"/>
          <w:szCs w:val="28"/>
        </w:rPr>
        <w:t>тис.грн.</w:t>
      </w:r>
      <w:r w:rsidRPr="00E65FFD">
        <w:rPr>
          <w:rFonts w:ascii="Times New Roman" w:hAnsi="Times New Roman" w:cs="Times New Roman"/>
          <w:sz w:val="28"/>
          <w:szCs w:val="28"/>
        </w:rPr>
        <w:t>;</w:t>
      </w:r>
    </w:p>
    <w:p w:rsidR="00574ACC" w:rsidRDefault="00220292" w:rsidP="00483143">
      <w:pPr>
        <w:pStyle w:val="af7"/>
        <w:numPr>
          <w:ilvl w:val="0"/>
          <w:numId w:val="26"/>
        </w:numPr>
        <w:spacing w:after="0" w:line="233" w:lineRule="auto"/>
        <w:ind w:left="851" w:hanging="218"/>
        <w:jc w:val="both"/>
        <w:rPr>
          <w:rFonts w:ascii="Times New Roman" w:hAnsi="Times New Roman" w:cs="Times New Roman"/>
          <w:bCs/>
          <w:sz w:val="28"/>
          <w:szCs w:val="28"/>
        </w:rPr>
      </w:pPr>
      <w:r w:rsidRPr="00E65FFD">
        <w:rPr>
          <w:rFonts w:ascii="Times New Roman" w:hAnsi="Times New Roman" w:cs="Times New Roman"/>
          <w:sz w:val="28"/>
          <w:szCs w:val="28"/>
        </w:rPr>
        <w:t>з</w:t>
      </w:r>
      <w:r w:rsidR="00574ACC" w:rsidRPr="00E65FFD">
        <w:rPr>
          <w:rFonts w:ascii="Times New Roman" w:hAnsi="Times New Roman" w:cs="Times New Roman"/>
          <w:sz w:val="28"/>
          <w:szCs w:val="28"/>
        </w:rPr>
        <w:t>аміна випусків</w:t>
      </w:r>
      <w:r w:rsidR="00574ACC" w:rsidRPr="00E65FFD">
        <w:rPr>
          <w:rFonts w:ascii="Times New Roman" w:hAnsi="Times New Roman" w:cs="Times New Roman"/>
          <w:bCs/>
          <w:sz w:val="28"/>
          <w:szCs w:val="28"/>
        </w:rPr>
        <w:t xml:space="preserve"> каналізаційної мережі (поточний ремонт) – </w:t>
      </w:r>
      <w:r w:rsidR="00A30339">
        <w:rPr>
          <w:rFonts w:ascii="Times New Roman" w:hAnsi="Times New Roman" w:cs="Times New Roman"/>
          <w:bCs/>
          <w:sz w:val="28"/>
          <w:szCs w:val="28"/>
        </w:rPr>
        <w:t xml:space="preserve">1 528,5 </w:t>
      </w:r>
      <w:r w:rsidR="00A30339">
        <w:rPr>
          <w:rFonts w:ascii="Times New Roman" w:hAnsi="Times New Roman" w:cs="Times New Roman"/>
          <w:bCs/>
          <w:sz w:val="28"/>
          <w:szCs w:val="28"/>
        </w:rPr>
        <w:t>тис.грн.</w:t>
      </w:r>
      <w:r w:rsidRPr="00E65FFD">
        <w:rPr>
          <w:rFonts w:ascii="Times New Roman" w:hAnsi="Times New Roman" w:cs="Times New Roman"/>
          <w:bCs/>
          <w:sz w:val="28"/>
          <w:szCs w:val="28"/>
        </w:rPr>
        <w:t xml:space="preserve"> </w:t>
      </w:r>
    </w:p>
    <w:p w:rsidR="00A43599" w:rsidRPr="00E65FFD" w:rsidRDefault="00A43599" w:rsidP="00483143">
      <w:pPr>
        <w:tabs>
          <w:tab w:val="left" w:pos="709"/>
        </w:tabs>
        <w:spacing w:after="0" w:line="233" w:lineRule="auto"/>
        <w:ind w:firstLine="709"/>
        <w:jc w:val="both"/>
        <w:rPr>
          <w:rFonts w:ascii="Times New Roman" w:hAnsi="Times New Roman" w:cs="Times New Roman"/>
          <w:bCs/>
          <w:iCs/>
          <w:sz w:val="28"/>
          <w:szCs w:val="28"/>
        </w:rPr>
      </w:pPr>
      <w:r w:rsidRPr="00E65FFD">
        <w:rPr>
          <w:rFonts w:ascii="Times New Roman" w:hAnsi="Times New Roman" w:cs="Times New Roman"/>
          <w:bCs/>
          <w:sz w:val="28"/>
          <w:szCs w:val="28"/>
        </w:rPr>
        <w:t xml:space="preserve">Львівськими комунальними підприємствами району, за рахунок коштів отриманих від мешканців та додаткових доходів, </w:t>
      </w:r>
      <w:r w:rsidRPr="00E65FFD">
        <w:rPr>
          <w:rFonts w:ascii="Times New Roman" w:hAnsi="Times New Roman" w:cs="Times New Roman"/>
          <w:bCs/>
          <w:iCs/>
          <w:sz w:val="28"/>
          <w:szCs w:val="28"/>
        </w:rPr>
        <w:t xml:space="preserve">проведено поточний ремонт житлового фонду </w:t>
      </w:r>
      <w:r w:rsidRPr="0095046D">
        <w:rPr>
          <w:rFonts w:ascii="Times New Roman" w:hAnsi="Times New Roman" w:cs="Times New Roman"/>
          <w:bCs/>
          <w:iCs/>
          <w:sz w:val="28"/>
          <w:szCs w:val="28"/>
        </w:rPr>
        <w:t>на суму</w:t>
      </w:r>
      <w:r w:rsidRPr="0095046D">
        <w:rPr>
          <w:rFonts w:ascii="Times New Roman" w:hAnsi="Times New Roman" w:cs="Times New Roman"/>
          <w:bCs/>
          <w:sz w:val="28"/>
          <w:szCs w:val="28"/>
        </w:rPr>
        <w:t xml:space="preserve"> </w:t>
      </w:r>
      <w:r w:rsidR="0095046D" w:rsidRPr="0095046D">
        <w:rPr>
          <w:rFonts w:ascii="Times New Roman" w:hAnsi="Times New Roman" w:cs="Times New Roman"/>
          <w:bCs/>
          <w:sz w:val="28"/>
          <w:szCs w:val="28"/>
        </w:rPr>
        <w:t>1</w:t>
      </w:r>
      <w:r w:rsidR="0095046D">
        <w:rPr>
          <w:rFonts w:ascii="Times New Roman" w:hAnsi="Times New Roman" w:cs="Times New Roman"/>
          <w:bCs/>
          <w:sz w:val="28"/>
          <w:szCs w:val="28"/>
        </w:rPr>
        <w:t xml:space="preserve"> </w:t>
      </w:r>
      <w:r w:rsidR="0095046D" w:rsidRPr="0095046D">
        <w:rPr>
          <w:rFonts w:ascii="Times New Roman" w:hAnsi="Times New Roman" w:cs="Times New Roman"/>
          <w:bCs/>
          <w:sz w:val="28"/>
          <w:szCs w:val="28"/>
        </w:rPr>
        <w:t>640,9 тис.грн.</w:t>
      </w:r>
      <w:r w:rsidRPr="0095046D">
        <w:rPr>
          <w:rFonts w:ascii="Times New Roman" w:hAnsi="Times New Roman" w:cs="Times New Roman"/>
          <w:bCs/>
          <w:sz w:val="28"/>
          <w:szCs w:val="28"/>
        </w:rPr>
        <w:t>,</w:t>
      </w:r>
      <w:r w:rsidRPr="00E65FFD">
        <w:rPr>
          <w:rFonts w:ascii="Times New Roman" w:hAnsi="Times New Roman" w:cs="Times New Roman"/>
          <w:bCs/>
          <w:sz w:val="28"/>
          <w:szCs w:val="28"/>
        </w:rPr>
        <w:t xml:space="preserve"> зокрема: </w:t>
      </w:r>
      <w:r w:rsidRPr="00E65FFD">
        <w:rPr>
          <w:rFonts w:ascii="Times New Roman" w:hAnsi="Times New Roman" w:cs="Times New Roman"/>
          <w:bCs/>
          <w:iCs/>
          <w:sz w:val="28"/>
          <w:szCs w:val="28"/>
        </w:rPr>
        <w:t xml:space="preserve">поточний ремонт покрівель у 65 будинках на суму </w:t>
      </w:r>
      <w:r w:rsidR="0095046D">
        <w:rPr>
          <w:rFonts w:ascii="Times New Roman" w:hAnsi="Times New Roman" w:cs="Times New Roman"/>
          <w:bCs/>
          <w:iCs/>
          <w:sz w:val="28"/>
          <w:szCs w:val="28"/>
        </w:rPr>
        <w:t xml:space="preserve">199,2 </w:t>
      </w:r>
      <w:r w:rsidR="0095046D" w:rsidRPr="0095046D">
        <w:rPr>
          <w:rFonts w:ascii="Times New Roman" w:hAnsi="Times New Roman" w:cs="Times New Roman"/>
          <w:bCs/>
          <w:sz w:val="28"/>
          <w:szCs w:val="28"/>
        </w:rPr>
        <w:t>тис.грн.,</w:t>
      </w:r>
      <w:r w:rsidR="0095046D" w:rsidRPr="00E65FFD">
        <w:rPr>
          <w:rFonts w:ascii="Times New Roman" w:hAnsi="Times New Roman" w:cs="Times New Roman"/>
          <w:bCs/>
          <w:sz w:val="28"/>
          <w:szCs w:val="28"/>
        </w:rPr>
        <w:t xml:space="preserve"> </w:t>
      </w:r>
      <w:r w:rsidRPr="00E65FFD">
        <w:rPr>
          <w:rFonts w:ascii="Times New Roman" w:hAnsi="Times New Roman" w:cs="Times New Roman"/>
          <w:bCs/>
          <w:iCs/>
          <w:sz w:val="28"/>
          <w:szCs w:val="28"/>
        </w:rPr>
        <w:t xml:space="preserve">ремонт та часткова заміна інженерних мереж – </w:t>
      </w:r>
      <w:r w:rsidR="0095046D">
        <w:rPr>
          <w:rFonts w:ascii="Times New Roman" w:hAnsi="Times New Roman" w:cs="Times New Roman"/>
          <w:bCs/>
          <w:iCs/>
          <w:sz w:val="28"/>
          <w:szCs w:val="28"/>
        </w:rPr>
        <w:t xml:space="preserve">624,8 </w:t>
      </w:r>
      <w:r w:rsidR="0095046D" w:rsidRPr="0095046D">
        <w:rPr>
          <w:rFonts w:ascii="Times New Roman" w:hAnsi="Times New Roman" w:cs="Times New Roman"/>
          <w:bCs/>
          <w:sz w:val="28"/>
          <w:szCs w:val="28"/>
        </w:rPr>
        <w:t>тис.грн.,</w:t>
      </w:r>
      <w:r w:rsidR="0095046D" w:rsidRPr="00E65FFD">
        <w:rPr>
          <w:rFonts w:ascii="Times New Roman" w:hAnsi="Times New Roman" w:cs="Times New Roman"/>
          <w:bCs/>
          <w:sz w:val="28"/>
          <w:szCs w:val="28"/>
        </w:rPr>
        <w:t xml:space="preserve"> </w:t>
      </w:r>
      <w:r w:rsidRPr="00E65FFD">
        <w:rPr>
          <w:rFonts w:ascii="Times New Roman" w:hAnsi="Times New Roman" w:cs="Times New Roman"/>
          <w:bCs/>
          <w:iCs/>
          <w:sz w:val="28"/>
          <w:szCs w:val="28"/>
        </w:rPr>
        <w:t xml:space="preserve"> ремонт електромереж – </w:t>
      </w:r>
      <w:r w:rsidR="0095046D">
        <w:rPr>
          <w:rFonts w:ascii="Times New Roman" w:hAnsi="Times New Roman" w:cs="Times New Roman"/>
          <w:bCs/>
          <w:iCs/>
          <w:sz w:val="28"/>
          <w:szCs w:val="28"/>
        </w:rPr>
        <w:t xml:space="preserve">181,1 </w:t>
      </w:r>
      <w:r w:rsidR="0095046D" w:rsidRPr="0095046D">
        <w:rPr>
          <w:rFonts w:ascii="Times New Roman" w:hAnsi="Times New Roman" w:cs="Times New Roman"/>
          <w:bCs/>
          <w:sz w:val="28"/>
          <w:szCs w:val="28"/>
        </w:rPr>
        <w:t>тис.грн.,</w:t>
      </w:r>
      <w:r w:rsidR="0095046D" w:rsidRPr="00E65FFD">
        <w:rPr>
          <w:rFonts w:ascii="Times New Roman" w:hAnsi="Times New Roman" w:cs="Times New Roman"/>
          <w:bCs/>
          <w:sz w:val="28"/>
          <w:szCs w:val="28"/>
        </w:rPr>
        <w:t xml:space="preserve"> </w:t>
      </w:r>
      <w:r w:rsidRPr="00E65FFD">
        <w:rPr>
          <w:rFonts w:ascii="Times New Roman" w:hAnsi="Times New Roman" w:cs="Times New Roman"/>
          <w:bCs/>
          <w:iCs/>
          <w:sz w:val="28"/>
          <w:szCs w:val="28"/>
        </w:rPr>
        <w:t xml:space="preserve"> ремонт 58 входів в під’їзди житлових будинків та 6 сходових кліток – </w:t>
      </w:r>
      <w:r w:rsidR="0095046D">
        <w:rPr>
          <w:rFonts w:ascii="Times New Roman" w:hAnsi="Times New Roman" w:cs="Times New Roman"/>
          <w:bCs/>
          <w:iCs/>
          <w:sz w:val="28"/>
          <w:szCs w:val="28"/>
        </w:rPr>
        <w:t xml:space="preserve">327,7 </w:t>
      </w:r>
      <w:r w:rsidR="0095046D" w:rsidRPr="0095046D">
        <w:rPr>
          <w:rFonts w:ascii="Times New Roman" w:hAnsi="Times New Roman" w:cs="Times New Roman"/>
          <w:bCs/>
          <w:sz w:val="28"/>
          <w:szCs w:val="28"/>
        </w:rPr>
        <w:t>тис.грн.,</w:t>
      </w:r>
      <w:r w:rsidR="0095046D" w:rsidRPr="00E65FFD">
        <w:rPr>
          <w:rFonts w:ascii="Times New Roman" w:hAnsi="Times New Roman" w:cs="Times New Roman"/>
          <w:bCs/>
          <w:sz w:val="28"/>
          <w:szCs w:val="28"/>
        </w:rPr>
        <w:t xml:space="preserve"> </w:t>
      </w:r>
      <w:r w:rsidRPr="00E65FFD">
        <w:rPr>
          <w:rFonts w:ascii="Times New Roman" w:hAnsi="Times New Roman" w:cs="Times New Roman"/>
          <w:bCs/>
          <w:iCs/>
          <w:sz w:val="28"/>
          <w:szCs w:val="28"/>
        </w:rPr>
        <w:t xml:space="preserve"> інші роботи (встановлення пандусів, ремонт дашків тощо) – </w:t>
      </w:r>
      <w:r w:rsidR="0095046D">
        <w:rPr>
          <w:rFonts w:ascii="Times New Roman" w:hAnsi="Times New Roman" w:cs="Times New Roman"/>
          <w:bCs/>
          <w:iCs/>
          <w:sz w:val="28"/>
          <w:szCs w:val="28"/>
        </w:rPr>
        <w:t>308,1</w:t>
      </w:r>
      <w:r w:rsidR="0095046D" w:rsidRPr="0095046D">
        <w:rPr>
          <w:rFonts w:ascii="Times New Roman" w:hAnsi="Times New Roman" w:cs="Times New Roman"/>
          <w:bCs/>
          <w:sz w:val="28"/>
          <w:szCs w:val="28"/>
        </w:rPr>
        <w:t xml:space="preserve"> </w:t>
      </w:r>
      <w:r w:rsidR="0095046D" w:rsidRPr="0095046D">
        <w:rPr>
          <w:rFonts w:ascii="Times New Roman" w:hAnsi="Times New Roman" w:cs="Times New Roman"/>
          <w:bCs/>
          <w:sz w:val="28"/>
          <w:szCs w:val="28"/>
        </w:rPr>
        <w:t>тис.грн.</w:t>
      </w:r>
      <w:r w:rsidRPr="00E65FFD">
        <w:rPr>
          <w:rFonts w:ascii="Times New Roman" w:hAnsi="Times New Roman" w:cs="Times New Roman"/>
          <w:bCs/>
          <w:iCs/>
          <w:sz w:val="28"/>
          <w:szCs w:val="28"/>
        </w:rPr>
        <w:t xml:space="preserve">  </w:t>
      </w:r>
    </w:p>
    <w:p w:rsidR="00A43599" w:rsidRPr="00E65FFD" w:rsidRDefault="00A43599" w:rsidP="0095046D">
      <w:pPr>
        <w:tabs>
          <w:tab w:val="left" w:pos="1800"/>
        </w:tabs>
        <w:spacing w:after="0" w:line="233" w:lineRule="auto"/>
        <w:ind w:firstLine="709"/>
        <w:jc w:val="both"/>
        <w:rPr>
          <w:rFonts w:ascii="Times New Roman" w:hAnsi="Times New Roman" w:cs="Times New Roman"/>
          <w:sz w:val="28"/>
          <w:szCs w:val="28"/>
        </w:rPr>
      </w:pPr>
      <w:r w:rsidRPr="00E65FFD">
        <w:rPr>
          <w:rFonts w:ascii="Times New Roman" w:hAnsi="Times New Roman" w:cs="Times New Roman"/>
          <w:bCs/>
          <w:sz w:val="28"/>
          <w:szCs w:val="28"/>
        </w:rPr>
        <w:t>До виконання ремонтних робіт, зокрема по встановленню пластикових вікон на сходових клітках, долучаються мешканці житлових будинків району, що дає змогу збільшити обсяги робіт, виконувати їх позачергово та стимулює господарське та шанобливе ставлення мешканців до спільного майна</w:t>
      </w:r>
      <w:r w:rsidRPr="00E65FFD">
        <w:rPr>
          <w:rFonts w:ascii="Times New Roman" w:hAnsi="Times New Roman" w:cs="Times New Roman"/>
          <w:sz w:val="28"/>
          <w:szCs w:val="28"/>
        </w:rPr>
        <w:t>. У 2021</w:t>
      </w:r>
      <w:r w:rsidR="00465EBA" w:rsidRPr="00E65FFD">
        <w:rPr>
          <w:rFonts w:ascii="Times New Roman" w:hAnsi="Times New Roman" w:cs="Times New Roman"/>
          <w:sz w:val="28"/>
          <w:szCs w:val="28"/>
        </w:rPr>
        <w:t xml:space="preserve"> </w:t>
      </w:r>
      <w:r w:rsidRPr="00E65FFD">
        <w:rPr>
          <w:rFonts w:ascii="Times New Roman" w:hAnsi="Times New Roman" w:cs="Times New Roman"/>
          <w:sz w:val="28"/>
          <w:szCs w:val="28"/>
        </w:rPr>
        <w:t>р</w:t>
      </w:r>
      <w:r w:rsidR="00465EBA" w:rsidRPr="00E65FFD">
        <w:rPr>
          <w:rFonts w:ascii="Times New Roman" w:hAnsi="Times New Roman" w:cs="Times New Roman"/>
          <w:sz w:val="28"/>
          <w:szCs w:val="28"/>
        </w:rPr>
        <w:t>оці</w:t>
      </w:r>
      <w:r w:rsidRPr="00E65FFD">
        <w:rPr>
          <w:rFonts w:ascii="Times New Roman" w:hAnsi="Times New Roman" w:cs="Times New Roman"/>
          <w:sz w:val="28"/>
          <w:szCs w:val="28"/>
        </w:rPr>
        <w:t xml:space="preserve"> спільно з мешканцями замінено вікна у 5 </w:t>
      </w:r>
      <w:r w:rsidR="00465EBA" w:rsidRPr="00E65FFD">
        <w:rPr>
          <w:rFonts w:ascii="Times New Roman" w:hAnsi="Times New Roman" w:cs="Times New Roman"/>
          <w:sz w:val="28"/>
          <w:szCs w:val="28"/>
        </w:rPr>
        <w:t xml:space="preserve">під'їздах </w:t>
      </w:r>
      <w:r w:rsidRPr="00E65FFD">
        <w:rPr>
          <w:rFonts w:ascii="Times New Roman" w:hAnsi="Times New Roman" w:cs="Times New Roman"/>
          <w:sz w:val="28"/>
          <w:szCs w:val="28"/>
        </w:rPr>
        <w:t xml:space="preserve">на суму </w:t>
      </w:r>
      <w:r w:rsidR="0095046D">
        <w:rPr>
          <w:rFonts w:ascii="Times New Roman" w:hAnsi="Times New Roman" w:cs="Times New Roman"/>
          <w:sz w:val="28"/>
          <w:szCs w:val="28"/>
        </w:rPr>
        <w:t>81,1</w:t>
      </w:r>
      <w:r w:rsidR="00465EBA" w:rsidRPr="00E65FFD">
        <w:rPr>
          <w:rFonts w:ascii="Times New Roman" w:hAnsi="Times New Roman" w:cs="Times New Roman"/>
          <w:sz w:val="28"/>
          <w:szCs w:val="28"/>
        </w:rPr>
        <w:t xml:space="preserve"> </w:t>
      </w:r>
      <w:r w:rsidR="0095046D" w:rsidRPr="0095046D">
        <w:rPr>
          <w:rFonts w:ascii="Times New Roman" w:hAnsi="Times New Roman" w:cs="Times New Roman"/>
          <w:bCs/>
          <w:sz w:val="28"/>
          <w:szCs w:val="28"/>
        </w:rPr>
        <w:t>тис.грн.</w:t>
      </w:r>
    </w:p>
    <w:p w:rsidR="00574ACC" w:rsidRPr="00E65FFD" w:rsidRDefault="00574ACC" w:rsidP="00483143">
      <w:pPr>
        <w:tabs>
          <w:tab w:val="left" w:pos="1800"/>
        </w:tabs>
        <w:spacing w:after="0" w:line="233" w:lineRule="auto"/>
        <w:ind w:firstLine="709"/>
        <w:jc w:val="both"/>
        <w:rPr>
          <w:rFonts w:ascii="Times New Roman" w:hAnsi="Times New Roman" w:cs="Times New Roman"/>
          <w:b/>
          <w:bCs/>
          <w:i/>
          <w:sz w:val="28"/>
          <w:szCs w:val="28"/>
        </w:rPr>
      </w:pPr>
      <w:r w:rsidRPr="00E65FFD">
        <w:rPr>
          <w:rFonts w:ascii="Times New Roman" w:hAnsi="Times New Roman" w:cs="Times New Roman"/>
          <w:bCs/>
          <w:sz w:val="28"/>
          <w:szCs w:val="28"/>
        </w:rPr>
        <w:t>Житлові будинки району обладнано 626 ліфтами, 93</w:t>
      </w:r>
      <w:r w:rsidR="00A43599" w:rsidRPr="00E65FFD">
        <w:rPr>
          <w:rFonts w:ascii="Times New Roman" w:hAnsi="Times New Roman" w:cs="Times New Roman"/>
          <w:bCs/>
          <w:sz w:val="28"/>
          <w:szCs w:val="28"/>
        </w:rPr>
        <w:t xml:space="preserve"> </w:t>
      </w:r>
      <w:r w:rsidR="0095046D">
        <w:rPr>
          <w:rFonts w:ascii="Times New Roman" w:hAnsi="Times New Roman" w:cs="Times New Roman"/>
          <w:bCs/>
          <w:sz w:val="28"/>
          <w:szCs w:val="28"/>
        </w:rPr>
        <w:t>%</w:t>
      </w:r>
      <w:r w:rsidRPr="00E65FFD">
        <w:rPr>
          <w:rFonts w:ascii="Times New Roman" w:hAnsi="Times New Roman" w:cs="Times New Roman"/>
          <w:bCs/>
          <w:sz w:val="28"/>
          <w:szCs w:val="28"/>
        </w:rPr>
        <w:t xml:space="preserve"> з </w:t>
      </w:r>
      <w:r w:rsidR="00A43599" w:rsidRPr="00E65FFD">
        <w:rPr>
          <w:rFonts w:ascii="Times New Roman" w:hAnsi="Times New Roman" w:cs="Times New Roman"/>
          <w:bCs/>
          <w:sz w:val="28"/>
          <w:szCs w:val="28"/>
        </w:rPr>
        <w:t>яких</w:t>
      </w:r>
      <w:r w:rsidRPr="00E65FFD">
        <w:rPr>
          <w:rFonts w:ascii="Times New Roman" w:hAnsi="Times New Roman" w:cs="Times New Roman"/>
          <w:bCs/>
          <w:sz w:val="28"/>
          <w:szCs w:val="28"/>
        </w:rPr>
        <w:t xml:space="preserve"> перевищили 25 річний термін експлуатації.</w:t>
      </w:r>
      <w:r w:rsidR="00A43599" w:rsidRPr="00E65FFD">
        <w:rPr>
          <w:rFonts w:ascii="Times New Roman" w:hAnsi="Times New Roman" w:cs="Times New Roman"/>
          <w:bCs/>
          <w:sz w:val="28"/>
          <w:szCs w:val="28"/>
        </w:rPr>
        <w:t xml:space="preserve"> </w:t>
      </w:r>
      <w:r w:rsidRPr="00E65FFD">
        <w:rPr>
          <w:rFonts w:ascii="Times New Roman" w:hAnsi="Times New Roman" w:cs="Times New Roman"/>
          <w:bCs/>
          <w:sz w:val="28"/>
          <w:szCs w:val="28"/>
        </w:rPr>
        <w:t xml:space="preserve">Протягом 2017-2021 років, в рамках </w:t>
      </w:r>
      <w:r w:rsidRPr="00E65FFD">
        <w:rPr>
          <w:rFonts w:ascii="Times New Roman" w:hAnsi="Times New Roman" w:cs="Times New Roman"/>
          <w:b/>
          <w:bCs/>
          <w:i/>
          <w:sz w:val="28"/>
          <w:szCs w:val="28"/>
        </w:rPr>
        <w:t>Програми технічної експертизи, модернізації, ремонту, заміни та диспетчеризації ліфтів у житлових будинках та закладах охорони здоров’я</w:t>
      </w:r>
      <w:r w:rsidRPr="00E65FFD">
        <w:rPr>
          <w:rFonts w:ascii="Times New Roman" w:hAnsi="Times New Roman" w:cs="Times New Roman"/>
          <w:bCs/>
          <w:sz w:val="28"/>
          <w:szCs w:val="28"/>
        </w:rPr>
        <w:t>, відремонтовано 44 ліфти, в тому числі 31 ліфт замінено повністю.</w:t>
      </w:r>
      <w:r w:rsidR="00A43599" w:rsidRPr="00E65FFD">
        <w:rPr>
          <w:rFonts w:ascii="Times New Roman" w:hAnsi="Times New Roman" w:cs="Times New Roman"/>
          <w:bCs/>
          <w:sz w:val="28"/>
          <w:szCs w:val="28"/>
        </w:rPr>
        <w:t xml:space="preserve"> </w:t>
      </w:r>
      <w:r w:rsidRPr="00E65FFD">
        <w:rPr>
          <w:rFonts w:ascii="Times New Roman" w:hAnsi="Times New Roman" w:cs="Times New Roman"/>
          <w:bCs/>
          <w:sz w:val="28"/>
          <w:szCs w:val="28"/>
        </w:rPr>
        <w:t xml:space="preserve">У звітному році, за дольовою участю мешканців, проведено повну заміну 8 ліфтів на суму </w:t>
      </w:r>
      <w:r w:rsidR="0095046D">
        <w:rPr>
          <w:rFonts w:ascii="Times New Roman" w:hAnsi="Times New Roman" w:cs="Times New Roman"/>
          <w:bCs/>
          <w:sz w:val="28"/>
          <w:szCs w:val="28"/>
        </w:rPr>
        <w:t xml:space="preserve">7 781,7 </w:t>
      </w:r>
      <w:r w:rsidR="0095046D" w:rsidRPr="0095046D">
        <w:rPr>
          <w:rFonts w:ascii="Times New Roman" w:hAnsi="Times New Roman" w:cs="Times New Roman"/>
          <w:bCs/>
          <w:sz w:val="28"/>
          <w:szCs w:val="28"/>
        </w:rPr>
        <w:t>тис.грн.</w:t>
      </w:r>
      <w:r w:rsidR="0095046D" w:rsidRPr="00E65FFD">
        <w:rPr>
          <w:rFonts w:ascii="Times New Roman" w:hAnsi="Times New Roman" w:cs="Times New Roman"/>
          <w:bCs/>
          <w:sz w:val="28"/>
          <w:szCs w:val="28"/>
        </w:rPr>
        <w:t xml:space="preserve"> </w:t>
      </w:r>
      <w:r w:rsidR="00A43599" w:rsidRPr="00E65FFD">
        <w:rPr>
          <w:rFonts w:ascii="Times New Roman" w:hAnsi="Times New Roman" w:cs="Times New Roman"/>
          <w:bCs/>
          <w:sz w:val="28"/>
          <w:szCs w:val="28"/>
        </w:rPr>
        <w:t xml:space="preserve"> </w:t>
      </w:r>
      <w:r w:rsidRPr="00E65FFD">
        <w:rPr>
          <w:rFonts w:ascii="Times New Roman" w:hAnsi="Times New Roman" w:cs="Times New Roman"/>
          <w:bCs/>
          <w:sz w:val="28"/>
          <w:szCs w:val="28"/>
        </w:rPr>
        <w:t>(2 з них – на завершенні).</w:t>
      </w:r>
      <w:r w:rsidR="00A43599" w:rsidRPr="00E65FFD">
        <w:rPr>
          <w:rFonts w:ascii="Times New Roman" w:hAnsi="Times New Roman" w:cs="Times New Roman"/>
          <w:bCs/>
          <w:sz w:val="28"/>
          <w:szCs w:val="28"/>
        </w:rPr>
        <w:t xml:space="preserve"> </w:t>
      </w:r>
      <w:r w:rsidRPr="00E65FFD">
        <w:rPr>
          <w:rFonts w:ascii="Times New Roman" w:hAnsi="Times New Roman" w:cs="Times New Roman"/>
          <w:bCs/>
          <w:sz w:val="28"/>
          <w:szCs w:val="28"/>
        </w:rPr>
        <w:t xml:space="preserve">На 2022 рік, при виділенні фінансування, заплановано виконати роботи по заміні 6 ліфтів в будинках, в яких мешканці згідні на співфінансування, на суму орієнтовно </w:t>
      </w:r>
      <w:r w:rsidR="0095046D">
        <w:rPr>
          <w:rFonts w:ascii="Times New Roman" w:hAnsi="Times New Roman" w:cs="Times New Roman"/>
          <w:bCs/>
          <w:sz w:val="28"/>
          <w:szCs w:val="28"/>
        </w:rPr>
        <w:t>6500</w:t>
      </w:r>
      <w:r w:rsidR="0095046D" w:rsidRPr="0095046D">
        <w:rPr>
          <w:rFonts w:ascii="Times New Roman" w:hAnsi="Times New Roman" w:cs="Times New Roman"/>
          <w:bCs/>
          <w:sz w:val="28"/>
          <w:szCs w:val="28"/>
        </w:rPr>
        <w:t xml:space="preserve"> </w:t>
      </w:r>
      <w:r w:rsidR="0095046D" w:rsidRPr="0095046D">
        <w:rPr>
          <w:rFonts w:ascii="Times New Roman" w:hAnsi="Times New Roman" w:cs="Times New Roman"/>
          <w:bCs/>
          <w:sz w:val="28"/>
          <w:szCs w:val="28"/>
        </w:rPr>
        <w:t>тис.грн.</w:t>
      </w:r>
      <w:r w:rsidR="00A43599" w:rsidRPr="00E65FFD">
        <w:rPr>
          <w:rFonts w:ascii="Times New Roman" w:hAnsi="Times New Roman" w:cs="Times New Roman"/>
          <w:bCs/>
          <w:sz w:val="28"/>
          <w:szCs w:val="28"/>
        </w:rPr>
        <w:t xml:space="preserve"> </w:t>
      </w:r>
      <w:r w:rsidRPr="00E65FFD">
        <w:rPr>
          <w:rFonts w:ascii="Times New Roman" w:hAnsi="Times New Roman" w:cs="Times New Roman"/>
          <w:b/>
          <w:bCs/>
          <w:i/>
          <w:sz w:val="28"/>
          <w:szCs w:val="28"/>
        </w:rPr>
        <w:t xml:space="preserve"> </w:t>
      </w:r>
    </w:p>
    <w:p w:rsidR="00574ACC" w:rsidRPr="00E65FFD" w:rsidRDefault="00574ACC" w:rsidP="00F7213C">
      <w:pPr>
        <w:tabs>
          <w:tab w:val="left" w:pos="709"/>
        </w:tabs>
        <w:spacing w:after="0" w:line="233" w:lineRule="auto"/>
        <w:ind w:firstLine="709"/>
        <w:jc w:val="both"/>
        <w:rPr>
          <w:rFonts w:ascii="Times New Roman" w:hAnsi="Times New Roman" w:cs="Times New Roman"/>
          <w:b/>
          <w:bCs/>
          <w:i/>
          <w:sz w:val="28"/>
          <w:szCs w:val="28"/>
        </w:rPr>
      </w:pPr>
      <w:r w:rsidRPr="00E65FFD">
        <w:rPr>
          <w:rFonts w:ascii="Times New Roman" w:hAnsi="Times New Roman" w:cs="Times New Roman"/>
          <w:bCs/>
          <w:sz w:val="28"/>
          <w:szCs w:val="28"/>
        </w:rPr>
        <w:t>В минулому році районною адміністрацією проведено роботи з доукомплектування 17 дитячих майданчиків шляхом встановлення додаткових конструкцій (гойдалки, каруселі, гірки, огорожі)</w:t>
      </w:r>
      <w:r w:rsidR="00A43599" w:rsidRPr="00E65FFD">
        <w:rPr>
          <w:rFonts w:ascii="Times New Roman" w:hAnsi="Times New Roman" w:cs="Times New Roman"/>
          <w:bCs/>
          <w:sz w:val="28"/>
          <w:szCs w:val="28"/>
        </w:rPr>
        <w:t xml:space="preserve">, загальною вартістю </w:t>
      </w:r>
      <w:r w:rsidR="00F7213C">
        <w:rPr>
          <w:rFonts w:ascii="Times New Roman" w:hAnsi="Times New Roman" w:cs="Times New Roman"/>
          <w:bCs/>
          <w:sz w:val="28"/>
          <w:szCs w:val="28"/>
        </w:rPr>
        <w:t xml:space="preserve">                             1 102,2 тис.грн.,</w:t>
      </w:r>
      <w:r w:rsidRPr="00E65FFD">
        <w:rPr>
          <w:rFonts w:ascii="Times New Roman" w:hAnsi="Times New Roman" w:cs="Times New Roman"/>
          <w:bCs/>
          <w:sz w:val="28"/>
          <w:szCs w:val="28"/>
        </w:rPr>
        <w:t xml:space="preserve"> поточний ремонт та обслуговування дитячих майданчиків </w:t>
      </w:r>
      <w:r w:rsidR="00A43599" w:rsidRPr="00E65FFD">
        <w:rPr>
          <w:rFonts w:ascii="Times New Roman" w:hAnsi="Times New Roman" w:cs="Times New Roman"/>
          <w:bCs/>
          <w:sz w:val="28"/>
          <w:szCs w:val="28"/>
        </w:rPr>
        <w:t xml:space="preserve">– </w:t>
      </w:r>
      <w:r w:rsidR="00F7213C">
        <w:rPr>
          <w:rFonts w:ascii="Times New Roman" w:hAnsi="Times New Roman" w:cs="Times New Roman"/>
          <w:bCs/>
          <w:sz w:val="28"/>
          <w:szCs w:val="28"/>
        </w:rPr>
        <w:t xml:space="preserve">2 437,6 </w:t>
      </w:r>
      <w:r w:rsidR="00F7213C">
        <w:rPr>
          <w:rFonts w:ascii="Times New Roman" w:hAnsi="Times New Roman" w:cs="Times New Roman"/>
          <w:bCs/>
          <w:sz w:val="28"/>
          <w:szCs w:val="28"/>
        </w:rPr>
        <w:t>тис.грн.</w:t>
      </w:r>
      <w:r w:rsidR="00A43599" w:rsidRPr="00E65FFD">
        <w:rPr>
          <w:rFonts w:ascii="Times New Roman" w:hAnsi="Times New Roman" w:cs="Times New Roman"/>
          <w:bCs/>
          <w:sz w:val="28"/>
          <w:szCs w:val="28"/>
        </w:rPr>
        <w:t xml:space="preserve"> За рахунок коштів </w:t>
      </w:r>
      <w:r w:rsidRPr="00E65FFD">
        <w:rPr>
          <w:rFonts w:ascii="Times New Roman" w:hAnsi="Times New Roman" w:cs="Times New Roman"/>
          <w:bCs/>
          <w:sz w:val="28"/>
          <w:szCs w:val="28"/>
        </w:rPr>
        <w:t>по громадському бюджету виконано роботи по капітальному ремонту дитячого майданчика на</w:t>
      </w:r>
      <w:r w:rsidR="00A43599" w:rsidRPr="00E65FFD">
        <w:rPr>
          <w:rFonts w:ascii="Times New Roman" w:hAnsi="Times New Roman" w:cs="Times New Roman"/>
          <w:bCs/>
          <w:sz w:val="28"/>
          <w:szCs w:val="28"/>
        </w:rPr>
        <w:t xml:space="preserve"> </w:t>
      </w:r>
      <w:r w:rsidRPr="00E65FFD">
        <w:rPr>
          <w:rFonts w:ascii="Times New Roman" w:hAnsi="Times New Roman" w:cs="Times New Roman"/>
          <w:bCs/>
          <w:sz w:val="28"/>
          <w:szCs w:val="28"/>
        </w:rPr>
        <w:t xml:space="preserve">вул. В.Чукаріна, 2 </w:t>
      </w:r>
      <w:r w:rsidR="00A43599" w:rsidRPr="00E65FFD">
        <w:rPr>
          <w:rFonts w:ascii="Times New Roman" w:hAnsi="Times New Roman" w:cs="Times New Roman"/>
          <w:bCs/>
          <w:sz w:val="28"/>
          <w:szCs w:val="28"/>
        </w:rPr>
        <w:t xml:space="preserve">вартістю </w:t>
      </w:r>
      <w:r w:rsidR="00F7213C">
        <w:rPr>
          <w:rFonts w:ascii="Times New Roman" w:hAnsi="Times New Roman" w:cs="Times New Roman"/>
          <w:bCs/>
          <w:sz w:val="28"/>
          <w:szCs w:val="28"/>
        </w:rPr>
        <w:t xml:space="preserve">                   586,2 </w:t>
      </w:r>
      <w:r w:rsidR="00F7213C">
        <w:rPr>
          <w:rFonts w:ascii="Times New Roman" w:hAnsi="Times New Roman" w:cs="Times New Roman"/>
          <w:bCs/>
          <w:sz w:val="28"/>
          <w:szCs w:val="28"/>
        </w:rPr>
        <w:t>тис.грн.</w:t>
      </w:r>
    </w:p>
    <w:p w:rsidR="00574ACC" w:rsidRPr="00E65FFD" w:rsidRDefault="00574ACC" w:rsidP="00483143">
      <w:pPr>
        <w:tabs>
          <w:tab w:val="left" w:pos="1800"/>
        </w:tabs>
        <w:spacing w:after="0" w:line="233" w:lineRule="auto"/>
        <w:ind w:firstLine="709"/>
        <w:jc w:val="both"/>
        <w:rPr>
          <w:rFonts w:ascii="Times New Roman" w:hAnsi="Times New Roman" w:cs="Times New Roman"/>
          <w:bCs/>
          <w:sz w:val="28"/>
          <w:szCs w:val="28"/>
        </w:rPr>
      </w:pPr>
      <w:r w:rsidRPr="00E65FFD">
        <w:rPr>
          <w:rFonts w:ascii="Times New Roman" w:hAnsi="Times New Roman" w:cs="Times New Roman"/>
          <w:bCs/>
          <w:sz w:val="28"/>
          <w:szCs w:val="28"/>
        </w:rPr>
        <w:t xml:space="preserve">В рамках реалізації програми </w:t>
      </w:r>
      <w:r w:rsidR="00A43599" w:rsidRPr="00E65FFD">
        <w:rPr>
          <w:rFonts w:ascii="Times New Roman" w:hAnsi="Times New Roman" w:cs="Times New Roman"/>
          <w:bCs/>
          <w:sz w:val="28"/>
          <w:szCs w:val="28"/>
        </w:rPr>
        <w:t>"</w:t>
      </w:r>
      <w:r w:rsidRPr="00E65FFD">
        <w:rPr>
          <w:rFonts w:ascii="Times New Roman" w:hAnsi="Times New Roman" w:cs="Times New Roman"/>
          <w:b/>
          <w:bCs/>
          <w:i/>
          <w:sz w:val="28"/>
          <w:szCs w:val="28"/>
        </w:rPr>
        <w:t>Забезпечення доступності житлових приміщень для осіб з інвалідністю</w:t>
      </w:r>
      <w:r w:rsidR="00A43599" w:rsidRPr="00E65FFD">
        <w:rPr>
          <w:rFonts w:ascii="Times New Roman" w:hAnsi="Times New Roman" w:cs="Times New Roman"/>
          <w:bCs/>
          <w:sz w:val="28"/>
          <w:szCs w:val="28"/>
        </w:rPr>
        <w:t>"</w:t>
      </w:r>
      <w:r w:rsidRPr="00E65FFD">
        <w:rPr>
          <w:rFonts w:ascii="Times New Roman" w:hAnsi="Times New Roman" w:cs="Times New Roman"/>
          <w:bCs/>
          <w:sz w:val="28"/>
          <w:szCs w:val="28"/>
        </w:rPr>
        <w:t xml:space="preserve">, за звітний період встановлено 8 пандусів на суму </w:t>
      </w:r>
      <w:r w:rsidR="008C55E0">
        <w:rPr>
          <w:rFonts w:ascii="Times New Roman" w:hAnsi="Times New Roman" w:cs="Times New Roman"/>
          <w:bCs/>
          <w:sz w:val="28"/>
          <w:szCs w:val="28"/>
        </w:rPr>
        <w:t xml:space="preserve">272,4 </w:t>
      </w:r>
      <w:r w:rsidR="008C55E0">
        <w:rPr>
          <w:rFonts w:ascii="Times New Roman" w:hAnsi="Times New Roman" w:cs="Times New Roman"/>
          <w:bCs/>
          <w:sz w:val="28"/>
          <w:szCs w:val="28"/>
        </w:rPr>
        <w:t>тис.грн.</w:t>
      </w:r>
      <w:r w:rsidR="008C55E0" w:rsidRPr="00E65FFD">
        <w:rPr>
          <w:rFonts w:ascii="Times New Roman" w:hAnsi="Times New Roman" w:cs="Times New Roman"/>
          <w:bCs/>
          <w:sz w:val="28"/>
          <w:szCs w:val="28"/>
        </w:rPr>
        <w:t xml:space="preserve"> </w:t>
      </w:r>
      <w:r w:rsidR="00A43599" w:rsidRPr="00E65FFD">
        <w:rPr>
          <w:rFonts w:ascii="Times New Roman" w:hAnsi="Times New Roman" w:cs="Times New Roman"/>
          <w:bCs/>
          <w:sz w:val="28"/>
          <w:szCs w:val="28"/>
        </w:rPr>
        <w:t>(</w:t>
      </w:r>
      <w:r w:rsidRPr="00E65FFD">
        <w:rPr>
          <w:rFonts w:ascii="Times New Roman" w:hAnsi="Times New Roman" w:cs="Times New Roman"/>
          <w:bCs/>
          <w:sz w:val="28"/>
          <w:szCs w:val="28"/>
        </w:rPr>
        <w:t>просп. Червоної Калини, 61;</w:t>
      </w:r>
      <w:r w:rsidR="00A43599" w:rsidRPr="00E65FFD">
        <w:rPr>
          <w:rFonts w:ascii="Times New Roman" w:hAnsi="Times New Roman" w:cs="Times New Roman"/>
          <w:bCs/>
          <w:sz w:val="28"/>
          <w:szCs w:val="28"/>
        </w:rPr>
        <w:t xml:space="preserve"> </w:t>
      </w:r>
      <w:r w:rsidRPr="00E65FFD">
        <w:rPr>
          <w:rFonts w:ascii="Times New Roman" w:hAnsi="Times New Roman" w:cs="Times New Roman"/>
          <w:bCs/>
          <w:sz w:val="28"/>
          <w:szCs w:val="28"/>
        </w:rPr>
        <w:t>вул. Зубрівська, 36; вул.</w:t>
      </w:r>
      <w:r w:rsidR="00A43599" w:rsidRPr="00E65FFD">
        <w:rPr>
          <w:rFonts w:ascii="Times New Roman" w:hAnsi="Times New Roman" w:cs="Times New Roman"/>
          <w:bCs/>
          <w:sz w:val="28"/>
          <w:szCs w:val="28"/>
        </w:rPr>
        <w:t> </w:t>
      </w:r>
      <w:r w:rsidRPr="00E65FFD">
        <w:rPr>
          <w:rFonts w:ascii="Times New Roman" w:hAnsi="Times New Roman" w:cs="Times New Roman"/>
          <w:bCs/>
          <w:sz w:val="28"/>
          <w:szCs w:val="28"/>
        </w:rPr>
        <w:t>Морозна, 8; вул. Кавалерідзе, 21; вул. Мишуги, 3;</w:t>
      </w:r>
      <w:r w:rsidR="00A43599" w:rsidRPr="00E65FFD">
        <w:rPr>
          <w:rFonts w:ascii="Times New Roman" w:hAnsi="Times New Roman" w:cs="Times New Roman"/>
          <w:bCs/>
          <w:sz w:val="28"/>
          <w:szCs w:val="28"/>
        </w:rPr>
        <w:t xml:space="preserve"> </w:t>
      </w:r>
      <w:r w:rsidRPr="00E65FFD">
        <w:rPr>
          <w:rFonts w:ascii="Times New Roman" w:hAnsi="Times New Roman" w:cs="Times New Roman"/>
          <w:bCs/>
          <w:sz w:val="28"/>
          <w:szCs w:val="28"/>
        </w:rPr>
        <w:t>вул. Вернад</w:t>
      </w:r>
      <w:r w:rsidR="00A43599" w:rsidRPr="00E65FFD">
        <w:rPr>
          <w:rFonts w:ascii="Times New Roman" w:hAnsi="Times New Roman" w:cs="Times New Roman"/>
          <w:bCs/>
          <w:sz w:val="28"/>
          <w:szCs w:val="28"/>
        </w:rPr>
        <w:t>ського, 32; вул. </w:t>
      </w:r>
      <w:r w:rsidRPr="00E65FFD">
        <w:rPr>
          <w:rFonts w:ascii="Times New Roman" w:hAnsi="Times New Roman" w:cs="Times New Roman"/>
          <w:bCs/>
          <w:sz w:val="28"/>
          <w:szCs w:val="28"/>
        </w:rPr>
        <w:t>Скрипника, 5;  вул. Скрипника, 15</w:t>
      </w:r>
      <w:r w:rsidR="00A43599" w:rsidRPr="00E65FFD">
        <w:rPr>
          <w:rFonts w:ascii="Times New Roman" w:hAnsi="Times New Roman" w:cs="Times New Roman"/>
          <w:bCs/>
          <w:sz w:val="28"/>
          <w:szCs w:val="28"/>
        </w:rPr>
        <w:t>)</w:t>
      </w:r>
      <w:r w:rsidRPr="00E65FFD">
        <w:rPr>
          <w:rFonts w:ascii="Times New Roman" w:hAnsi="Times New Roman" w:cs="Times New Roman"/>
          <w:bCs/>
          <w:sz w:val="28"/>
          <w:szCs w:val="28"/>
        </w:rPr>
        <w:t>. Крім того, за кошти міського бюджету у будинках Сихівського району у 2021</w:t>
      </w:r>
      <w:r w:rsidR="00A43599" w:rsidRPr="00E65FFD">
        <w:rPr>
          <w:rFonts w:ascii="Times New Roman" w:hAnsi="Times New Roman" w:cs="Times New Roman"/>
          <w:bCs/>
          <w:sz w:val="28"/>
          <w:szCs w:val="28"/>
        </w:rPr>
        <w:t xml:space="preserve"> році</w:t>
      </w:r>
      <w:r w:rsidRPr="00E65FFD">
        <w:rPr>
          <w:rFonts w:ascii="Times New Roman" w:hAnsi="Times New Roman" w:cs="Times New Roman"/>
          <w:bCs/>
          <w:sz w:val="28"/>
          <w:szCs w:val="28"/>
        </w:rPr>
        <w:t xml:space="preserve"> ЛКП «Львівсвітло» встановлено 6 електричних підйомників </w:t>
      </w:r>
      <w:r w:rsidR="00A43599" w:rsidRPr="00E65FFD">
        <w:rPr>
          <w:rFonts w:ascii="Times New Roman" w:hAnsi="Times New Roman" w:cs="Times New Roman"/>
          <w:bCs/>
          <w:sz w:val="28"/>
          <w:szCs w:val="28"/>
        </w:rPr>
        <w:t xml:space="preserve">вартістю </w:t>
      </w:r>
      <w:r w:rsidR="008C55E0">
        <w:rPr>
          <w:rFonts w:ascii="Times New Roman" w:hAnsi="Times New Roman" w:cs="Times New Roman"/>
          <w:bCs/>
          <w:sz w:val="28"/>
          <w:szCs w:val="28"/>
        </w:rPr>
        <w:t xml:space="preserve">1 705,4 </w:t>
      </w:r>
      <w:r w:rsidR="008C55E0">
        <w:rPr>
          <w:rFonts w:ascii="Times New Roman" w:hAnsi="Times New Roman" w:cs="Times New Roman"/>
          <w:bCs/>
          <w:sz w:val="28"/>
          <w:szCs w:val="28"/>
        </w:rPr>
        <w:t>тис.грн.</w:t>
      </w:r>
      <w:r w:rsidR="00A43599" w:rsidRPr="00E65FFD">
        <w:rPr>
          <w:rFonts w:ascii="Times New Roman" w:hAnsi="Times New Roman" w:cs="Times New Roman"/>
          <w:bCs/>
          <w:sz w:val="28"/>
          <w:szCs w:val="28"/>
        </w:rPr>
        <w:t xml:space="preserve"> </w:t>
      </w:r>
    </w:p>
    <w:p w:rsidR="00574ACC" w:rsidRPr="00E65FFD" w:rsidRDefault="00574ACC" w:rsidP="00483143">
      <w:pPr>
        <w:spacing w:after="0" w:line="233" w:lineRule="auto"/>
        <w:ind w:firstLine="709"/>
        <w:jc w:val="both"/>
        <w:rPr>
          <w:rFonts w:ascii="Times New Roman" w:hAnsi="Times New Roman" w:cs="Times New Roman"/>
          <w:b/>
          <w:bCs/>
          <w:i/>
          <w:sz w:val="28"/>
          <w:szCs w:val="28"/>
        </w:rPr>
      </w:pPr>
      <w:r w:rsidRPr="00E65FFD">
        <w:rPr>
          <w:rFonts w:ascii="Times New Roman" w:hAnsi="Times New Roman" w:cs="Times New Roman"/>
          <w:bCs/>
          <w:sz w:val="28"/>
          <w:szCs w:val="28"/>
        </w:rPr>
        <w:t>Робота у цьому напрямку і дальше буде продовжуватися, так у 2022 році заплановано встановити ще 5 пандусів та 6 підйомників.</w:t>
      </w:r>
    </w:p>
    <w:p w:rsidR="00574ACC" w:rsidRPr="00E65FFD" w:rsidRDefault="00574ACC" w:rsidP="00483143">
      <w:pPr>
        <w:tabs>
          <w:tab w:val="left" w:pos="1800"/>
        </w:tabs>
        <w:spacing w:after="0" w:line="233" w:lineRule="auto"/>
        <w:ind w:firstLine="709"/>
        <w:jc w:val="both"/>
        <w:rPr>
          <w:rFonts w:ascii="Times New Roman" w:hAnsi="Times New Roman" w:cs="Times New Roman"/>
          <w:b/>
          <w:bCs/>
          <w:i/>
          <w:sz w:val="28"/>
          <w:szCs w:val="28"/>
        </w:rPr>
      </w:pPr>
      <w:r w:rsidRPr="00E65FFD">
        <w:rPr>
          <w:rFonts w:ascii="Times New Roman" w:hAnsi="Times New Roman" w:cs="Times New Roman"/>
          <w:bCs/>
          <w:sz w:val="28"/>
          <w:szCs w:val="28"/>
        </w:rPr>
        <w:t>У місті Львові та у Сихівському районі зокрема, мешканці активно долучаються до сортування органічних відходів окремо від змішаних.</w:t>
      </w:r>
      <w:r w:rsidR="00465EBA" w:rsidRPr="00E65FFD">
        <w:rPr>
          <w:rFonts w:ascii="Times New Roman" w:hAnsi="Times New Roman" w:cs="Times New Roman"/>
          <w:bCs/>
          <w:sz w:val="28"/>
          <w:szCs w:val="28"/>
        </w:rPr>
        <w:t xml:space="preserve"> </w:t>
      </w:r>
      <w:r w:rsidRPr="00E65FFD">
        <w:rPr>
          <w:rFonts w:ascii="Times New Roman" w:hAnsi="Times New Roman" w:cs="Times New Roman"/>
          <w:bCs/>
          <w:sz w:val="28"/>
          <w:szCs w:val="28"/>
        </w:rPr>
        <w:t>На майданчиках</w:t>
      </w:r>
      <w:r w:rsidR="00465EBA" w:rsidRPr="00E65FFD">
        <w:rPr>
          <w:rFonts w:ascii="Times New Roman" w:hAnsi="Times New Roman" w:cs="Times New Roman"/>
          <w:bCs/>
          <w:sz w:val="28"/>
          <w:szCs w:val="28"/>
        </w:rPr>
        <w:t xml:space="preserve"> по збору відходів</w:t>
      </w:r>
      <w:r w:rsidRPr="00E65FFD">
        <w:rPr>
          <w:rFonts w:ascii="Times New Roman" w:hAnsi="Times New Roman" w:cs="Times New Roman"/>
          <w:bCs/>
          <w:sz w:val="28"/>
          <w:szCs w:val="28"/>
        </w:rPr>
        <w:t xml:space="preserve"> встановлено контейнери для відходів органічного </w:t>
      </w:r>
      <w:r w:rsidRPr="00E65FFD">
        <w:rPr>
          <w:rFonts w:ascii="Times New Roman" w:hAnsi="Times New Roman" w:cs="Times New Roman"/>
          <w:bCs/>
          <w:sz w:val="28"/>
          <w:szCs w:val="28"/>
        </w:rPr>
        <w:lastRenderedPageBreak/>
        <w:t>походження загалом на 308 локаціях з 344</w:t>
      </w:r>
      <w:r w:rsidR="00465EBA" w:rsidRPr="00E65FFD">
        <w:rPr>
          <w:rFonts w:ascii="Times New Roman" w:hAnsi="Times New Roman" w:cs="Times New Roman"/>
          <w:bCs/>
          <w:sz w:val="28"/>
          <w:szCs w:val="28"/>
        </w:rPr>
        <w:t xml:space="preserve">, </w:t>
      </w:r>
      <w:r w:rsidRPr="00E65FFD">
        <w:rPr>
          <w:rFonts w:ascii="Times New Roman" w:hAnsi="Times New Roman" w:cs="Times New Roman"/>
          <w:bCs/>
          <w:sz w:val="28"/>
          <w:szCs w:val="28"/>
        </w:rPr>
        <w:t>що с</w:t>
      </w:r>
      <w:r w:rsidR="00465EBA" w:rsidRPr="00E65FFD">
        <w:rPr>
          <w:rFonts w:ascii="Times New Roman" w:hAnsi="Times New Roman" w:cs="Times New Roman"/>
          <w:bCs/>
          <w:sz w:val="28"/>
          <w:szCs w:val="28"/>
        </w:rPr>
        <w:t xml:space="preserve">кладає </w:t>
      </w:r>
      <w:r w:rsidRPr="00E65FFD">
        <w:rPr>
          <w:rFonts w:ascii="Times New Roman" w:hAnsi="Times New Roman" w:cs="Times New Roman"/>
          <w:bCs/>
          <w:sz w:val="28"/>
          <w:szCs w:val="28"/>
        </w:rPr>
        <w:t>90</w:t>
      </w:r>
      <w:r w:rsidR="00465EBA" w:rsidRPr="00E65FFD">
        <w:rPr>
          <w:rFonts w:ascii="Times New Roman" w:hAnsi="Times New Roman" w:cs="Times New Roman"/>
          <w:bCs/>
          <w:sz w:val="28"/>
          <w:szCs w:val="28"/>
        </w:rPr>
        <w:t xml:space="preserve"> </w:t>
      </w:r>
      <w:r w:rsidR="008C55E0">
        <w:rPr>
          <w:rFonts w:ascii="Times New Roman" w:hAnsi="Times New Roman" w:cs="Times New Roman"/>
          <w:bCs/>
          <w:sz w:val="28"/>
          <w:szCs w:val="28"/>
        </w:rPr>
        <w:t>%</w:t>
      </w:r>
      <w:r w:rsidR="00465EBA" w:rsidRPr="00E65FFD">
        <w:rPr>
          <w:rFonts w:ascii="Times New Roman" w:hAnsi="Times New Roman" w:cs="Times New Roman"/>
          <w:bCs/>
          <w:sz w:val="28"/>
          <w:szCs w:val="28"/>
        </w:rPr>
        <w:t>. від загальної кількості</w:t>
      </w:r>
      <w:r w:rsidRPr="00E65FFD">
        <w:rPr>
          <w:rFonts w:ascii="Times New Roman" w:hAnsi="Times New Roman" w:cs="Times New Roman"/>
          <w:bCs/>
          <w:sz w:val="28"/>
          <w:szCs w:val="28"/>
        </w:rPr>
        <w:t>.</w:t>
      </w:r>
      <w:r w:rsidR="00465EBA" w:rsidRPr="00E65FFD">
        <w:rPr>
          <w:rFonts w:ascii="Times New Roman" w:hAnsi="Times New Roman" w:cs="Times New Roman"/>
          <w:bCs/>
          <w:sz w:val="28"/>
          <w:szCs w:val="28"/>
        </w:rPr>
        <w:t xml:space="preserve"> </w:t>
      </w:r>
      <w:r w:rsidRPr="00E65FFD">
        <w:rPr>
          <w:rFonts w:ascii="Times New Roman" w:hAnsi="Times New Roman" w:cs="Times New Roman"/>
          <w:bCs/>
          <w:sz w:val="28"/>
          <w:szCs w:val="28"/>
        </w:rPr>
        <w:t>На міську компостувальну станцію, з території Сихівського району, у 2021 році вивезено близько 600 т відходів, здебільшого це вивіз гілок та листя в осінній період.</w:t>
      </w:r>
    </w:p>
    <w:p w:rsidR="00574ACC" w:rsidRPr="00E65FFD" w:rsidRDefault="00574ACC" w:rsidP="00483143">
      <w:pPr>
        <w:spacing w:after="0" w:line="233" w:lineRule="auto"/>
        <w:ind w:firstLine="709"/>
        <w:jc w:val="both"/>
        <w:rPr>
          <w:rFonts w:ascii="Times New Roman" w:hAnsi="Times New Roman" w:cs="Times New Roman"/>
          <w:bCs/>
          <w:sz w:val="28"/>
          <w:szCs w:val="28"/>
        </w:rPr>
      </w:pPr>
      <w:r w:rsidRPr="00E65FFD">
        <w:rPr>
          <w:rFonts w:ascii="Times New Roman" w:hAnsi="Times New Roman" w:cs="Times New Roman"/>
          <w:bCs/>
          <w:sz w:val="28"/>
          <w:szCs w:val="28"/>
        </w:rPr>
        <w:t>Сихівський район став пілотним в реалізації проєктів щодо підвищення енергоефективності житлового фонду:</w:t>
      </w:r>
    </w:p>
    <w:p w:rsidR="00574ACC" w:rsidRPr="00E65FFD" w:rsidRDefault="00465EBA" w:rsidP="00483143">
      <w:pPr>
        <w:pStyle w:val="af7"/>
        <w:spacing w:after="0" w:line="233" w:lineRule="auto"/>
        <w:ind w:left="0" w:firstLine="709"/>
        <w:jc w:val="both"/>
        <w:rPr>
          <w:rFonts w:ascii="Times New Roman" w:hAnsi="Times New Roman" w:cs="Times New Roman"/>
          <w:sz w:val="28"/>
          <w:szCs w:val="28"/>
        </w:rPr>
      </w:pPr>
      <w:r w:rsidRPr="00E65FFD">
        <w:rPr>
          <w:rFonts w:ascii="Times New Roman" w:hAnsi="Times New Roman" w:cs="Times New Roman"/>
          <w:bCs/>
          <w:sz w:val="28"/>
          <w:szCs w:val="28"/>
        </w:rPr>
        <w:t xml:space="preserve">Так, </w:t>
      </w:r>
      <w:r w:rsidR="00574ACC" w:rsidRPr="00E65FFD">
        <w:rPr>
          <w:rFonts w:ascii="Times New Roman" w:hAnsi="Times New Roman" w:cs="Times New Roman"/>
          <w:bCs/>
          <w:sz w:val="28"/>
          <w:szCs w:val="28"/>
        </w:rPr>
        <w:t>Німецьке товариство міжнародного співробітництва GIZ</w:t>
      </w:r>
      <w:r w:rsidRPr="00E65FFD">
        <w:rPr>
          <w:rFonts w:ascii="Times New Roman" w:hAnsi="Times New Roman" w:cs="Times New Roman"/>
          <w:bCs/>
          <w:sz w:val="28"/>
          <w:szCs w:val="28"/>
        </w:rPr>
        <w:t>,</w:t>
      </w:r>
      <w:r w:rsidR="00574ACC" w:rsidRPr="00E65FFD">
        <w:rPr>
          <w:rFonts w:ascii="Times New Roman" w:hAnsi="Times New Roman" w:cs="Times New Roman"/>
          <w:bCs/>
          <w:sz w:val="28"/>
          <w:szCs w:val="28"/>
        </w:rPr>
        <w:t xml:space="preserve"> </w:t>
      </w:r>
      <w:r w:rsidRPr="00E65FFD">
        <w:rPr>
          <w:rFonts w:ascii="Times New Roman" w:hAnsi="Times New Roman" w:cs="Times New Roman"/>
          <w:bCs/>
          <w:sz w:val="28"/>
          <w:szCs w:val="28"/>
        </w:rPr>
        <w:t xml:space="preserve">в рамках співробітництва між Німеччиною та Україною, з грудня 2018 року </w:t>
      </w:r>
      <w:r w:rsidR="00574ACC" w:rsidRPr="00E65FFD">
        <w:rPr>
          <w:rFonts w:ascii="Times New Roman" w:hAnsi="Times New Roman" w:cs="Times New Roman"/>
          <w:bCs/>
          <w:sz w:val="28"/>
          <w:szCs w:val="28"/>
        </w:rPr>
        <w:t>підтримує у Сихівському районі м. Львова впровадження енергоефективних заходів</w:t>
      </w:r>
      <w:r w:rsidRPr="00E65FFD">
        <w:rPr>
          <w:rFonts w:ascii="Times New Roman" w:hAnsi="Times New Roman" w:cs="Times New Roman"/>
          <w:bCs/>
          <w:sz w:val="28"/>
          <w:szCs w:val="28"/>
        </w:rPr>
        <w:t xml:space="preserve"> шляхом реалізації проєкту "</w:t>
      </w:r>
      <w:r w:rsidRPr="00E65FFD">
        <w:rPr>
          <w:rFonts w:ascii="Times New Roman" w:hAnsi="Times New Roman" w:cs="Times New Roman"/>
          <w:b/>
          <w:bCs/>
          <w:i/>
          <w:sz w:val="28"/>
          <w:szCs w:val="28"/>
        </w:rPr>
        <w:t>Енергоефективний район м. Львова</w:t>
      </w:r>
      <w:r w:rsidRPr="00E65FFD">
        <w:rPr>
          <w:rFonts w:ascii="Times New Roman" w:hAnsi="Times New Roman" w:cs="Times New Roman"/>
          <w:bCs/>
          <w:sz w:val="28"/>
          <w:szCs w:val="28"/>
        </w:rPr>
        <w:t>", з</w:t>
      </w:r>
      <w:r w:rsidR="00574ACC" w:rsidRPr="00E65FFD">
        <w:rPr>
          <w:rFonts w:ascii="Times New Roman" w:hAnsi="Times New Roman" w:cs="Times New Roman"/>
          <w:bCs/>
          <w:sz w:val="28"/>
          <w:szCs w:val="28"/>
        </w:rPr>
        <w:t>авдання</w:t>
      </w:r>
      <w:r w:rsidRPr="00E65FFD">
        <w:rPr>
          <w:rFonts w:ascii="Times New Roman" w:hAnsi="Times New Roman" w:cs="Times New Roman"/>
          <w:bCs/>
          <w:sz w:val="28"/>
          <w:szCs w:val="28"/>
        </w:rPr>
        <w:t xml:space="preserve">м якого є </w:t>
      </w:r>
      <w:r w:rsidR="00574ACC" w:rsidRPr="00E65FFD">
        <w:rPr>
          <w:rFonts w:ascii="Times New Roman" w:hAnsi="Times New Roman" w:cs="Times New Roman"/>
          <w:sz w:val="28"/>
          <w:szCs w:val="28"/>
        </w:rPr>
        <w:t>розробка додаткового механізму фінансової підтримки заходів з термомодернізації житлових будинків на додаток до Програм Фонду енергоефективності; надання технічної підтримки з впровадження енергоефективних заходів; розробка комплексної моделі енергоефективного постачання та споживання теплової енергії.</w:t>
      </w:r>
    </w:p>
    <w:p w:rsidR="00574ACC" w:rsidRPr="00E65FFD" w:rsidRDefault="00465EBA" w:rsidP="00483143">
      <w:pPr>
        <w:spacing w:after="0" w:line="233" w:lineRule="auto"/>
        <w:ind w:firstLine="709"/>
        <w:jc w:val="both"/>
        <w:rPr>
          <w:rFonts w:ascii="Times New Roman" w:hAnsi="Times New Roman" w:cs="Times New Roman"/>
          <w:bCs/>
          <w:sz w:val="28"/>
          <w:szCs w:val="28"/>
        </w:rPr>
      </w:pPr>
      <w:r w:rsidRPr="00E65FFD">
        <w:rPr>
          <w:rFonts w:ascii="Times New Roman" w:hAnsi="Times New Roman" w:cs="Times New Roman"/>
          <w:bCs/>
          <w:sz w:val="28"/>
          <w:szCs w:val="28"/>
        </w:rPr>
        <w:t xml:space="preserve">У всіх 31 </w:t>
      </w:r>
      <w:r w:rsidR="00574ACC" w:rsidRPr="00E65FFD">
        <w:rPr>
          <w:rFonts w:ascii="Times New Roman" w:hAnsi="Times New Roman" w:cs="Times New Roman"/>
          <w:bCs/>
          <w:sz w:val="28"/>
          <w:szCs w:val="28"/>
        </w:rPr>
        <w:t>будин</w:t>
      </w:r>
      <w:r w:rsidRPr="00E65FFD">
        <w:rPr>
          <w:rFonts w:ascii="Times New Roman" w:hAnsi="Times New Roman" w:cs="Times New Roman"/>
          <w:bCs/>
          <w:sz w:val="28"/>
          <w:szCs w:val="28"/>
        </w:rPr>
        <w:t>к</w:t>
      </w:r>
      <w:r w:rsidR="00E93C27" w:rsidRPr="00E65FFD">
        <w:rPr>
          <w:rFonts w:ascii="Times New Roman" w:hAnsi="Times New Roman" w:cs="Times New Roman"/>
          <w:bCs/>
          <w:sz w:val="28"/>
          <w:szCs w:val="28"/>
        </w:rPr>
        <w:t>у</w:t>
      </w:r>
      <w:r w:rsidR="00574ACC" w:rsidRPr="00E65FFD">
        <w:rPr>
          <w:rFonts w:ascii="Times New Roman" w:hAnsi="Times New Roman" w:cs="Times New Roman"/>
          <w:bCs/>
          <w:sz w:val="28"/>
          <w:szCs w:val="28"/>
        </w:rPr>
        <w:t xml:space="preserve"> </w:t>
      </w:r>
      <w:r w:rsidR="00E93C27" w:rsidRPr="00E65FFD">
        <w:rPr>
          <w:rFonts w:ascii="Times New Roman" w:hAnsi="Times New Roman" w:cs="Times New Roman"/>
          <w:bCs/>
          <w:sz w:val="28"/>
          <w:szCs w:val="28"/>
        </w:rPr>
        <w:t xml:space="preserve">відібраних </w:t>
      </w:r>
      <w:r w:rsidR="00574ACC" w:rsidRPr="00E65FFD">
        <w:rPr>
          <w:rFonts w:ascii="Times New Roman" w:hAnsi="Times New Roman" w:cs="Times New Roman"/>
          <w:bCs/>
          <w:sz w:val="28"/>
          <w:szCs w:val="28"/>
        </w:rPr>
        <w:t>серед ОСББ Сихівського району, які подали заявку на участь у проєкті, проведено енергоаудит</w:t>
      </w:r>
      <w:r w:rsidR="00192C94" w:rsidRPr="00E65FFD">
        <w:rPr>
          <w:rFonts w:ascii="Times New Roman" w:hAnsi="Times New Roman" w:cs="Times New Roman"/>
          <w:bCs/>
          <w:sz w:val="28"/>
          <w:szCs w:val="28"/>
        </w:rPr>
        <w:t>, в тому числі з</w:t>
      </w:r>
      <w:r w:rsidR="00574ACC" w:rsidRPr="00E65FFD">
        <w:rPr>
          <w:rFonts w:ascii="Times New Roman" w:hAnsi="Times New Roman" w:cs="Times New Roman"/>
          <w:bCs/>
          <w:sz w:val="28"/>
          <w:szCs w:val="28"/>
        </w:rPr>
        <w:t xml:space="preserve">а звітний період </w:t>
      </w:r>
      <w:r w:rsidR="00192C94" w:rsidRPr="00E65FFD">
        <w:rPr>
          <w:rFonts w:ascii="Times New Roman" w:hAnsi="Times New Roman" w:cs="Times New Roman"/>
          <w:bCs/>
          <w:sz w:val="28"/>
          <w:szCs w:val="28"/>
        </w:rPr>
        <w:t>– у</w:t>
      </w:r>
      <w:r w:rsidR="00574ACC" w:rsidRPr="00E65FFD">
        <w:rPr>
          <w:rFonts w:ascii="Times New Roman" w:hAnsi="Times New Roman" w:cs="Times New Roman"/>
          <w:bCs/>
          <w:sz w:val="28"/>
          <w:szCs w:val="28"/>
        </w:rPr>
        <w:t xml:space="preserve"> п’яти будинках: вул. Антонича, 26, 32,  вул. Драгана, 8 та Гн.Хоткевича, 20, 66.</w:t>
      </w:r>
      <w:r w:rsidR="00E93C27" w:rsidRPr="00E65FFD">
        <w:rPr>
          <w:rFonts w:ascii="Times New Roman" w:hAnsi="Times New Roman" w:cs="Times New Roman"/>
          <w:bCs/>
          <w:sz w:val="28"/>
          <w:szCs w:val="28"/>
        </w:rPr>
        <w:t xml:space="preserve"> </w:t>
      </w:r>
      <w:r w:rsidR="00574ACC" w:rsidRPr="00E65FFD">
        <w:rPr>
          <w:rFonts w:ascii="Times New Roman" w:hAnsi="Times New Roman" w:cs="Times New Roman"/>
          <w:bCs/>
          <w:sz w:val="28"/>
          <w:szCs w:val="28"/>
        </w:rPr>
        <w:t xml:space="preserve">Крім цього, по програмі </w:t>
      </w:r>
      <w:r w:rsidR="00E93C27" w:rsidRPr="00E65FFD">
        <w:rPr>
          <w:rFonts w:ascii="Times New Roman" w:hAnsi="Times New Roman" w:cs="Times New Roman"/>
          <w:bCs/>
          <w:sz w:val="28"/>
          <w:szCs w:val="28"/>
        </w:rPr>
        <w:t>"</w:t>
      </w:r>
      <w:r w:rsidR="00574ACC" w:rsidRPr="00E65FFD">
        <w:rPr>
          <w:rFonts w:ascii="Times New Roman" w:hAnsi="Times New Roman" w:cs="Times New Roman"/>
          <w:b/>
          <w:bCs/>
          <w:i/>
          <w:sz w:val="28"/>
          <w:szCs w:val="28"/>
        </w:rPr>
        <w:t>Енергодім</w:t>
      </w:r>
      <w:r w:rsidR="00E93C27" w:rsidRPr="00E65FFD">
        <w:rPr>
          <w:rFonts w:ascii="Times New Roman" w:hAnsi="Times New Roman" w:cs="Times New Roman"/>
          <w:bCs/>
          <w:sz w:val="28"/>
          <w:szCs w:val="28"/>
        </w:rPr>
        <w:t>" (державна установа "</w:t>
      </w:r>
      <w:r w:rsidR="00574ACC" w:rsidRPr="00E65FFD">
        <w:rPr>
          <w:rFonts w:ascii="Times New Roman" w:hAnsi="Times New Roman" w:cs="Times New Roman"/>
          <w:bCs/>
          <w:sz w:val="28"/>
          <w:szCs w:val="28"/>
        </w:rPr>
        <w:t>Фонд</w:t>
      </w:r>
      <w:r w:rsidR="00E93C27" w:rsidRPr="00E65FFD">
        <w:rPr>
          <w:rFonts w:ascii="Times New Roman" w:hAnsi="Times New Roman" w:cs="Times New Roman"/>
          <w:bCs/>
          <w:sz w:val="28"/>
          <w:szCs w:val="28"/>
        </w:rPr>
        <w:t xml:space="preserve"> </w:t>
      </w:r>
      <w:r w:rsidR="00574ACC" w:rsidRPr="00E65FFD">
        <w:rPr>
          <w:rFonts w:ascii="Times New Roman" w:hAnsi="Times New Roman" w:cs="Times New Roman"/>
          <w:bCs/>
          <w:sz w:val="28"/>
          <w:szCs w:val="28"/>
        </w:rPr>
        <w:t>енергоефективності</w:t>
      </w:r>
      <w:r w:rsidR="00E93C27" w:rsidRPr="00E65FFD">
        <w:rPr>
          <w:rFonts w:ascii="Times New Roman" w:hAnsi="Times New Roman" w:cs="Times New Roman"/>
          <w:bCs/>
          <w:sz w:val="28"/>
          <w:szCs w:val="28"/>
        </w:rPr>
        <w:t>")</w:t>
      </w:r>
      <w:r w:rsidR="00574ACC" w:rsidRPr="00E65FFD">
        <w:rPr>
          <w:rFonts w:ascii="Times New Roman" w:hAnsi="Times New Roman" w:cs="Times New Roman"/>
          <w:bCs/>
          <w:sz w:val="28"/>
          <w:szCs w:val="28"/>
        </w:rPr>
        <w:t>, роботи з термомодернізації по пакету Б (комплексному) виконувались ще у 4 житлових будинках ОСББ на території району.</w:t>
      </w:r>
    </w:p>
    <w:p w:rsidR="00574ACC" w:rsidRPr="00E65FFD" w:rsidRDefault="00E93C27" w:rsidP="00483143">
      <w:pPr>
        <w:spacing w:after="0" w:line="233" w:lineRule="auto"/>
        <w:ind w:firstLine="709"/>
        <w:jc w:val="both"/>
        <w:rPr>
          <w:rFonts w:ascii="Times New Roman" w:hAnsi="Times New Roman" w:cs="Times New Roman"/>
          <w:bCs/>
          <w:sz w:val="28"/>
          <w:szCs w:val="28"/>
        </w:rPr>
      </w:pPr>
      <w:r w:rsidRPr="00E65FFD">
        <w:rPr>
          <w:rFonts w:ascii="Times New Roman" w:hAnsi="Times New Roman" w:cs="Times New Roman"/>
          <w:bCs/>
          <w:iCs/>
          <w:sz w:val="28"/>
          <w:szCs w:val="28"/>
        </w:rPr>
        <w:t>Також, за 2015-202</w:t>
      </w:r>
      <w:r w:rsidR="00192C94" w:rsidRPr="00E65FFD">
        <w:rPr>
          <w:rFonts w:ascii="Times New Roman" w:hAnsi="Times New Roman" w:cs="Times New Roman"/>
          <w:bCs/>
          <w:iCs/>
          <w:sz w:val="28"/>
          <w:szCs w:val="28"/>
        </w:rPr>
        <w:t>1</w:t>
      </w:r>
      <w:r w:rsidRPr="00E65FFD">
        <w:rPr>
          <w:rFonts w:ascii="Times New Roman" w:hAnsi="Times New Roman" w:cs="Times New Roman"/>
          <w:bCs/>
          <w:iCs/>
          <w:sz w:val="28"/>
          <w:szCs w:val="28"/>
        </w:rPr>
        <w:t xml:space="preserve"> роки міською програмою "</w:t>
      </w:r>
      <w:r w:rsidR="00574ACC" w:rsidRPr="00E65FFD">
        <w:rPr>
          <w:rFonts w:ascii="Times New Roman" w:hAnsi="Times New Roman" w:cs="Times New Roman"/>
          <w:b/>
          <w:bCs/>
          <w:i/>
          <w:iCs/>
          <w:sz w:val="28"/>
          <w:szCs w:val="28"/>
        </w:rPr>
        <w:t>Теплий дім</w:t>
      </w:r>
      <w:r w:rsidRPr="00E65FFD">
        <w:rPr>
          <w:rFonts w:ascii="Times New Roman" w:hAnsi="Times New Roman" w:cs="Times New Roman"/>
          <w:bCs/>
          <w:iCs/>
          <w:sz w:val="28"/>
          <w:szCs w:val="28"/>
        </w:rPr>
        <w:t>"</w:t>
      </w:r>
      <w:r w:rsidR="00574ACC" w:rsidRPr="00E65FFD">
        <w:rPr>
          <w:rFonts w:ascii="Times New Roman" w:hAnsi="Times New Roman" w:cs="Times New Roman"/>
          <w:bCs/>
          <w:iCs/>
          <w:sz w:val="28"/>
          <w:szCs w:val="28"/>
        </w:rPr>
        <w:t xml:space="preserve"> скористались 27 житлових будинків ОСББ та ЖБК Сихівського району (вжито заходи з утеплення будинків, заміни вікон, модернізація системи опалення).</w:t>
      </w:r>
    </w:p>
    <w:p w:rsidR="00574ACC" w:rsidRPr="00E65FFD" w:rsidRDefault="00574ACC" w:rsidP="00483143">
      <w:pPr>
        <w:pStyle w:val="af7"/>
        <w:spacing w:after="0" w:line="233" w:lineRule="auto"/>
        <w:ind w:left="0" w:firstLine="709"/>
        <w:jc w:val="both"/>
        <w:rPr>
          <w:rFonts w:ascii="Times New Roman" w:hAnsi="Times New Roman" w:cs="Times New Roman"/>
          <w:bCs/>
          <w:iCs/>
          <w:sz w:val="28"/>
          <w:szCs w:val="28"/>
        </w:rPr>
      </w:pPr>
      <w:r w:rsidRPr="00E65FFD">
        <w:rPr>
          <w:rFonts w:ascii="Times New Roman" w:hAnsi="Times New Roman" w:cs="Times New Roman"/>
          <w:bCs/>
          <w:sz w:val="28"/>
          <w:szCs w:val="28"/>
        </w:rPr>
        <w:t xml:space="preserve">В рамках співпраці з Європейським банком реконструкції та розвитку ЛМКП </w:t>
      </w:r>
      <w:r w:rsidR="00E93C27" w:rsidRPr="00E65FFD">
        <w:rPr>
          <w:rFonts w:ascii="Times New Roman" w:hAnsi="Times New Roman" w:cs="Times New Roman"/>
          <w:bCs/>
          <w:sz w:val="28"/>
          <w:szCs w:val="28"/>
        </w:rPr>
        <w:t>"</w:t>
      </w:r>
      <w:r w:rsidRPr="00E65FFD">
        <w:rPr>
          <w:rFonts w:ascii="Times New Roman" w:hAnsi="Times New Roman" w:cs="Times New Roman"/>
          <w:bCs/>
          <w:sz w:val="28"/>
          <w:szCs w:val="28"/>
        </w:rPr>
        <w:t>Львівтеплоенерго</w:t>
      </w:r>
      <w:r w:rsidR="00E93C27" w:rsidRPr="00E65FFD">
        <w:rPr>
          <w:rFonts w:ascii="Times New Roman" w:hAnsi="Times New Roman" w:cs="Times New Roman"/>
          <w:bCs/>
          <w:sz w:val="28"/>
          <w:szCs w:val="28"/>
        </w:rPr>
        <w:t>"</w:t>
      </w:r>
      <w:r w:rsidRPr="00E65FFD">
        <w:rPr>
          <w:rFonts w:ascii="Times New Roman" w:hAnsi="Times New Roman" w:cs="Times New Roman"/>
          <w:bCs/>
          <w:sz w:val="28"/>
          <w:szCs w:val="28"/>
        </w:rPr>
        <w:t xml:space="preserve"> заплановано встановити в житлових будинках Сихівського району 409 індивідуальних теплових пунктів (ІТП).</w:t>
      </w:r>
      <w:r w:rsidR="00192C94" w:rsidRPr="00E65FFD">
        <w:rPr>
          <w:rFonts w:ascii="Times New Roman" w:hAnsi="Times New Roman" w:cs="Times New Roman"/>
          <w:bCs/>
          <w:sz w:val="28"/>
          <w:szCs w:val="28"/>
        </w:rPr>
        <w:t xml:space="preserve"> </w:t>
      </w:r>
      <w:r w:rsidRPr="00E65FFD">
        <w:rPr>
          <w:rFonts w:ascii="Times New Roman" w:hAnsi="Times New Roman" w:cs="Times New Roman"/>
          <w:bCs/>
          <w:sz w:val="28"/>
          <w:szCs w:val="28"/>
        </w:rPr>
        <w:t xml:space="preserve">Станом на 01.01.2022 </w:t>
      </w:r>
      <w:r w:rsidR="00192C94" w:rsidRPr="00E65FFD">
        <w:rPr>
          <w:rFonts w:ascii="Times New Roman" w:hAnsi="Times New Roman" w:cs="Times New Roman"/>
          <w:bCs/>
          <w:sz w:val="28"/>
          <w:szCs w:val="28"/>
        </w:rPr>
        <w:t xml:space="preserve">вже </w:t>
      </w:r>
      <w:r w:rsidRPr="00E65FFD">
        <w:rPr>
          <w:rFonts w:ascii="Times New Roman" w:hAnsi="Times New Roman" w:cs="Times New Roman"/>
          <w:bCs/>
          <w:iCs/>
          <w:sz w:val="28"/>
          <w:szCs w:val="28"/>
        </w:rPr>
        <w:t>встановлено 408 ІТП,</w:t>
      </w:r>
      <w:r w:rsidR="00192C94" w:rsidRPr="00E65FFD">
        <w:rPr>
          <w:rFonts w:ascii="Times New Roman" w:hAnsi="Times New Roman" w:cs="Times New Roman"/>
          <w:bCs/>
          <w:iCs/>
          <w:sz w:val="28"/>
          <w:szCs w:val="28"/>
        </w:rPr>
        <w:t xml:space="preserve"> з яких </w:t>
      </w:r>
      <w:r w:rsidRPr="00E65FFD">
        <w:rPr>
          <w:rFonts w:ascii="Times New Roman" w:hAnsi="Times New Roman" w:cs="Times New Roman"/>
          <w:bCs/>
          <w:iCs/>
          <w:sz w:val="28"/>
          <w:szCs w:val="28"/>
        </w:rPr>
        <w:t>підключено 245</w:t>
      </w:r>
      <w:r w:rsidR="00192C94" w:rsidRPr="00E65FFD">
        <w:rPr>
          <w:rFonts w:ascii="Times New Roman" w:hAnsi="Times New Roman" w:cs="Times New Roman"/>
          <w:bCs/>
          <w:iCs/>
          <w:sz w:val="28"/>
          <w:szCs w:val="28"/>
        </w:rPr>
        <w:t xml:space="preserve"> ІТП</w:t>
      </w:r>
      <w:r w:rsidRPr="00E65FFD">
        <w:rPr>
          <w:rFonts w:ascii="Times New Roman" w:hAnsi="Times New Roman" w:cs="Times New Roman"/>
          <w:bCs/>
          <w:iCs/>
          <w:sz w:val="28"/>
          <w:szCs w:val="28"/>
        </w:rPr>
        <w:t>.</w:t>
      </w:r>
    </w:p>
    <w:bookmarkStart w:id="0" w:name="_MON_1704998529"/>
    <w:bookmarkEnd w:id="0"/>
    <w:p w:rsidR="00555B08" w:rsidRPr="00E65FFD" w:rsidRDefault="00555B08" w:rsidP="00DA2746">
      <w:pPr>
        <w:pStyle w:val="af7"/>
        <w:spacing w:after="0" w:line="240" w:lineRule="auto"/>
        <w:ind w:left="0"/>
        <w:jc w:val="both"/>
        <w:rPr>
          <w:rFonts w:ascii="Times New Roman" w:hAnsi="Times New Roman" w:cs="Times New Roman"/>
          <w:bCs/>
          <w:iCs/>
          <w:sz w:val="28"/>
          <w:szCs w:val="28"/>
        </w:rPr>
      </w:pPr>
      <w:r w:rsidRPr="00E65FFD">
        <w:rPr>
          <w:rFonts w:ascii="Times New Roman" w:hAnsi="Times New Roman" w:cs="Times New Roman"/>
          <w:bCs/>
          <w:iCs/>
          <w:sz w:val="28"/>
          <w:szCs w:val="28"/>
        </w:rPr>
        <w:object w:dxaOrig="13448" w:dyaOrig="6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25pt;height:234.7pt" o:ole="">
            <v:imagedata r:id="rId13" o:title=""/>
          </v:shape>
          <o:OLEObject Type="Embed" ProgID="Excel.Sheet.12" ShapeID="_x0000_i1025" DrawAspect="Content" ObjectID="_1705212204" r:id="rId14"/>
        </w:object>
      </w:r>
    </w:p>
    <w:p w:rsidR="00555B08" w:rsidRPr="00E65FFD" w:rsidRDefault="00555B08" w:rsidP="00DA2746">
      <w:pPr>
        <w:pStyle w:val="af7"/>
        <w:spacing w:after="0" w:line="240" w:lineRule="auto"/>
        <w:ind w:left="0" w:firstLine="709"/>
        <w:jc w:val="both"/>
        <w:rPr>
          <w:rFonts w:ascii="Times New Roman" w:hAnsi="Times New Roman" w:cs="Times New Roman"/>
          <w:bCs/>
          <w:iCs/>
          <w:sz w:val="6"/>
          <w:szCs w:val="6"/>
        </w:rPr>
      </w:pPr>
    </w:p>
    <w:p w:rsidR="00465EBA" w:rsidRPr="00E65FFD" w:rsidRDefault="00465EBA" w:rsidP="00483143">
      <w:pPr>
        <w:spacing w:after="0" w:line="233" w:lineRule="auto"/>
        <w:ind w:firstLine="709"/>
        <w:jc w:val="both"/>
        <w:rPr>
          <w:rFonts w:ascii="Times New Roman" w:hAnsi="Times New Roman" w:cs="Times New Roman"/>
          <w:b/>
          <w:bCs/>
          <w:i/>
          <w:sz w:val="28"/>
          <w:szCs w:val="28"/>
        </w:rPr>
      </w:pPr>
      <w:r w:rsidRPr="00E65FFD">
        <w:rPr>
          <w:rFonts w:ascii="Times New Roman" w:hAnsi="Times New Roman" w:cs="Times New Roman"/>
          <w:bCs/>
          <w:sz w:val="28"/>
          <w:szCs w:val="28"/>
        </w:rPr>
        <w:t>Довірою та популярністю мешканців користується "Гаряча лінія міста". Кількість звернень на яку, станом на 01.01.2022, становила 27661. Найбільше звернень надійшло з питань:</w:t>
      </w:r>
      <w:r w:rsidRPr="00E65FFD">
        <w:rPr>
          <w:rFonts w:ascii="Times New Roman" w:hAnsi="Times New Roman" w:cs="Times New Roman"/>
          <w:sz w:val="28"/>
          <w:szCs w:val="28"/>
          <w:lang w:eastAsia="uk-UA"/>
        </w:rPr>
        <w:t xml:space="preserve"> </w:t>
      </w:r>
      <w:r w:rsidRPr="00E65FFD">
        <w:rPr>
          <w:rFonts w:ascii="Times New Roman" w:hAnsi="Times New Roman" w:cs="Times New Roman"/>
          <w:bCs/>
          <w:sz w:val="28"/>
          <w:szCs w:val="28"/>
        </w:rPr>
        <w:t xml:space="preserve">роботи ліфтів – 1328; незадовільного </w:t>
      </w:r>
      <w:r w:rsidRPr="00E65FFD">
        <w:rPr>
          <w:rFonts w:ascii="Times New Roman" w:hAnsi="Times New Roman" w:cs="Times New Roman"/>
          <w:bCs/>
          <w:sz w:val="28"/>
          <w:szCs w:val="28"/>
        </w:rPr>
        <w:lastRenderedPageBreak/>
        <w:t>теплопостачання – 1300; водопостачання – 1146; електропостачання – 990; благоустрою – 505; вуличних витоків води і каналізації – 646</w:t>
      </w:r>
      <w:r w:rsidRPr="00E65FFD">
        <w:rPr>
          <w:rFonts w:ascii="Times New Roman" w:hAnsi="Times New Roman" w:cs="Times New Roman"/>
          <w:sz w:val="28"/>
          <w:szCs w:val="28"/>
        </w:rPr>
        <w:t>.</w:t>
      </w:r>
      <w:r w:rsidRPr="00E65FFD">
        <w:rPr>
          <w:rFonts w:ascii="Times New Roman" w:hAnsi="Times New Roman" w:cs="Times New Roman"/>
          <w:b/>
          <w:bCs/>
          <w:i/>
          <w:sz w:val="28"/>
          <w:szCs w:val="28"/>
        </w:rPr>
        <w:t xml:space="preserve"> </w:t>
      </w:r>
    </w:p>
    <w:p w:rsidR="007F6520" w:rsidRPr="00E65FFD" w:rsidRDefault="00DA2746" w:rsidP="00DA2746">
      <w:pPr>
        <w:pStyle w:val="Textbody"/>
        <w:widowControl w:val="0"/>
        <w:ind w:firstLine="709"/>
        <w:jc w:val="center"/>
        <w:rPr>
          <w:b/>
          <w:sz w:val="28"/>
          <w:szCs w:val="28"/>
        </w:rPr>
      </w:pPr>
      <w:r w:rsidRPr="00E65FFD">
        <w:rPr>
          <w:b/>
          <w:sz w:val="28"/>
          <w:szCs w:val="28"/>
        </w:rPr>
        <w:t>ІІІ</w:t>
      </w:r>
      <w:r w:rsidR="007F6520" w:rsidRPr="00E65FFD">
        <w:rPr>
          <w:b/>
          <w:sz w:val="28"/>
          <w:szCs w:val="28"/>
        </w:rPr>
        <w:t>.</w:t>
      </w:r>
      <w:r w:rsidRPr="00E65FFD">
        <w:rPr>
          <w:b/>
          <w:sz w:val="28"/>
          <w:szCs w:val="28"/>
        </w:rPr>
        <w:t xml:space="preserve"> </w:t>
      </w:r>
      <w:r w:rsidR="007F6520" w:rsidRPr="00E65FFD">
        <w:rPr>
          <w:b/>
          <w:sz w:val="28"/>
          <w:szCs w:val="28"/>
        </w:rPr>
        <w:t>Комунальне господарство</w:t>
      </w:r>
    </w:p>
    <w:p w:rsidR="007F6520" w:rsidRPr="008C55E0" w:rsidRDefault="007F6520" w:rsidP="00DA2746">
      <w:pPr>
        <w:pStyle w:val="Standard"/>
        <w:widowControl w:val="0"/>
        <w:ind w:firstLine="709"/>
        <w:jc w:val="both"/>
        <w:rPr>
          <w:rFonts w:ascii="Times New Roman" w:hAnsi="Times New Roman" w:cs="Times New Roman"/>
          <w:sz w:val="28"/>
          <w:szCs w:val="28"/>
          <w:lang w:val="uk-UA"/>
        </w:rPr>
      </w:pPr>
      <w:r w:rsidRPr="00E65FFD">
        <w:rPr>
          <w:rFonts w:ascii="Times New Roman" w:hAnsi="Times New Roman" w:cs="Times New Roman"/>
          <w:sz w:val="28"/>
          <w:szCs w:val="28"/>
          <w:lang w:val="uk-UA"/>
        </w:rPr>
        <w:t xml:space="preserve">Покращення благоустрою району </w:t>
      </w:r>
      <w:r w:rsidR="004E788A">
        <w:rPr>
          <w:rFonts w:ascii="Times New Roman" w:hAnsi="Times New Roman" w:cs="Times New Roman"/>
          <w:sz w:val="28"/>
          <w:szCs w:val="28"/>
          <w:lang w:val="uk-UA"/>
        </w:rPr>
        <w:t>–</w:t>
      </w:r>
      <w:r w:rsidRPr="00E65FFD">
        <w:rPr>
          <w:rFonts w:ascii="Times New Roman" w:hAnsi="Times New Roman" w:cs="Times New Roman"/>
          <w:sz w:val="28"/>
          <w:szCs w:val="28"/>
          <w:lang w:val="uk-UA"/>
        </w:rPr>
        <w:t xml:space="preserve"> один</w:t>
      </w:r>
      <w:r w:rsidR="004E788A">
        <w:rPr>
          <w:rFonts w:ascii="Times New Roman" w:hAnsi="Times New Roman" w:cs="Times New Roman"/>
          <w:sz w:val="28"/>
          <w:szCs w:val="28"/>
          <w:lang w:val="uk-UA"/>
        </w:rPr>
        <w:t xml:space="preserve"> </w:t>
      </w:r>
      <w:r w:rsidRPr="00E65FFD">
        <w:rPr>
          <w:rFonts w:ascii="Times New Roman" w:hAnsi="Times New Roman" w:cs="Times New Roman"/>
          <w:sz w:val="28"/>
          <w:szCs w:val="28"/>
          <w:lang w:val="uk-UA"/>
        </w:rPr>
        <w:t xml:space="preserve">з </w:t>
      </w:r>
      <w:r w:rsidR="0023301B" w:rsidRPr="00E65FFD">
        <w:rPr>
          <w:rFonts w:ascii="Times New Roman" w:hAnsi="Times New Roman" w:cs="Times New Roman"/>
          <w:sz w:val="28"/>
          <w:szCs w:val="28"/>
          <w:lang w:val="uk-UA"/>
        </w:rPr>
        <w:t>най</w:t>
      </w:r>
      <w:r w:rsidRPr="00E65FFD">
        <w:rPr>
          <w:rFonts w:ascii="Times New Roman" w:hAnsi="Times New Roman" w:cs="Times New Roman"/>
          <w:sz w:val="28"/>
          <w:szCs w:val="28"/>
          <w:lang w:val="uk-UA"/>
        </w:rPr>
        <w:t>важлив</w:t>
      </w:r>
      <w:r w:rsidR="0023301B" w:rsidRPr="00E65FFD">
        <w:rPr>
          <w:rFonts w:ascii="Times New Roman" w:hAnsi="Times New Roman" w:cs="Times New Roman"/>
          <w:sz w:val="28"/>
          <w:szCs w:val="28"/>
          <w:lang w:val="uk-UA"/>
        </w:rPr>
        <w:t>іших</w:t>
      </w:r>
      <w:r w:rsidRPr="00E65FFD">
        <w:rPr>
          <w:rFonts w:ascii="Times New Roman" w:hAnsi="Times New Roman" w:cs="Times New Roman"/>
          <w:sz w:val="28"/>
          <w:szCs w:val="28"/>
          <w:lang w:val="uk-UA"/>
        </w:rPr>
        <w:t xml:space="preserve"> напрямів роботи районної адміністрації. На виконання робіт з утримання та благоустрою об’єктів комунального господарства району на 202</w:t>
      </w:r>
      <w:r w:rsidR="00B3312D" w:rsidRPr="00E65FFD">
        <w:rPr>
          <w:rFonts w:ascii="Times New Roman" w:hAnsi="Times New Roman" w:cs="Times New Roman"/>
          <w:sz w:val="28"/>
          <w:szCs w:val="28"/>
          <w:lang w:val="uk-UA"/>
        </w:rPr>
        <w:t>1</w:t>
      </w:r>
      <w:r w:rsidRPr="00E65FFD">
        <w:rPr>
          <w:rFonts w:ascii="Times New Roman" w:hAnsi="Times New Roman" w:cs="Times New Roman"/>
          <w:sz w:val="28"/>
          <w:szCs w:val="28"/>
          <w:lang w:val="uk-UA"/>
        </w:rPr>
        <w:t xml:space="preserve"> рік з загального фонду міського бюджету виділено та освоєно коштів на суму</w:t>
      </w:r>
      <w:r w:rsidR="0023301B" w:rsidRPr="00E65FFD">
        <w:rPr>
          <w:rFonts w:ascii="Times New Roman" w:hAnsi="Times New Roman" w:cs="Times New Roman"/>
          <w:sz w:val="28"/>
          <w:szCs w:val="28"/>
          <w:lang w:val="uk-UA"/>
        </w:rPr>
        <w:t xml:space="preserve"> </w:t>
      </w:r>
      <w:r w:rsidR="00B3312D" w:rsidRPr="008C55E0">
        <w:rPr>
          <w:rFonts w:ascii="Times New Roman" w:hAnsi="Times New Roman" w:cs="Times New Roman"/>
          <w:sz w:val="28"/>
          <w:szCs w:val="28"/>
          <w:lang w:val="uk-UA"/>
        </w:rPr>
        <w:t>10</w:t>
      </w:r>
      <w:r w:rsidR="00803DF5" w:rsidRPr="008C55E0">
        <w:rPr>
          <w:rFonts w:ascii="Times New Roman" w:hAnsi="Times New Roman" w:cs="Times New Roman"/>
          <w:sz w:val="28"/>
          <w:szCs w:val="28"/>
          <w:lang w:val="uk-UA"/>
        </w:rPr>
        <w:t>1</w:t>
      </w:r>
      <w:r w:rsidR="008C55E0" w:rsidRPr="008C55E0">
        <w:rPr>
          <w:rFonts w:ascii="Times New Roman" w:hAnsi="Times New Roman" w:cs="Times New Roman"/>
          <w:sz w:val="28"/>
          <w:szCs w:val="28"/>
          <w:lang w:val="uk-UA"/>
        </w:rPr>
        <w:t>,3 млн грн. та 27,6 млн.грн. – кошти з бюджету розвитку.</w:t>
      </w:r>
    </w:p>
    <w:p w:rsidR="00D910E8" w:rsidRDefault="00D910E8" w:rsidP="00DA2746">
      <w:pPr>
        <w:pStyle w:val="Standard"/>
        <w:widowControl w:val="0"/>
        <w:ind w:firstLine="709"/>
        <w:jc w:val="both"/>
        <w:rPr>
          <w:rFonts w:ascii="Times New Roman" w:hAnsi="Times New Roman" w:cs="Times New Roman"/>
          <w:sz w:val="28"/>
          <w:szCs w:val="28"/>
          <w:lang w:val="uk-UA"/>
        </w:rPr>
      </w:pPr>
    </w:p>
    <w:p w:rsidR="00D910E8" w:rsidRPr="00D910E8" w:rsidRDefault="00D910E8" w:rsidP="00D910E8">
      <w:pPr>
        <w:pStyle w:val="Standard"/>
        <w:widowControl w:val="0"/>
        <w:jc w:val="center"/>
        <w:rPr>
          <w:rFonts w:ascii="Times New Roman" w:hAnsi="Times New Roman" w:cs="Times New Roman"/>
          <w:sz w:val="28"/>
          <w:szCs w:val="28"/>
        </w:rPr>
      </w:pPr>
      <w:r w:rsidRPr="00D910E8">
        <w:rPr>
          <w:rFonts w:ascii="Times New Roman" w:hAnsi="Times New Roman" w:cs="Times New Roman"/>
          <w:b/>
          <w:bCs/>
          <w:sz w:val="28"/>
          <w:szCs w:val="28"/>
        </w:rPr>
        <w:t>Кошти, спрямовані на благоустрій Сихівського району у 2021 році</w:t>
      </w:r>
    </w:p>
    <w:p w:rsidR="00D910E8" w:rsidRPr="00D910E8" w:rsidRDefault="00D910E8" w:rsidP="00D910E8">
      <w:pPr>
        <w:pStyle w:val="Standard"/>
        <w:widowControl w:val="0"/>
        <w:jc w:val="center"/>
        <w:rPr>
          <w:rFonts w:ascii="Times New Roman" w:hAnsi="Times New Roman" w:cs="Times New Roman"/>
          <w:sz w:val="28"/>
          <w:szCs w:val="28"/>
        </w:rPr>
      </w:pPr>
      <w:r w:rsidRPr="00D910E8">
        <w:rPr>
          <w:rFonts w:ascii="Times New Roman" w:hAnsi="Times New Roman" w:cs="Times New Roman"/>
          <w:b/>
          <w:bCs/>
          <w:sz w:val="28"/>
          <w:szCs w:val="28"/>
        </w:rPr>
        <w:t>(млн.грн)</w:t>
      </w:r>
    </w:p>
    <w:p w:rsidR="00D910E8" w:rsidRDefault="00D910E8" w:rsidP="00D910E8">
      <w:pPr>
        <w:pStyle w:val="Standard"/>
        <w:widowControl w:val="0"/>
        <w:jc w:val="both"/>
        <w:rPr>
          <w:rFonts w:ascii="Times New Roman" w:hAnsi="Times New Roman" w:cs="Times New Roman"/>
          <w:sz w:val="28"/>
          <w:szCs w:val="28"/>
          <w:lang w:val="uk-UA"/>
        </w:rPr>
      </w:pPr>
    </w:p>
    <w:p w:rsidR="00D910E8" w:rsidRPr="00E65FFD" w:rsidRDefault="005704AD" w:rsidP="00D910E8">
      <w:pPr>
        <w:pStyle w:val="Standard"/>
        <w:widowControl w:val="0"/>
        <w:jc w:val="both"/>
        <w:rPr>
          <w:rFonts w:ascii="Times New Roman" w:hAnsi="Times New Roman" w:cs="Times New Roman"/>
          <w:sz w:val="28"/>
          <w:szCs w:val="28"/>
          <w:lang w:val="uk-UA"/>
        </w:rPr>
      </w:pPr>
      <w:r w:rsidRPr="005704AD">
        <w:rPr>
          <w:rFonts w:ascii="Times New Roman" w:hAnsi="Times New Roman" w:cs="Times New Roman"/>
          <w:sz w:val="28"/>
          <w:szCs w:val="28"/>
          <w:lang w:val="uk-UA"/>
        </w:rPr>
        <w:drawing>
          <wp:inline distT="0" distB="0" distL="0" distR="0" wp14:anchorId="1D343259" wp14:editId="1846A389">
            <wp:extent cx="6228080" cy="4554220"/>
            <wp:effectExtent l="0" t="0" r="1270" b="17780"/>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F6520" w:rsidRPr="00E65FFD" w:rsidRDefault="007F6520" w:rsidP="00DA2746">
      <w:pPr>
        <w:pStyle w:val="Standard"/>
        <w:widowControl w:val="0"/>
        <w:ind w:firstLine="709"/>
        <w:jc w:val="both"/>
        <w:rPr>
          <w:rFonts w:ascii="Times New Roman" w:hAnsi="Times New Roman" w:cs="Times New Roman"/>
          <w:sz w:val="28"/>
          <w:szCs w:val="28"/>
          <w:lang w:val="uk-UA"/>
        </w:rPr>
      </w:pPr>
      <w:r w:rsidRPr="00E65FFD">
        <w:rPr>
          <w:rFonts w:ascii="Times New Roman" w:hAnsi="Times New Roman" w:cs="Times New Roman"/>
          <w:sz w:val="28"/>
          <w:szCs w:val="28"/>
          <w:lang w:val="uk-UA"/>
        </w:rPr>
        <w:t>Протягом року проводився поточний ремонт доріг на магістральних та внутріквартальних вулицях району: просп.</w:t>
      </w:r>
      <w:r w:rsidR="00962F97" w:rsidRPr="00E65FFD">
        <w:rPr>
          <w:rFonts w:ascii="Times New Roman" w:hAnsi="Times New Roman" w:cs="Times New Roman"/>
          <w:sz w:val="28"/>
          <w:szCs w:val="28"/>
          <w:lang w:val="uk-UA"/>
        </w:rPr>
        <w:t xml:space="preserve"> Червоної </w:t>
      </w:r>
      <w:r w:rsidRPr="00E65FFD">
        <w:rPr>
          <w:rFonts w:ascii="Times New Roman" w:hAnsi="Times New Roman" w:cs="Times New Roman"/>
          <w:sz w:val="28"/>
          <w:szCs w:val="28"/>
          <w:lang w:val="uk-UA"/>
        </w:rPr>
        <w:t>Калини, Сихівська, Зелена, Луганська, І.</w:t>
      </w:r>
      <w:r w:rsidR="00B376FD" w:rsidRPr="00E65FFD">
        <w:rPr>
          <w:rFonts w:ascii="Times New Roman" w:hAnsi="Times New Roman" w:cs="Times New Roman"/>
          <w:sz w:val="28"/>
          <w:szCs w:val="28"/>
          <w:lang w:val="uk-UA"/>
        </w:rPr>
        <w:t xml:space="preserve"> </w:t>
      </w:r>
      <w:r w:rsidRPr="00E65FFD">
        <w:rPr>
          <w:rFonts w:ascii="Times New Roman" w:hAnsi="Times New Roman" w:cs="Times New Roman"/>
          <w:sz w:val="28"/>
          <w:szCs w:val="28"/>
          <w:lang w:val="uk-UA"/>
        </w:rPr>
        <w:t>Кавалерідзе, М.</w:t>
      </w:r>
      <w:r w:rsidR="00B376FD" w:rsidRPr="00E65FFD">
        <w:rPr>
          <w:rFonts w:ascii="Times New Roman" w:hAnsi="Times New Roman" w:cs="Times New Roman"/>
          <w:sz w:val="28"/>
          <w:szCs w:val="28"/>
          <w:lang w:val="uk-UA"/>
        </w:rPr>
        <w:t xml:space="preserve"> </w:t>
      </w:r>
      <w:r w:rsidRPr="00E65FFD">
        <w:rPr>
          <w:rFonts w:ascii="Times New Roman" w:hAnsi="Times New Roman" w:cs="Times New Roman"/>
          <w:sz w:val="28"/>
          <w:szCs w:val="28"/>
          <w:lang w:val="uk-UA"/>
        </w:rPr>
        <w:t>Максимовича, К.</w:t>
      </w:r>
      <w:r w:rsidR="00B376FD" w:rsidRPr="00E65FFD">
        <w:rPr>
          <w:rFonts w:ascii="Times New Roman" w:hAnsi="Times New Roman" w:cs="Times New Roman"/>
          <w:sz w:val="28"/>
          <w:szCs w:val="28"/>
          <w:lang w:val="uk-UA"/>
        </w:rPr>
        <w:t xml:space="preserve"> </w:t>
      </w:r>
      <w:r w:rsidRPr="00E65FFD">
        <w:rPr>
          <w:rFonts w:ascii="Times New Roman" w:hAnsi="Times New Roman" w:cs="Times New Roman"/>
          <w:sz w:val="28"/>
          <w:szCs w:val="28"/>
          <w:lang w:val="uk-UA"/>
        </w:rPr>
        <w:t>Трильовського, М.</w:t>
      </w:r>
      <w:r w:rsidR="00B376FD" w:rsidRPr="00E65FFD">
        <w:rPr>
          <w:rFonts w:ascii="Times New Roman" w:hAnsi="Times New Roman" w:cs="Times New Roman"/>
          <w:sz w:val="28"/>
          <w:szCs w:val="28"/>
          <w:lang w:val="uk-UA"/>
        </w:rPr>
        <w:t xml:space="preserve"> </w:t>
      </w:r>
      <w:r w:rsidRPr="00E65FFD">
        <w:rPr>
          <w:rFonts w:ascii="Times New Roman" w:hAnsi="Times New Roman" w:cs="Times New Roman"/>
          <w:sz w:val="28"/>
          <w:szCs w:val="28"/>
          <w:lang w:val="uk-UA"/>
        </w:rPr>
        <w:t xml:space="preserve">Драгана, А.Кос-Анатольського, Коломийська та інші. </w:t>
      </w:r>
    </w:p>
    <w:p w:rsidR="007F6520" w:rsidRPr="00E65FFD" w:rsidRDefault="007F6520" w:rsidP="00DA2746">
      <w:pPr>
        <w:pStyle w:val="Standard"/>
        <w:widowControl w:val="0"/>
        <w:ind w:firstLine="709"/>
        <w:jc w:val="both"/>
        <w:rPr>
          <w:rFonts w:ascii="Times New Roman" w:hAnsi="Times New Roman" w:cs="Times New Roman"/>
          <w:sz w:val="28"/>
          <w:szCs w:val="28"/>
          <w:lang w:val="uk-UA"/>
        </w:rPr>
      </w:pPr>
      <w:r w:rsidRPr="00E65FFD">
        <w:rPr>
          <w:rFonts w:ascii="Times New Roman" w:hAnsi="Times New Roman" w:cs="Times New Roman"/>
          <w:sz w:val="28"/>
          <w:szCs w:val="28"/>
          <w:lang w:val="uk-UA"/>
        </w:rPr>
        <w:t>На особливу увагу заслуговують реалізовані на території району проекти з безбар’єрності.</w:t>
      </w:r>
      <w:r w:rsidR="00483143" w:rsidRPr="00E65FFD">
        <w:rPr>
          <w:rFonts w:ascii="Times New Roman" w:hAnsi="Times New Roman" w:cs="Times New Roman"/>
          <w:sz w:val="28"/>
          <w:szCs w:val="28"/>
          <w:lang w:val="uk-UA"/>
        </w:rPr>
        <w:t xml:space="preserve"> </w:t>
      </w:r>
      <w:r w:rsidR="002B1016" w:rsidRPr="00E65FFD">
        <w:rPr>
          <w:rFonts w:ascii="Times New Roman" w:hAnsi="Times New Roman" w:cs="Times New Roman"/>
          <w:sz w:val="28"/>
          <w:szCs w:val="28"/>
          <w:lang w:val="uk-UA"/>
        </w:rPr>
        <w:t>В</w:t>
      </w:r>
      <w:r w:rsidR="0097212F" w:rsidRPr="00E65FFD">
        <w:rPr>
          <w:rFonts w:ascii="Times New Roman" w:hAnsi="Times New Roman" w:cs="Times New Roman"/>
          <w:sz w:val="28"/>
          <w:szCs w:val="28"/>
          <w:lang w:val="uk-UA"/>
        </w:rPr>
        <w:t>продовж року</w:t>
      </w:r>
      <w:r w:rsidRPr="00E65FFD">
        <w:rPr>
          <w:rFonts w:ascii="Times New Roman" w:hAnsi="Times New Roman" w:cs="Times New Roman"/>
          <w:sz w:val="28"/>
          <w:szCs w:val="28"/>
          <w:lang w:val="uk-UA"/>
        </w:rPr>
        <w:t xml:space="preserve">, при проведенні капітального ремонту доріг та хідників, облаштовувались пандуси, на пішохідних переходах проводилось пониження бортового каменю та викладено перед ними тактильну плитку, таким чином проведено </w:t>
      </w:r>
      <w:r w:rsidR="0097212F" w:rsidRPr="00E65FFD">
        <w:rPr>
          <w:rFonts w:ascii="Times New Roman" w:hAnsi="Times New Roman" w:cs="Times New Roman"/>
          <w:sz w:val="28"/>
          <w:szCs w:val="28"/>
          <w:lang w:val="uk-UA"/>
        </w:rPr>
        <w:t xml:space="preserve">на території району </w:t>
      </w:r>
      <w:r w:rsidRPr="00E65FFD">
        <w:rPr>
          <w:rFonts w:ascii="Times New Roman" w:hAnsi="Times New Roman" w:cs="Times New Roman"/>
          <w:sz w:val="28"/>
          <w:szCs w:val="28"/>
          <w:lang w:val="uk-UA"/>
        </w:rPr>
        <w:t xml:space="preserve">реконструкцію </w:t>
      </w:r>
      <w:r w:rsidR="00B3312D" w:rsidRPr="00E65FFD">
        <w:rPr>
          <w:rFonts w:ascii="Times New Roman" w:hAnsi="Times New Roman" w:cs="Times New Roman"/>
          <w:sz w:val="28"/>
          <w:szCs w:val="28"/>
          <w:lang w:val="uk-UA"/>
        </w:rPr>
        <w:t>56</w:t>
      </w:r>
      <w:r w:rsidRPr="00E65FFD">
        <w:rPr>
          <w:rFonts w:ascii="Times New Roman" w:hAnsi="Times New Roman" w:cs="Times New Roman"/>
          <w:sz w:val="28"/>
          <w:szCs w:val="28"/>
          <w:lang w:val="uk-UA"/>
        </w:rPr>
        <w:t xml:space="preserve"> пішохідних переходів. </w:t>
      </w:r>
    </w:p>
    <w:p w:rsidR="007F6520" w:rsidRDefault="007F6520" w:rsidP="00DA2746">
      <w:pPr>
        <w:tabs>
          <w:tab w:val="left" w:pos="0"/>
          <w:tab w:val="left" w:pos="709"/>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ind w:firstLine="737"/>
        <w:jc w:val="both"/>
        <w:rPr>
          <w:rFonts w:ascii="Times New Roman" w:hAnsi="Times New Roman" w:cs="Times New Roman"/>
          <w:bCs/>
          <w:sz w:val="28"/>
          <w:szCs w:val="28"/>
        </w:rPr>
      </w:pPr>
      <w:r w:rsidRPr="00E65FFD">
        <w:rPr>
          <w:rFonts w:ascii="Times New Roman" w:hAnsi="Times New Roman" w:cs="Times New Roman"/>
          <w:bCs/>
          <w:sz w:val="28"/>
          <w:szCs w:val="28"/>
        </w:rPr>
        <w:t xml:space="preserve">У звітному періоді також особлива увага приділялась санітарному стану </w:t>
      </w:r>
      <w:r w:rsidRPr="00E65FFD">
        <w:rPr>
          <w:rFonts w:ascii="Times New Roman" w:hAnsi="Times New Roman" w:cs="Times New Roman"/>
          <w:bCs/>
          <w:sz w:val="28"/>
          <w:szCs w:val="28"/>
        </w:rPr>
        <w:lastRenderedPageBreak/>
        <w:t xml:space="preserve">елементів благоустрою та виконанню робіт з покращення безпеки дорожнього руху для автомобілів та пішоходів. </w:t>
      </w:r>
    </w:p>
    <w:p w:rsidR="00D910E8" w:rsidRPr="00D910E8" w:rsidRDefault="00D910E8" w:rsidP="00D910E8">
      <w:pPr>
        <w:tabs>
          <w:tab w:val="left" w:pos="0"/>
          <w:tab w:val="left" w:pos="709"/>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jc w:val="center"/>
        <w:rPr>
          <w:rFonts w:ascii="Times New Roman" w:hAnsi="Times New Roman" w:cs="Times New Roman"/>
          <w:sz w:val="28"/>
          <w:szCs w:val="28"/>
        </w:rPr>
      </w:pPr>
      <w:r w:rsidRPr="00D910E8">
        <w:rPr>
          <w:rFonts w:ascii="Times New Roman" w:hAnsi="Times New Roman" w:cs="Times New Roman"/>
          <w:b/>
          <w:bCs/>
          <w:sz w:val="28"/>
          <w:szCs w:val="28"/>
        </w:rPr>
        <w:t>Основні видатки у сфері безпеки дорожнього руху</w:t>
      </w:r>
    </w:p>
    <w:p w:rsidR="00000000" w:rsidRPr="00D910E8" w:rsidRDefault="00C33CE6" w:rsidP="00D910E8">
      <w:pPr>
        <w:numPr>
          <w:ilvl w:val="0"/>
          <w:numId w:val="34"/>
        </w:numPr>
        <w:tabs>
          <w:tab w:val="clear" w:pos="720"/>
          <w:tab w:val="left" w:pos="0"/>
          <w:tab w:val="left" w:pos="709"/>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jc w:val="both"/>
        <w:rPr>
          <w:rFonts w:ascii="Times New Roman" w:hAnsi="Times New Roman" w:cs="Times New Roman"/>
          <w:sz w:val="28"/>
          <w:szCs w:val="28"/>
        </w:rPr>
      </w:pPr>
      <w:r w:rsidRPr="00D910E8">
        <w:rPr>
          <w:rFonts w:ascii="Times New Roman" w:hAnsi="Times New Roman" w:cs="Times New Roman"/>
          <w:sz w:val="28"/>
          <w:szCs w:val="28"/>
        </w:rPr>
        <w:t>Нанесення дорожньої розмітки – 1293,3 тис.грн.</w:t>
      </w:r>
    </w:p>
    <w:p w:rsidR="00000000" w:rsidRPr="00D910E8" w:rsidRDefault="00C33CE6" w:rsidP="00D910E8">
      <w:pPr>
        <w:numPr>
          <w:ilvl w:val="0"/>
          <w:numId w:val="34"/>
        </w:numPr>
        <w:tabs>
          <w:tab w:val="clear" w:pos="720"/>
          <w:tab w:val="left" w:pos="0"/>
          <w:tab w:val="left" w:pos="709"/>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jc w:val="both"/>
        <w:rPr>
          <w:rFonts w:ascii="Times New Roman" w:hAnsi="Times New Roman" w:cs="Times New Roman"/>
          <w:sz w:val="28"/>
          <w:szCs w:val="28"/>
        </w:rPr>
      </w:pPr>
      <w:r w:rsidRPr="00D910E8">
        <w:rPr>
          <w:rFonts w:ascii="Times New Roman" w:hAnsi="Times New Roman" w:cs="Times New Roman"/>
          <w:sz w:val="28"/>
          <w:szCs w:val="28"/>
        </w:rPr>
        <w:t>Встановлення дорожніх знаків – 721,4 тис.грн.</w:t>
      </w:r>
    </w:p>
    <w:p w:rsidR="00000000" w:rsidRPr="00D910E8" w:rsidRDefault="00C33CE6" w:rsidP="00D910E8">
      <w:pPr>
        <w:numPr>
          <w:ilvl w:val="0"/>
          <w:numId w:val="34"/>
        </w:numPr>
        <w:tabs>
          <w:tab w:val="clear" w:pos="720"/>
          <w:tab w:val="left" w:pos="0"/>
          <w:tab w:val="left" w:pos="709"/>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jc w:val="both"/>
        <w:rPr>
          <w:rFonts w:ascii="Times New Roman" w:hAnsi="Times New Roman" w:cs="Times New Roman"/>
          <w:sz w:val="28"/>
          <w:szCs w:val="28"/>
        </w:rPr>
      </w:pPr>
      <w:r w:rsidRPr="00D910E8">
        <w:rPr>
          <w:rFonts w:ascii="Times New Roman" w:hAnsi="Times New Roman" w:cs="Times New Roman"/>
          <w:sz w:val="28"/>
          <w:szCs w:val="28"/>
        </w:rPr>
        <w:t>Встановлення та ремонт павільйонів на зупинках громадського транспорту – 787,0 тис.грн.</w:t>
      </w:r>
    </w:p>
    <w:p w:rsidR="00000000" w:rsidRPr="00D910E8" w:rsidRDefault="00C33CE6" w:rsidP="00D910E8">
      <w:pPr>
        <w:numPr>
          <w:ilvl w:val="0"/>
          <w:numId w:val="34"/>
        </w:numPr>
        <w:tabs>
          <w:tab w:val="clear" w:pos="720"/>
          <w:tab w:val="left" w:pos="0"/>
          <w:tab w:val="left" w:pos="709"/>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jc w:val="both"/>
        <w:rPr>
          <w:rFonts w:ascii="Times New Roman" w:hAnsi="Times New Roman" w:cs="Times New Roman"/>
          <w:sz w:val="28"/>
          <w:szCs w:val="28"/>
        </w:rPr>
      </w:pPr>
      <w:r w:rsidRPr="00D910E8">
        <w:rPr>
          <w:rFonts w:ascii="Times New Roman" w:hAnsi="Times New Roman" w:cs="Times New Roman"/>
          <w:sz w:val="28"/>
          <w:szCs w:val="28"/>
        </w:rPr>
        <w:t>Встановлення турнікетів та обмежувачів, фарбування елементів благоустрою – 2466,7 тис.грн.</w:t>
      </w:r>
    </w:p>
    <w:p w:rsidR="00000000" w:rsidRPr="00D910E8" w:rsidRDefault="00C33CE6" w:rsidP="00D910E8">
      <w:pPr>
        <w:numPr>
          <w:ilvl w:val="0"/>
          <w:numId w:val="34"/>
        </w:numPr>
        <w:tabs>
          <w:tab w:val="clear" w:pos="720"/>
          <w:tab w:val="left" w:pos="0"/>
          <w:tab w:val="left" w:pos="709"/>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jc w:val="both"/>
        <w:rPr>
          <w:rFonts w:ascii="Times New Roman" w:hAnsi="Times New Roman" w:cs="Times New Roman"/>
          <w:sz w:val="28"/>
          <w:szCs w:val="28"/>
        </w:rPr>
      </w:pPr>
      <w:r w:rsidRPr="00D910E8">
        <w:rPr>
          <w:rFonts w:ascii="Times New Roman" w:hAnsi="Times New Roman" w:cs="Times New Roman"/>
          <w:sz w:val="28"/>
          <w:szCs w:val="28"/>
        </w:rPr>
        <w:t>Ремонт штучних споруд (шляхопроводів і підземних переходів) – 1733,3 тис.грн.</w:t>
      </w:r>
    </w:p>
    <w:p w:rsidR="00000000" w:rsidRPr="00D910E8" w:rsidRDefault="00C33CE6" w:rsidP="00D910E8">
      <w:pPr>
        <w:numPr>
          <w:ilvl w:val="0"/>
          <w:numId w:val="34"/>
        </w:numPr>
        <w:tabs>
          <w:tab w:val="clear" w:pos="720"/>
          <w:tab w:val="left" w:pos="0"/>
          <w:tab w:val="left" w:pos="709"/>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jc w:val="both"/>
        <w:rPr>
          <w:rFonts w:ascii="Times New Roman" w:hAnsi="Times New Roman" w:cs="Times New Roman"/>
          <w:sz w:val="28"/>
          <w:szCs w:val="28"/>
        </w:rPr>
      </w:pPr>
      <w:r w:rsidRPr="00D910E8">
        <w:rPr>
          <w:rFonts w:ascii="Times New Roman" w:hAnsi="Times New Roman" w:cs="Times New Roman"/>
          <w:sz w:val="28"/>
          <w:szCs w:val="28"/>
        </w:rPr>
        <w:t>Очищення дощеприймачів – 1883,9 тис.грн.</w:t>
      </w:r>
    </w:p>
    <w:p w:rsidR="00000000" w:rsidRPr="00D910E8" w:rsidRDefault="00C33CE6" w:rsidP="00D910E8">
      <w:pPr>
        <w:numPr>
          <w:ilvl w:val="0"/>
          <w:numId w:val="34"/>
        </w:numPr>
        <w:tabs>
          <w:tab w:val="clear" w:pos="720"/>
          <w:tab w:val="left" w:pos="0"/>
          <w:tab w:val="left" w:pos="709"/>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jc w:val="both"/>
        <w:rPr>
          <w:rFonts w:ascii="Times New Roman" w:hAnsi="Times New Roman" w:cs="Times New Roman"/>
          <w:sz w:val="28"/>
          <w:szCs w:val="28"/>
        </w:rPr>
      </w:pPr>
      <w:r w:rsidRPr="00D910E8">
        <w:rPr>
          <w:rFonts w:ascii="Times New Roman" w:hAnsi="Times New Roman" w:cs="Times New Roman"/>
          <w:sz w:val="28"/>
          <w:szCs w:val="28"/>
        </w:rPr>
        <w:t>Придбання протиожеледної суміші – 6043,7 тис.грн.</w:t>
      </w:r>
    </w:p>
    <w:p w:rsidR="007F6520" w:rsidRPr="00E65FFD" w:rsidRDefault="007F6520" w:rsidP="00DA2746">
      <w:pPr>
        <w:tabs>
          <w:tab w:val="left" w:pos="0"/>
          <w:tab w:val="left" w:pos="709"/>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ind w:firstLine="737"/>
        <w:jc w:val="both"/>
        <w:rPr>
          <w:rFonts w:ascii="Times New Roman" w:hAnsi="Times New Roman" w:cs="Times New Roman"/>
          <w:sz w:val="28"/>
          <w:szCs w:val="28"/>
        </w:rPr>
      </w:pPr>
      <w:r w:rsidRPr="00E65FFD">
        <w:rPr>
          <w:rFonts w:ascii="Times New Roman" w:hAnsi="Times New Roman" w:cs="Times New Roman"/>
          <w:bCs/>
          <w:sz w:val="28"/>
          <w:szCs w:val="28"/>
        </w:rPr>
        <w:t xml:space="preserve">Так, </w:t>
      </w:r>
      <w:r w:rsidRPr="00E65FFD">
        <w:rPr>
          <w:rFonts w:ascii="Times New Roman" w:hAnsi="Times New Roman" w:cs="Times New Roman"/>
          <w:sz w:val="28"/>
          <w:szCs w:val="28"/>
        </w:rPr>
        <w:t>на всіх магістральних вулицях району</w:t>
      </w:r>
      <w:r w:rsidRPr="00E65FFD">
        <w:rPr>
          <w:rFonts w:ascii="Times New Roman" w:hAnsi="Times New Roman" w:cs="Times New Roman"/>
          <w:bCs/>
          <w:sz w:val="28"/>
          <w:szCs w:val="28"/>
        </w:rPr>
        <w:t xml:space="preserve"> </w:t>
      </w:r>
      <w:r w:rsidR="00833D59" w:rsidRPr="00E65FFD">
        <w:rPr>
          <w:rFonts w:ascii="Times New Roman" w:hAnsi="Times New Roman" w:cs="Times New Roman"/>
          <w:bCs/>
          <w:sz w:val="28"/>
          <w:szCs w:val="28"/>
        </w:rPr>
        <w:t>відновлено</w:t>
      </w:r>
      <w:r w:rsidRPr="00E65FFD">
        <w:rPr>
          <w:rFonts w:ascii="Times New Roman" w:hAnsi="Times New Roman" w:cs="Times New Roman"/>
          <w:sz w:val="28"/>
          <w:szCs w:val="28"/>
        </w:rPr>
        <w:t xml:space="preserve"> 53,2 км горизонтальної дорожньої розмітки</w:t>
      </w:r>
      <w:r w:rsidR="00B376FD" w:rsidRPr="00E65FFD">
        <w:rPr>
          <w:rFonts w:ascii="Times New Roman" w:hAnsi="Times New Roman" w:cs="Times New Roman"/>
          <w:sz w:val="28"/>
          <w:szCs w:val="28"/>
        </w:rPr>
        <w:t>,</w:t>
      </w:r>
      <w:r w:rsidRPr="00E65FFD">
        <w:rPr>
          <w:rFonts w:ascii="Times New Roman" w:hAnsi="Times New Roman" w:cs="Times New Roman"/>
          <w:sz w:val="28"/>
          <w:szCs w:val="28"/>
        </w:rPr>
        <w:t xml:space="preserve"> 4,2 км</w:t>
      </w:r>
      <w:r w:rsidR="00D66E40" w:rsidRPr="00E65FFD">
        <w:rPr>
          <w:rFonts w:ascii="Times New Roman" w:hAnsi="Times New Roman" w:cs="Times New Roman"/>
          <w:sz w:val="28"/>
          <w:szCs w:val="28"/>
          <w:vertAlign w:val="superscript"/>
        </w:rPr>
        <w:t>2</w:t>
      </w:r>
      <w:r w:rsidRPr="00E65FFD">
        <w:rPr>
          <w:rFonts w:ascii="Times New Roman" w:hAnsi="Times New Roman" w:cs="Times New Roman"/>
          <w:sz w:val="28"/>
          <w:szCs w:val="28"/>
        </w:rPr>
        <w:t xml:space="preserve"> пішохідних переходів </w:t>
      </w:r>
      <w:r w:rsidR="00483143" w:rsidRPr="00E65FFD">
        <w:rPr>
          <w:rFonts w:ascii="Times New Roman" w:hAnsi="Times New Roman" w:cs="Times New Roman"/>
          <w:sz w:val="28"/>
          <w:szCs w:val="28"/>
        </w:rPr>
        <w:t>"</w:t>
      </w:r>
      <w:r w:rsidRPr="00E65FFD">
        <w:rPr>
          <w:rFonts w:ascii="Times New Roman" w:hAnsi="Times New Roman" w:cs="Times New Roman"/>
          <w:sz w:val="28"/>
          <w:szCs w:val="28"/>
        </w:rPr>
        <w:t>Зебра</w:t>
      </w:r>
      <w:r w:rsidR="00483143" w:rsidRPr="00E65FFD">
        <w:rPr>
          <w:rFonts w:ascii="Times New Roman" w:hAnsi="Times New Roman" w:cs="Times New Roman"/>
          <w:sz w:val="28"/>
          <w:szCs w:val="28"/>
        </w:rPr>
        <w:t>"</w:t>
      </w:r>
      <w:r w:rsidR="00833D59" w:rsidRPr="00E65FFD">
        <w:rPr>
          <w:rFonts w:ascii="Times New Roman" w:hAnsi="Times New Roman" w:cs="Times New Roman"/>
          <w:sz w:val="28"/>
          <w:szCs w:val="28"/>
        </w:rPr>
        <w:t xml:space="preserve"> та </w:t>
      </w:r>
      <w:r w:rsidRPr="00E65FFD">
        <w:rPr>
          <w:rFonts w:ascii="Times New Roman" w:hAnsi="Times New Roman" w:cs="Times New Roman"/>
          <w:sz w:val="28"/>
          <w:szCs w:val="28"/>
        </w:rPr>
        <w:t xml:space="preserve">написи </w:t>
      </w:r>
      <w:r w:rsidR="00483143" w:rsidRPr="00E65FFD">
        <w:rPr>
          <w:rFonts w:ascii="Times New Roman" w:hAnsi="Times New Roman" w:cs="Times New Roman"/>
          <w:sz w:val="28"/>
          <w:szCs w:val="28"/>
        </w:rPr>
        <w:t>"</w:t>
      </w:r>
      <w:r w:rsidRPr="00E65FFD">
        <w:rPr>
          <w:rFonts w:ascii="Times New Roman" w:hAnsi="Times New Roman" w:cs="Times New Roman"/>
          <w:sz w:val="28"/>
          <w:szCs w:val="28"/>
        </w:rPr>
        <w:t>Школа</w:t>
      </w:r>
      <w:r w:rsidR="00483143" w:rsidRPr="00E65FFD">
        <w:rPr>
          <w:rFonts w:ascii="Times New Roman" w:hAnsi="Times New Roman" w:cs="Times New Roman"/>
          <w:sz w:val="28"/>
          <w:szCs w:val="28"/>
        </w:rPr>
        <w:t>"</w:t>
      </w:r>
      <w:r w:rsidRPr="00E65FFD">
        <w:rPr>
          <w:rFonts w:ascii="Times New Roman" w:hAnsi="Times New Roman" w:cs="Times New Roman"/>
          <w:sz w:val="28"/>
          <w:szCs w:val="28"/>
        </w:rPr>
        <w:t xml:space="preserve">; пофарбовано та в повному обсязі відремонтовано існуючу турнікетну огорожу, встановлено </w:t>
      </w:r>
      <w:r w:rsidR="00833D59" w:rsidRPr="00E65FFD">
        <w:rPr>
          <w:rFonts w:ascii="Times New Roman" w:hAnsi="Times New Roman" w:cs="Times New Roman"/>
          <w:sz w:val="28"/>
          <w:szCs w:val="28"/>
        </w:rPr>
        <w:t>196</w:t>
      </w:r>
      <w:r w:rsidRPr="00E65FFD">
        <w:rPr>
          <w:rFonts w:ascii="Times New Roman" w:hAnsi="Times New Roman" w:cs="Times New Roman"/>
          <w:sz w:val="28"/>
          <w:szCs w:val="28"/>
        </w:rPr>
        <w:t xml:space="preserve"> нових дорожніх знаки, проведено ремонт та фарбування існуючих; замінено бар`єрне огородження шляхопроводу на просп.</w:t>
      </w:r>
      <w:r w:rsidR="0097212F" w:rsidRPr="00E65FFD">
        <w:rPr>
          <w:rFonts w:ascii="Times New Roman" w:hAnsi="Times New Roman" w:cs="Times New Roman"/>
          <w:sz w:val="28"/>
          <w:szCs w:val="28"/>
        </w:rPr>
        <w:t xml:space="preserve"> </w:t>
      </w:r>
      <w:r w:rsidRPr="00E65FFD">
        <w:rPr>
          <w:rFonts w:ascii="Times New Roman" w:hAnsi="Times New Roman" w:cs="Times New Roman"/>
          <w:sz w:val="28"/>
          <w:szCs w:val="28"/>
        </w:rPr>
        <w:t>Червоної Калини</w:t>
      </w:r>
      <w:r w:rsidR="00B3312D" w:rsidRPr="00E65FFD">
        <w:rPr>
          <w:rFonts w:ascii="Times New Roman" w:hAnsi="Times New Roman" w:cs="Times New Roman"/>
          <w:sz w:val="28"/>
          <w:szCs w:val="28"/>
        </w:rPr>
        <w:t xml:space="preserve"> та вул.</w:t>
      </w:r>
      <w:r w:rsidR="00B376FD" w:rsidRPr="00E65FFD">
        <w:rPr>
          <w:rFonts w:ascii="Times New Roman" w:hAnsi="Times New Roman" w:cs="Times New Roman"/>
          <w:sz w:val="28"/>
          <w:szCs w:val="28"/>
        </w:rPr>
        <w:t xml:space="preserve"> </w:t>
      </w:r>
      <w:r w:rsidR="00B3312D" w:rsidRPr="00E65FFD">
        <w:rPr>
          <w:rFonts w:ascii="Times New Roman" w:hAnsi="Times New Roman" w:cs="Times New Roman"/>
          <w:sz w:val="28"/>
          <w:szCs w:val="28"/>
        </w:rPr>
        <w:t>Сихівській</w:t>
      </w:r>
      <w:r w:rsidRPr="00E65FFD">
        <w:rPr>
          <w:rFonts w:ascii="Times New Roman" w:hAnsi="Times New Roman" w:cs="Times New Roman"/>
          <w:sz w:val="28"/>
          <w:szCs w:val="28"/>
        </w:rPr>
        <w:t xml:space="preserve">, </w:t>
      </w:r>
      <w:bookmarkStart w:id="1" w:name="__DdeLink__2048_733173854"/>
      <w:r w:rsidRPr="00E65FFD">
        <w:rPr>
          <w:rFonts w:ascii="Times New Roman" w:hAnsi="Times New Roman" w:cs="Times New Roman"/>
          <w:sz w:val="28"/>
          <w:szCs w:val="28"/>
        </w:rPr>
        <w:t xml:space="preserve">проведено реконструкцію </w:t>
      </w:r>
      <w:r w:rsidR="00B3312D" w:rsidRPr="00E65FFD">
        <w:rPr>
          <w:rFonts w:ascii="Times New Roman" w:hAnsi="Times New Roman" w:cs="Times New Roman"/>
          <w:sz w:val="28"/>
          <w:szCs w:val="28"/>
        </w:rPr>
        <w:t>56</w:t>
      </w:r>
      <w:r w:rsidRPr="00E65FFD">
        <w:rPr>
          <w:rFonts w:ascii="Times New Roman" w:hAnsi="Times New Roman" w:cs="Times New Roman"/>
          <w:sz w:val="28"/>
          <w:szCs w:val="28"/>
        </w:rPr>
        <w:t xml:space="preserve"> пішохідних переходів</w:t>
      </w:r>
      <w:bookmarkEnd w:id="1"/>
      <w:r w:rsidRPr="00E65FFD">
        <w:rPr>
          <w:rFonts w:ascii="Times New Roman" w:hAnsi="Times New Roman" w:cs="Times New Roman"/>
          <w:sz w:val="28"/>
          <w:szCs w:val="28"/>
        </w:rPr>
        <w:t xml:space="preserve"> та капітально відремонтовано </w:t>
      </w:r>
      <w:r w:rsidR="00B3312D" w:rsidRPr="00E65FFD">
        <w:rPr>
          <w:rFonts w:ascii="Times New Roman" w:hAnsi="Times New Roman" w:cs="Times New Roman"/>
          <w:sz w:val="28"/>
          <w:szCs w:val="28"/>
        </w:rPr>
        <w:t xml:space="preserve">другу сторону </w:t>
      </w:r>
      <w:r w:rsidRPr="00E65FFD">
        <w:rPr>
          <w:rFonts w:ascii="Times New Roman" w:hAnsi="Times New Roman" w:cs="Times New Roman"/>
          <w:sz w:val="28"/>
          <w:szCs w:val="28"/>
        </w:rPr>
        <w:t>пішохідн</w:t>
      </w:r>
      <w:r w:rsidR="006749E6" w:rsidRPr="00E65FFD">
        <w:rPr>
          <w:rFonts w:ascii="Times New Roman" w:hAnsi="Times New Roman" w:cs="Times New Roman"/>
          <w:sz w:val="28"/>
          <w:szCs w:val="28"/>
        </w:rPr>
        <w:t>ої</w:t>
      </w:r>
      <w:r w:rsidRPr="00E65FFD">
        <w:rPr>
          <w:rFonts w:ascii="Times New Roman" w:hAnsi="Times New Roman" w:cs="Times New Roman"/>
          <w:sz w:val="28"/>
          <w:szCs w:val="28"/>
        </w:rPr>
        <w:t xml:space="preserve"> зон</w:t>
      </w:r>
      <w:r w:rsidR="006749E6" w:rsidRPr="00E65FFD">
        <w:rPr>
          <w:rFonts w:ascii="Times New Roman" w:hAnsi="Times New Roman" w:cs="Times New Roman"/>
          <w:sz w:val="28"/>
          <w:szCs w:val="28"/>
        </w:rPr>
        <w:t>и</w:t>
      </w:r>
      <w:r w:rsidRPr="00E65FFD">
        <w:rPr>
          <w:rFonts w:ascii="Times New Roman" w:hAnsi="Times New Roman" w:cs="Times New Roman"/>
          <w:sz w:val="28"/>
          <w:szCs w:val="28"/>
        </w:rPr>
        <w:t xml:space="preserve"> шляхопроводу на вул. Сихівській. </w:t>
      </w:r>
    </w:p>
    <w:p w:rsidR="007F6520" w:rsidRPr="00E65FFD" w:rsidRDefault="002B1016" w:rsidP="00DA2746">
      <w:pPr>
        <w:pStyle w:val="Standard"/>
        <w:widowControl w:val="0"/>
        <w:ind w:firstLine="709"/>
        <w:jc w:val="both"/>
        <w:rPr>
          <w:rFonts w:ascii="Times New Roman" w:hAnsi="Times New Roman" w:cs="Times New Roman"/>
          <w:sz w:val="28"/>
          <w:szCs w:val="28"/>
          <w:lang w:val="uk-UA"/>
        </w:rPr>
      </w:pPr>
      <w:r w:rsidRPr="00E65FFD">
        <w:rPr>
          <w:rFonts w:ascii="Times New Roman" w:hAnsi="Times New Roman" w:cs="Times New Roman"/>
          <w:sz w:val="28"/>
          <w:szCs w:val="28"/>
          <w:lang w:val="uk-UA"/>
        </w:rPr>
        <w:t xml:space="preserve">Одним із пріоритетних напрямків роботи районної адміністрації </w:t>
      </w:r>
      <w:r w:rsidR="00921000">
        <w:rPr>
          <w:rFonts w:ascii="Times New Roman" w:hAnsi="Times New Roman" w:cs="Times New Roman"/>
          <w:sz w:val="28"/>
          <w:szCs w:val="28"/>
          <w:lang w:val="uk-UA"/>
        </w:rPr>
        <w:t>–</w:t>
      </w:r>
      <w:r w:rsidRPr="00E65FFD">
        <w:rPr>
          <w:rFonts w:ascii="Times New Roman" w:hAnsi="Times New Roman" w:cs="Times New Roman"/>
          <w:sz w:val="28"/>
          <w:szCs w:val="28"/>
          <w:lang w:val="uk-UA"/>
        </w:rPr>
        <w:t>к</w:t>
      </w:r>
      <w:r w:rsidR="007F6520" w:rsidRPr="00E65FFD">
        <w:rPr>
          <w:rFonts w:ascii="Times New Roman" w:hAnsi="Times New Roman" w:cs="Times New Roman"/>
          <w:sz w:val="28"/>
          <w:szCs w:val="28"/>
          <w:lang w:val="uk-UA"/>
        </w:rPr>
        <w:t>апітальний ремонт доріг</w:t>
      </w:r>
      <w:r w:rsidRPr="00E65FFD">
        <w:rPr>
          <w:rFonts w:ascii="Times New Roman" w:hAnsi="Times New Roman" w:cs="Times New Roman"/>
          <w:sz w:val="28"/>
          <w:szCs w:val="28"/>
          <w:lang w:val="uk-UA"/>
        </w:rPr>
        <w:t xml:space="preserve">. </w:t>
      </w:r>
      <w:r w:rsidR="007F6520" w:rsidRPr="00E65FFD">
        <w:rPr>
          <w:rFonts w:ascii="Times New Roman" w:hAnsi="Times New Roman" w:cs="Times New Roman"/>
          <w:sz w:val="28"/>
          <w:szCs w:val="28"/>
          <w:lang w:val="uk-UA"/>
        </w:rPr>
        <w:t xml:space="preserve">Хочеться відзначити, що протягом останніх років спостерігається тенденція до збільшення видатків з міського бюджету на проведення робіт з капітального ремонту доріг та хідників. </w:t>
      </w:r>
    </w:p>
    <w:p w:rsidR="007F6520" w:rsidRPr="00E65FFD" w:rsidRDefault="00B376FD" w:rsidP="00DA2746">
      <w:pPr>
        <w:pStyle w:val="Standard"/>
        <w:widowControl w:val="0"/>
        <w:ind w:firstLine="709"/>
        <w:jc w:val="both"/>
        <w:rPr>
          <w:rFonts w:ascii="Times New Roman" w:hAnsi="Times New Roman" w:cs="Times New Roman"/>
          <w:sz w:val="28"/>
          <w:szCs w:val="28"/>
          <w:lang w:val="uk-UA"/>
        </w:rPr>
      </w:pPr>
      <w:r w:rsidRPr="00E65FFD">
        <w:rPr>
          <w:rFonts w:ascii="Times New Roman" w:hAnsi="Times New Roman" w:cs="Times New Roman"/>
          <w:sz w:val="28"/>
          <w:szCs w:val="28"/>
          <w:lang w:val="uk-UA"/>
        </w:rPr>
        <w:t>Так</w:t>
      </w:r>
      <w:r w:rsidR="002B1016" w:rsidRPr="00E65FFD">
        <w:rPr>
          <w:rFonts w:ascii="Times New Roman" w:hAnsi="Times New Roman" w:cs="Times New Roman"/>
          <w:sz w:val="28"/>
          <w:szCs w:val="28"/>
          <w:lang w:val="uk-UA"/>
        </w:rPr>
        <w:t>,</w:t>
      </w:r>
      <w:r w:rsidRPr="00E65FFD">
        <w:rPr>
          <w:rFonts w:ascii="Times New Roman" w:hAnsi="Times New Roman" w:cs="Times New Roman"/>
          <w:sz w:val="28"/>
          <w:szCs w:val="28"/>
          <w:lang w:val="uk-UA"/>
        </w:rPr>
        <w:t xml:space="preserve"> у</w:t>
      </w:r>
      <w:r w:rsidR="007F6520" w:rsidRPr="00E65FFD">
        <w:rPr>
          <w:rFonts w:ascii="Times New Roman" w:hAnsi="Times New Roman" w:cs="Times New Roman"/>
          <w:sz w:val="28"/>
          <w:szCs w:val="28"/>
          <w:lang w:val="uk-UA"/>
        </w:rPr>
        <w:t xml:space="preserve"> 202</w:t>
      </w:r>
      <w:r w:rsidR="00B3312D" w:rsidRPr="00E65FFD">
        <w:rPr>
          <w:rFonts w:ascii="Times New Roman" w:hAnsi="Times New Roman" w:cs="Times New Roman"/>
          <w:sz w:val="28"/>
          <w:szCs w:val="28"/>
          <w:lang w:val="uk-UA"/>
        </w:rPr>
        <w:t>1</w:t>
      </w:r>
      <w:r w:rsidR="007F6520" w:rsidRPr="00E65FFD">
        <w:rPr>
          <w:rFonts w:ascii="Times New Roman" w:hAnsi="Times New Roman" w:cs="Times New Roman"/>
          <w:sz w:val="28"/>
          <w:szCs w:val="28"/>
          <w:lang w:val="uk-UA"/>
        </w:rPr>
        <w:t xml:space="preserve"> році на проведення капітального ремонту доріг та хідників виділено та осво</w:t>
      </w:r>
      <w:r w:rsidR="00D66E40" w:rsidRPr="00E65FFD">
        <w:rPr>
          <w:rFonts w:ascii="Times New Roman" w:hAnsi="Times New Roman" w:cs="Times New Roman"/>
          <w:sz w:val="28"/>
          <w:szCs w:val="28"/>
          <w:lang w:val="uk-UA"/>
        </w:rPr>
        <w:t>єно 2</w:t>
      </w:r>
      <w:r w:rsidR="00803DF5" w:rsidRPr="00E65FFD">
        <w:rPr>
          <w:rFonts w:ascii="Times New Roman" w:hAnsi="Times New Roman" w:cs="Times New Roman"/>
          <w:sz w:val="28"/>
          <w:szCs w:val="28"/>
          <w:lang w:val="uk-UA"/>
        </w:rPr>
        <w:t>2</w:t>
      </w:r>
      <w:r w:rsidR="00483143" w:rsidRPr="00E65FFD">
        <w:rPr>
          <w:rFonts w:ascii="Times New Roman" w:hAnsi="Times New Roman" w:cs="Times New Roman"/>
          <w:sz w:val="28"/>
          <w:szCs w:val="28"/>
          <w:lang w:val="uk-UA"/>
        </w:rPr>
        <w:t>,1 млн гривень</w:t>
      </w:r>
      <w:r w:rsidR="007F6520" w:rsidRPr="00E65FFD">
        <w:rPr>
          <w:rFonts w:ascii="Times New Roman" w:hAnsi="Times New Roman" w:cs="Times New Roman"/>
          <w:sz w:val="28"/>
          <w:szCs w:val="28"/>
          <w:lang w:val="uk-UA"/>
        </w:rPr>
        <w:t xml:space="preserve">. Загальна площа проведених робіт з капітального ремонту доріг та хідників становить </w:t>
      </w:r>
      <w:r w:rsidR="00803DF5" w:rsidRPr="00E65FFD">
        <w:rPr>
          <w:rFonts w:ascii="Times New Roman" w:hAnsi="Times New Roman" w:cs="Times New Roman"/>
          <w:sz w:val="28"/>
          <w:szCs w:val="28"/>
          <w:lang w:val="uk-UA"/>
        </w:rPr>
        <w:t>22</w:t>
      </w:r>
      <w:r w:rsidR="0071593D">
        <w:rPr>
          <w:rFonts w:ascii="Times New Roman" w:hAnsi="Times New Roman" w:cs="Times New Roman"/>
          <w:sz w:val="28"/>
          <w:szCs w:val="28"/>
          <w:lang w:val="uk-UA"/>
        </w:rPr>
        <w:t> </w:t>
      </w:r>
      <w:r w:rsidR="00803DF5" w:rsidRPr="00E65FFD">
        <w:rPr>
          <w:rFonts w:ascii="Times New Roman" w:hAnsi="Times New Roman" w:cs="Times New Roman"/>
          <w:sz w:val="28"/>
          <w:szCs w:val="28"/>
          <w:lang w:val="uk-UA"/>
        </w:rPr>
        <w:t>312</w:t>
      </w:r>
      <w:r w:rsidR="007F6520" w:rsidRPr="00E65FFD">
        <w:rPr>
          <w:rFonts w:ascii="Times New Roman" w:hAnsi="Times New Roman" w:cs="Times New Roman"/>
          <w:sz w:val="28"/>
          <w:szCs w:val="28"/>
          <w:lang w:val="uk-UA"/>
        </w:rPr>
        <w:t xml:space="preserve"> м</w:t>
      </w:r>
      <w:r w:rsidR="00D66E40" w:rsidRPr="00E65FFD">
        <w:rPr>
          <w:rFonts w:ascii="Times New Roman" w:hAnsi="Times New Roman" w:cs="Times New Roman"/>
          <w:sz w:val="28"/>
          <w:szCs w:val="28"/>
          <w:vertAlign w:val="superscript"/>
          <w:lang w:val="uk-UA"/>
        </w:rPr>
        <w:t>2</w:t>
      </w:r>
      <w:r w:rsidR="007F6520" w:rsidRPr="00E65FFD">
        <w:rPr>
          <w:rFonts w:ascii="Times New Roman" w:hAnsi="Times New Roman" w:cs="Times New Roman"/>
          <w:sz w:val="28"/>
          <w:szCs w:val="28"/>
          <w:lang w:val="uk-UA"/>
        </w:rPr>
        <w:t xml:space="preserve">. </w:t>
      </w:r>
      <w:r w:rsidR="00483143" w:rsidRPr="00E65FFD">
        <w:rPr>
          <w:rFonts w:ascii="Times New Roman" w:hAnsi="Times New Roman" w:cs="Times New Roman"/>
          <w:sz w:val="28"/>
          <w:szCs w:val="28"/>
          <w:lang w:val="uk-UA"/>
        </w:rPr>
        <w:t>Х</w:t>
      </w:r>
      <w:r w:rsidR="007F6520" w:rsidRPr="00E65FFD">
        <w:rPr>
          <w:rFonts w:ascii="Times New Roman" w:hAnsi="Times New Roman" w:cs="Times New Roman"/>
          <w:sz w:val="28"/>
          <w:szCs w:val="28"/>
          <w:lang w:val="uk-UA"/>
        </w:rPr>
        <w:t>ідник</w:t>
      </w:r>
      <w:r w:rsidR="00483143" w:rsidRPr="00E65FFD">
        <w:rPr>
          <w:rFonts w:ascii="Times New Roman" w:hAnsi="Times New Roman" w:cs="Times New Roman"/>
          <w:sz w:val="28"/>
          <w:szCs w:val="28"/>
          <w:lang w:val="uk-UA"/>
        </w:rPr>
        <w:t xml:space="preserve">и відремонтовано </w:t>
      </w:r>
      <w:r w:rsidR="007F6520" w:rsidRPr="00E65FFD">
        <w:rPr>
          <w:rFonts w:ascii="Times New Roman" w:hAnsi="Times New Roman" w:cs="Times New Roman"/>
          <w:sz w:val="28"/>
          <w:szCs w:val="28"/>
          <w:lang w:val="uk-UA"/>
        </w:rPr>
        <w:t>за адресами: вул.</w:t>
      </w:r>
      <w:r w:rsidR="0097212F" w:rsidRPr="00E65FFD">
        <w:rPr>
          <w:rFonts w:ascii="Times New Roman" w:hAnsi="Times New Roman" w:cs="Times New Roman"/>
          <w:sz w:val="28"/>
          <w:szCs w:val="28"/>
          <w:lang w:val="uk-UA"/>
        </w:rPr>
        <w:t xml:space="preserve"> </w:t>
      </w:r>
      <w:r w:rsidR="00803DF5" w:rsidRPr="00E65FFD">
        <w:rPr>
          <w:rFonts w:ascii="Times New Roman" w:hAnsi="Times New Roman" w:cs="Times New Roman"/>
          <w:sz w:val="28"/>
          <w:szCs w:val="28"/>
          <w:lang w:val="uk-UA"/>
        </w:rPr>
        <w:t>Зелена (на двох ділянках), вул.</w:t>
      </w:r>
      <w:r w:rsidRPr="00E65FFD">
        <w:rPr>
          <w:rFonts w:ascii="Times New Roman" w:hAnsi="Times New Roman" w:cs="Times New Roman"/>
          <w:sz w:val="28"/>
          <w:szCs w:val="28"/>
          <w:lang w:val="uk-UA"/>
        </w:rPr>
        <w:t xml:space="preserve"> </w:t>
      </w:r>
      <w:r w:rsidR="00803DF5" w:rsidRPr="00E65FFD">
        <w:rPr>
          <w:rFonts w:ascii="Times New Roman" w:hAnsi="Times New Roman" w:cs="Times New Roman"/>
          <w:sz w:val="28"/>
          <w:szCs w:val="28"/>
          <w:lang w:val="uk-UA"/>
        </w:rPr>
        <w:t>Хоткевича, 12 та 56, просп.</w:t>
      </w:r>
      <w:r w:rsidRPr="00E65FFD">
        <w:rPr>
          <w:rFonts w:ascii="Times New Roman" w:hAnsi="Times New Roman" w:cs="Times New Roman"/>
          <w:sz w:val="28"/>
          <w:szCs w:val="28"/>
          <w:lang w:val="uk-UA"/>
        </w:rPr>
        <w:t xml:space="preserve"> </w:t>
      </w:r>
      <w:r w:rsidR="00803DF5" w:rsidRPr="00E65FFD">
        <w:rPr>
          <w:rFonts w:ascii="Times New Roman" w:hAnsi="Times New Roman" w:cs="Times New Roman"/>
          <w:sz w:val="28"/>
          <w:szCs w:val="28"/>
          <w:lang w:val="uk-UA"/>
        </w:rPr>
        <w:t>Черв</w:t>
      </w:r>
      <w:r w:rsidRPr="00E65FFD">
        <w:rPr>
          <w:rFonts w:ascii="Times New Roman" w:hAnsi="Times New Roman" w:cs="Times New Roman"/>
          <w:sz w:val="28"/>
          <w:szCs w:val="28"/>
          <w:lang w:val="uk-UA"/>
        </w:rPr>
        <w:t xml:space="preserve">оної </w:t>
      </w:r>
      <w:r w:rsidR="00803DF5" w:rsidRPr="00E65FFD">
        <w:rPr>
          <w:rFonts w:ascii="Times New Roman" w:hAnsi="Times New Roman" w:cs="Times New Roman"/>
          <w:sz w:val="28"/>
          <w:szCs w:val="28"/>
          <w:lang w:val="uk-UA"/>
        </w:rPr>
        <w:t>Калини, 129, вул.</w:t>
      </w:r>
      <w:r w:rsidRPr="00E65FFD">
        <w:rPr>
          <w:rFonts w:ascii="Times New Roman" w:hAnsi="Times New Roman" w:cs="Times New Roman"/>
          <w:sz w:val="28"/>
          <w:szCs w:val="28"/>
          <w:lang w:val="uk-UA"/>
        </w:rPr>
        <w:t xml:space="preserve"> </w:t>
      </w:r>
      <w:r w:rsidR="002C623B">
        <w:rPr>
          <w:rFonts w:ascii="Times New Roman" w:hAnsi="Times New Roman" w:cs="Times New Roman"/>
          <w:sz w:val="28"/>
          <w:szCs w:val="28"/>
          <w:lang w:val="uk-UA"/>
        </w:rPr>
        <w:t xml:space="preserve">Я. </w:t>
      </w:r>
      <w:r w:rsidR="00803DF5" w:rsidRPr="00E65FFD">
        <w:rPr>
          <w:rFonts w:ascii="Times New Roman" w:hAnsi="Times New Roman" w:cs="Times New Roman"/>
          <w:sz w:val="28"/>
          <w:szCs w:val="28"/>
          <w:lang w:val="uk-UA"/>
        </w:rPr>
        <w:t>Гашека, 18 та 22а,  вул.</w:t>
      </w:r>
      <w:r w:rsidRPr="00E65FFD">
        <w:rPr>
          <w:rFonts w:ascii="Times New Roman" w:hAnsi="Times New Roman" w:cs="Times New Roman"/>
          <w:sz w:val="28"/>
          <w:szCs w:val="28"/>
          <w:lang w:val="uk-UA"/>
        </w:rPr>
        <w:t xml:space="preserve"> </w:t>
      </w:r>
      <w:r w:rsidR="002C623B">
        <w:rPr>
          <w:rFonts w:ascii="Times New Roman" w:hAnsi="Times New Roman" w:cs="Times New Roman"/>
          <w:sz w:val="28"/>
          <w:szCs w:val="28"/>
          <w:lang w:val="uk-UA"/>
        </w:rPr>
        <w:t xml:space="preserve">Ф. </w:t>
      </w:r>
      <w:r w:rsidR="00803DF5" w:rsidRPr="00E65FFD">
        <w:rPr>
          <w:rFonts w:ascii="Times New Roman" w:hAnsi="Times New Roman" w:cs="Times New Roman"/>
          <w:sz w:val="28"/>
          <w:szCs w:val="28"/>
          <w:lang w:val="uk-UA"/>
        </w:rPr>
        <w:t>Скорини, 14 та 18, вул.</w:t>
      </w:r>
      <w:r w:rsidRPr="00E65FFD">
        <w:rPr>
          <w:rFonts w:ascii="Times New Roman" w:hAnsi="Times New Roman" w:cs="Times New Roman"/>
          <w:sz w:val="28"/>
          <w:szCs w:val="28"/>
          <w:lang w:val="uk-UA"/>
        </w:rPr>
        <w:t xml:space="preserve"> </w:t>
      </w:r>
      <w:r w:rsidR="002C623B">
        <w:rPr>
          <w:rFonts w:ascii="Times New Roman" w:hAnsi="Times New Roman" w:cs="Times New Roman"/>
          <w:sz w:val="28"/>
          <w:szCs w:val="28"/>
          <w:lang w:val="uk-UA"/>
        </w:rPr>
        <w:t xml:space="preserve">Б. </w:t>
      </w:r>
      <w:r w:rsidR="00803DF5" w:rsidRPr="00E65FFD">
        <w:rPr>
          <w:rFonts w:ascii="Times New Roman" w:hAnsi="Times New Roman" w:cs="Times New Roman"/>
          <w:sz w:val="28"/>
          <w:szCs w:val="28"/>
          <w:lang w:val="uk-UA"/>
        </w:rPr>
        <w:t xml:space="preserve">Антоненка-Давидовича, 3 та 7 </w:t>
      </w:r>
      <w:r w:rsidR="007F6520" w:rsidRPr="00E65FFD">
        <w:rPr>
          <w:rFonts w:ascii="Times New Roman" w:hAnsi="Times New Roman" w:cs="Times New Roman"/>
          <w:sz w:val="28"/>
          <w:szCs w:val="28"/>
          <w:lang w:val="uk-UA"/>
        </w:rPr>
        <w:t>та інші.</w:t>
      </w:r>
      <w:r w:rsidR="00483143" w:rsidRPr="00E65FFD">
        <w:rPr>
          <w:rFonts w:ascii="Times New Roman" w:hAnsi="Times New Roman" w:cs="Times New Roman"/>
          <w:sz w:val="28"/>
          <w:szCs w:val="28"/>
          <w:lang w:val="uk-UA"/>
        </w:rPr>
        <w:t xml:space="preserve"> </w:t>
      </w:r>
      <w:r w:rsidR="007F6520" w:rsidRPr="00E65FFD">
        <w:rPr>
          <w:rFonts w:ascii="Times New Roman" w:hAnsi="Times New Roman" w:cs="Times New Roman"/>
          <w:sz w:val="28"/>
          <w:szCs w:val="28"/>
          <w:lang w:val="uk-UA"/>
        </w:rPr>
        <w:t>Також проведено і капітальний ремонт дор</w:t>
      </w:r>
      <w:r w:rsidR="000A05D1" w:rsidRPr="00E65FFD">
        <w:rPr>
          <w:rFonts w:ascii="Times New Roman" w:hAnsi="Times New Roman" w:cs="Times New Roman"/>
          <w:sz w:val="28"/>
          <w:szCs w:val="28"/>
          <w:lang w:val="uk-UA"/>
        </w:rPr>
        <w:t>оги</w:t>
      </w:r>
      <w:r w:rsidR="007F6520" w:rsidRPr="00E65FFD">
        <w:rPr>
          <w:rFonts w:ascii="Times New Roman" w:hAnsi="Times New Roman" w:cs="Times New Roman"/>
          <w:sz w:val="28"/>
          <w:szCs w:val="28"/>
          <w:lang w:val="uk-UA"/>
        </w:rPr>
        <w:t xml:space="preserve"> на вул.</w:t>
      </w:r>
      <w:r w:rsidR="0097212F" w:rsidRPr="00E65FFD">
        <w:rPr>
          <w:rFonts w:ascii="Times New Roman" w:hAnsi="Times New Roman" w:cs="Times New Roman"/>
          <w:sz w:val="28"/>
          <w:szCs w:val="28"/>
          <w:lang w:val="uk-UA"/>
        </w:rPr>
        <w:t xml:space="preserve"> </w:t>
      </w:r>
      <w:r w:rsidR="00803DF5" w:rsidRPr="00E65FFD">
        <w:rPr>
          <w:rFonts w:ascii="Times New Roman" w:hAnsi="Times New Roman" w:cs="Times New Roman"/>
          <w:sz w:val="28"/>
          <w:szCs w:val="28"/>
          <w:lang w:val="uk-UA"/>
        </w:rPr>
        <w:t>Рахівська</w:t>
      </w:r>
      <w:r w:rsidR="000A05D1" w:rsidRPr="00E65FFD">
        <w:rPr>
          <w:rFonts w:ascii="Times New Roman" w:hAnsi="Times New Roman" w:cs="Times New Roman"/>
          <w:sz w:val="28"/>
          <w:szCs w:val="28"/>
          <w:lang w:val="uk-UA"/>
        </w:rPr>
        <w:t>,</w:t>
      </w:r>
      <w:r w:rsidR="007F6520" w:rsidRPr="00E65FFD">
        <w:rPr>
          <w:rFonts w:ascii="Times New Roman" w:hAnsi="Times New Roman" w:cs="Times New Roman"/>
          <w:sz w:val="28"/>
          <w:szCs w:val="28"/>
          <w:lang w:val="uk-UA"/>
        </w:rPr>
        <w:t xml:space="preserve"> загальною площею </w:t>
      </w:r>
      <w:r w:rsidR="00803DF5" w:rsidRPr="00E65FFD">
        <w:rPr>
          <w:rFonts w:ascii="Times New Roman" w:hAnsi="Times New Roman" w:cs="Times New Roman"/>
          <w:sz w:val="28"/>
          <w:szCs w:val="28"/>
          <w:lang w:val="uk-UA"/>
        </w:rPr>
        <w:t>1</w:t>
      </w:r>
      <w:r w:rsidR="007F6520" w:rsidRPr="00E65FFD">
        <w:rPr>
          <w:rFonts w:ascii="Times New Roman" w:hAnsi="Times New Roman" w:cs="Times New Roman"/>
          <w:sz w:val="28"/>
          <w:szCs w:val="28"/>
          <w:lang w:val="uk-UA"/>
        </w:rPr>
        <w:t xml:space="preserve"> </w:t>
      </w:r>
      <w:r w:rsidR="00803DF5" w:rsidRPr="00E65FFD">
        <w:rPr>
          <w:rFonts w:ascii="Times New Roman" w:hAnsi="Times New Roman" w:cs="Times New Roman"/>
          <w:sz w:val="28"/>
          <w:szCs w:val="28"/>
          <w:lang w:val="uk-UA"/>
        </w:rPr>
        <w:t>592</w:t>
      </w:r>
      <w:r w:rsidR="007F6520" w:rsidRPr="00E65FFD">
        <w:rPr>
          <w:rFonts w:ascii="Times New Roman" w:hAnsi="Times New Roman" w:cs="Times New Roman"/>
          <w:sz w:val="28"/>
          <w:szCs w:val="28"/>
          <w:lang w:val="uk-UA"/>
        </w:rPr>
        <w:t xml:space="preserve"> м</w:t>
      </w:r>
      <w:r w:rsidR="00D66E40" w:rsidRPr="00E65FFD">
        <w:rPr>
          <w:rFonts w:ascii="Times New Roman" w:hAnsi="Times New Roman" w:cs="Times New Roman"/>
          <w:sz w:val="28"/>
          <w:szCs w:val="28"/>
          <w:vertAlign w:val="superscript"/>
          <w:lang w:val="uk-UA"/>
        </w:rPr>
        <w:t>2</w:t>
      </w:r>
      <w:r w:rsidR="007F6520" w:rsidRPr="00E65FFD">
        <w:rPr>
          <w:rFonts w:ascii="Times New Roman" w:hAnsi="Times New Roman" w:cs="Times New Roman"/>
          <w:sz w:val="28"/>
          <w:szCs w:val="28"/>
          <w:lang w:val="uk-UA"/>
        </w:rPr>
        <w:t>.</w:t>
      </w:r>
    </w:p>
    <w:p w:rsidR="007F6520" w:rsidRPr="00E65FFD" w:rsidRDefault="000A05D1" w:rsidP="00DA2746">
      <w:pPr>
        <w:pStyle w:val="23"/>
        <w:spacing w:after="0" w:line="240" w:lineRule="auto"/>
        <w:ind w:left="0" w:firstLine="709"/>
        <w:jc w:val="both"/>
        <w:rPr>
          <w:rFonts w:ascii="Times New Roman" w:hAnsi="Times New Roman" w:cs="Times New Roman"/>
          <w:color w:val="auto"/>
          <w:sz w:val="28"/>
          <w:szCs w:val="28"/>
        </w:rPr>
      </w:pPr>
      <w:r w:rsidRPr="00E65FFD">
        <w:rPr>
          <w:rFonts w:ascii="Times New Roman" w:hAnsi="Times New Roman" w:cs="Times New Roman"/>
          <w:color w:val="auto"/>
          <w:sz w:val="28"/>
          <w:szCs w:val="28"/>
        </w:rPr>
        <w:t>Особливу увагу в</w:t>
      </w:r>
      <w:r w:rsidR="007F6520" w:rsidRPr="00E65FFD">
        <w:rPr>
          <w:rFonts w:ascii="Times New Roman" w:hAnsi="Times New Roman" w:cs="Times New Roman"/>
          <w:color w:val="auto"/>
          <w:sz w:val="28"/>
          <w:szCs w:val="28"/>
        </w:rPr>
        <w:t>арто звернути на роботи з</w:t>
      </w:r>
      <w:r w:rsidR="0097212F" w:rsidRPr="00E65FFD">
        <w:rPr>
          <w:rFonts w:ascii="Times New Roman" w:hAnsi="Times New Roman" w:cs="Times New Roman"/>
          <w:color w:val="auto"/>
          <w:sz w:val="28"/>
          <w:szCs w:val="28"/>
        </w:rPr>
        <w:t>і</w:t>
      </w:r>
      <w:r w:rsidR="007F6520" w:rsidRPr="00E65FFD">
        <w:rPr>
          <w:rFonts w:ascii="Times New Roman" w:hAnsi="Times New Roman" w:cs="Times New Roman"/>
          <w:color w:val="auto"/>
          <w:sz w:val="28"/>
          <w:szCs w:val="28"/>
        </w:rPr>
        <w:t xml:space="preserve"> створення громадських просторів на території району. Так, у </w:t>
      </w:r>
      <w:r w:rsidR="0097212F" w:rsidRPr="00E65FFD">
        <w:rPr>
          <w:rFonts w:ascii="Times New Roman" w:hAnsi="Times New Roman" w:cs="Times New Roman"/>
          <w:color w:val="auto"/>
          <w:sz w:val="28"/>
          <w:szCs w:val="28"/>
        </w:rPr>
        <w:t>звітному</w:t>
      </w:r>
      <w:r w:rsidR="007F6520" w:rsidRPr="00E65FFD">
        <w:rPr>
          <w:rFonts w:ascii="Times New Roman" w:hAnsi="Times New Roman" w:cs="Times New Roman"/>
          <w:color w:val="auto"/>
          <w:sz w:val="28"/>
          <w:szCs w:val="28"/>
        </w:rPr>
        <w:t xml:space="preserve"> році </w:t>
      </w:r>
      <w:r w:rsidR="00803DF5" w:rsidRPr="00E65FFD">
        <w:rPr>
          <w:rFonts w:ascii="Times New Roman" w:hAnsi="Times New Roman" w:cs="Times New Roman"/>
          <w:color w:val="auto"/>
          <w:sz w:val="28"/>
          <w:szCs w:val="28"/>
        </w:rPr>
        <w:t xml:space="preserve">проведено </w:t>
      </w:r>
      <w:r w:rsidR="007F6520" w:rsidRPr="00E65FFD">
        <w:rPr>
          <w:rFonts w:ascii="Times New Roman" w:hAnsi="Times New Roman" w:cs="Times New Roman"/>
          <w:color w:val="auto"/>
          <w:sz w:val="28"/>
          <w:szCs w:val="28"/>
        </w:rPr>
        <w:t>ремонт на просп.</w:t>
      </w:r>
      <w:r w:rsidR="0097212F" w:rsidRPr="00E65FFD">
        <w:rPr>
          <w:rFonts w:ascii="Times New Roman" w:hAnsi="Times New Roman" w:cs="Times New Roman"/>
          <w:color w:val="auto"/>
          <w:sz w:val="28"/>
          <w:szCs w:val="28"/>
        </w:rPr>
        <w:t xml:space="preserve"> </w:t>
      </w:r>
      <w:r w:rsidR="007F6520" w:rsidRPr="00E65FFD">
        <w:rPr>
          <w:rFonts w:ascii="Times New Roman" w:hAnsi="Times New Roman" w:cs="Times New Roman"/>
          <w:color w:val="auto"/>
          <w:sz w:val="28"/>
          <w:szCs w:val="28"/>
        </w:rPr>
        <w:t xml:space="preserve">Червоної Калини, </w:t>
      </w:r>
      <w:r w:rsidR="00803DF5" w:rsidRPr="00E65FFD">
        <w:rPr>
          <w:rFonts w:ascii="Times New Roman" w:hAnsi="Times New Roman" w:cs="Times New Roman"/>
          <w:color w:val="auto"/>
          <w:sz w:val="28"/>
          <w:szCs w:val="28"/>
        </w:rPr>
        <w:t>58-60</w:t>
      </w:r>
      <w:r w:rsidR="007F6520" w:rsidRPr="00E65FFD">
        <w:rPr>
          <w:rFonts w:ascii="Times New Roman" w:hAnsi="Times New Roman" w:cs="Times New Roman"/>
          <w:color w:val="auto"/>
          <w:sz w:val="28"/>
          <w:szCs w:val="28"/>
        </w:rPr>
        <w:t xml:space="preserve"> та </w:t>
      </w:r>
      <w:r w:rsidR="00803DF5" w:rsidRPr="00E65FFD">
        <w:rPr>
          <w:rFonts w:ascii="Times New Roman" w:hAnsi="Times New Roman" w:cs="Times New Roman"/>
          <w:color w:val="auto"/>
          <w:sz w:val="28"/>
          <w:szCs w:val="28"/>
        </w:rPr>
        <w:t xml:space="preserve">розпочато ремонт на </w:t>
      </w:r>
      <w:r w:rsidR="004753EA" w:rsidRPr="00E65FFD">
        <w:rPr>
          <w:rFonts w:ascii="Times New Roman" w:hAnsi="Times New Roman" w:cs="Times New Roman"/>
          <w:color w:val="auto"/>
          <w:sz w:val="28"/>
          <w:szCs w:val="28"/>
        </w:rPr>
        <w:t>бульварі ву</w:t>
      </w:r>
      <w:r w:rsidR="00B376FD" w:rsidRPr="00E65FFD">
        <w:rPr>
          <w:rFonts w:ascii="Times New Roman" w:hAnsi="Times New Roman" w:cs="Times New Roman"/>
          <w:color w:val="auto"/>
          <w:sz w:val="28"/>
          <w:szCs w:val="28"/>
        </w:rPr>
        <w:t>л</w:t>
      </w:r>
      <w:r w:rsidR="004753EA" w:rsidRPr="00E65FFD">
        <w:rPr>
          <w:rFonts w:ascii="Times New Roman" w:hAnsi="Times New Roman" w:cs="Times New Roman"/>
          <w:color w:val="auto"/>
          <w:sz w:val="28"/>
          <w:szCs w:val="28"/>
        </w:rPr>
        <w:t>. Хуторівка, 24</w:t>
      </w:r>
      <w:r w:rsidR="002B1016" w:rsidRPr="00E65FFD">
        <w:rPr>
          <w:rFonts w:ascii="Times New Roman" w:hAnsi="Times New Roman" w:cs="Times New Roman"/>
          <w:color w:val="auto"/>
          <w:sz w:val="28"/>
          <w:szCs w:val="28"/>
        </w:rPr>
        <w:t xml:space="preserve"> </w:t>
      </w:r>
      <w:r w:rsidR="004753EA" w:rsidRPr="00E65FFD">
        <w:rPr>
          <w:rFonts w:ascii="Times New Roman" w:hAnsi="Times New Roman" w:cs="Times New Roman"/>
          <w:color w:val="auto"/>
          <w:sz w:val="28"/>
          <w:szCs w:val="28"/>
        </w:rPr>
        <w:t>-</w:t>
      </w:r>
      <w:r w:rsidR="002B1016" w:rsidRPr="00E65FFD">
        <w:rPr>
          <w:rFonts w:ascii="Times New Roman" w:hAnsi="Times New Roman" w:cs="Times New Roman"/>
          <w:color w:val="auto"/>
          <w:sz w:val="28"/>
          <w:szCs w:val="28"/>
        </w:rPr>
        <w:t xml:space="preserve"> </w:t>
      </w:r>
      <w:r w:rsidR="004753EA" w:rsidRPr="00E65FFD">
        <w:rPr>
          <w:rFonts w:ascii="Times New Roman" w:hAnsi="Times New Roman" w:cs="Times New Roman"/>
          <w:color w:val="auto"/>
          <w:sz w:val="28"/>
          <w:szCs w:val="28"/>
        </w:rPr>
        <w:t>28</w:t>
      </w:r>
      <w:r w:rsidR="007F6520" w:rsidRPr="00E65FFD">
        <w:rPr>
          <w:rFonts w:ascii="Times New Roman" w:hAnsi="Times New Roman" w:cs="Times New Roman"/>
          <w:color w:val="auto"/>
          <w:sz w:val="28"/>
          <w:szCs w:val="28"/>
        </w:rPr>
        <w:t>.</w:t>
      </w:r>
    </w:p>
    <w:p w:rsidR="004753EA" w:rsidRDefault="002B1016" w:rsidP="00DA2746">
      <w:pPr>
        <w:pStyle w:val="23"/>
        <w:spacing w:after="0" w:line="240" w:lineRule="auto"/>
        <w:ind w:left="0" w:firstLine="709"/>
        <w:jc w:val="both"/>
        <w:rPr>
          <w:rFonts w:ascii="Times New Roman" w:hAnsi="Times New Roman" w:cs="Times New Roman"/>
          <w:color w:val="auto"/>
          <w:sz w:val="28"/>
          <w:szCs w:val="28"/>
        </w:rPr>
      </w:pPr>
      <w:r w:rsidRPr="00E65FFD">
        <w:rPr>
          <w:rFonts w:ascii="Times New Roman" w:hAnsi="Times New Roman" w:cs="Times New Roman"/>
          <w:color w:val="auto"/>
          <w:sz w:val="28"/>
          <w:szCs w:val="28"/>
        </w:rPr>
        <w:t>Ок</w:t>
      </w:r>
      <w:r w:rsidR="004753EA" w:rsidRPr="00E65FFD">
        <w:rPr>
          <w:rFonts w:ascii="Times New Roman" w:hAnsi="Times New Roman" w:cs="Times New Roman"/>
          <w:color w:val="auto"/>
          <w:sz w:val="28"/>
          <w:szCs w:val="28"/>
        </w:rPr>
        <w:t>рім цього, у 2021 році реалізовано два проєкти-переможці громадського бюджету за адресами: просп. Червоної Калини, 110 та вул.</w:t>
      </w:r>
      <w:r w:rsidRPr="00E65FFD">
        <w:rPr>
          <w:rFonts w:ascii="Times New Roman" w:hAnsi="Times New Roman" w:cs="Times New Roman"/>
          <w:color w:val="auto"/>
          <w:sz w:val="28"/>
          <w:szCs w:val="28"/>
        </w:rPr>
        <w:t xml:space="preserve"> </w:t>
      </w:r>
      <w:r w:rsidR="004753EA" w:rsidRPr="00E65FFD">
        <w:rPr>
          <w:rFonts w:ascii="Times New Roman" w:hAnsi="Times New Roman" w:cs="Times New Roman"/>
          <w:color w:val="auto"/>
          <w:sz w:val="28"/>
          <w:szCs w:val="28"/>
        </w:rPr>
        <w:t>Коломийській,</w:t>
      </w:r>
      <w:r w:rsidR="00921000">
        <w:rPr>
          <w:rFonts w:ascii="Times New Roman" w:hAnsi="Times New Roman" w:cs="Times New Roman"/>
          <w:color w:val="auto"/>
          <w:sz w:val="28"/>
          <w:szCs w:val="28"/>
        </w:rPr>
        <w:t xml:space="preserve"> </w:t>
      </w:r>
      <w:r w:rsidR="004753EA" w:rsidRPr="00E65FFD">
        <w:rPr>
          <w:rFonts w:ascii="Times New Roman" w:hAnsi="Times New Roman" w:cs="Times New Roman"/>
          <w:color w:val="auto"/>
          <w:sz w:val="28"/>
          <w:szCs w:val="28"/>
        </w:rPr>
        <w:t>19</w:t>
      </w:r>
      <w:r w:rsidRPr="00E65FFD">
        <w:rPr>
          <w:rFonts w:ascii="Times New Roman" w:hAnsi="Times New Roman" w:cs="Times New Roman"/>
          <w:color w:val="auto"/>
          <w:sz w:val="28"/>
          <w:szCs w:val="28"/>
        </w:rPr>
        <w:t xml:space="preserve"> </w:t>
      </w:r>
      <w:r w:rsidR="00921000">
        <w:rPr>
          <w:rFonts w:ascii="Times New Roman" w:hAnsi="Times New Roman" w:cs="Times New Roman"/>
          <w:color w:val="auto"/>
          <w:sz w:val="28"/>
          <w:szCs w:val="28"/>
        </w:rPr>
        <w:t>–</w:t>
      </w:r>
      <w:r w:rsidRPr="00E65FFD">
        <w:rPr>
          <w:rFonts w:ascii="Times New Roman" w:hAnsi="Times New Roman" w:cs="Times New Roman"/>
          <w:color w:val="auto"/>
          <w:sz w:val="28"/>
          <w:szCs w:val="28"/>
        </w:rPr>
        <w:t xml:space="preserve"> </w:t>
      </w:r>
      <w:r w:rsidR="004753EA" w:rsidRPr="00E65FFD">
        <w:rPr>
          <w:rFonts w:ascii="Times New Roman" w:hAnsi="Times New Roman" w:cs="Times New Roman"/>
          <w:color w:val="auto"/>
          <w:sz w:val="28"/>
          <w:szCs w:val="28"/>
        </w:rPr>
        <w:t>вул.</w:t>
      </w:r>
      <w:r w:rsidR="00483143" w:rsidRPr="00E65FFD">
        <w:rPr>
          <w:rFonts w:ascii="Times New Roman" w:hAnsi="Times New Roman" w:cs="Times New Roman"/>
          <w:color w:val="auto"/>
          <w:sz w:val="28"/>
          <w:szCs w:val="28"/>
        </w:rPr>
        <w:t> </w:t>
      </w:r>
      <w:r w:rsidR="004753EA" w:rsidRPr="00E65FFD">
        <w:rPr>
          <w:rFonts w:ascii="Times New Roman" w:hAnsi="Times New Roman" w:cs="Times New Roman"/>
          <w:color w:val="auto"/>
          <w:sz w:val="28"/>
          <w:szCs w:val="28"/>
        </w:rPr>
        <w:t>І.</w:t>
      </w:r>
      <w:r w:rsidR="00E8643E">
        <w:rPr>
          <w:rFonts w:ascii="Times New Roman" w:hAnsi="Times New Roman" w:cs="Times New Roman"/>
          <w:color w:val="auto"/>
          <w:sz w:val="28"/>
          <w:szCs w:val="28"/>
        </w:rPr>
        <w:t> </w:t>
      </w:r>
      <w:r w:rsidR="004753EA" w:rsidRPr="00E65FFD">
        <w:rPr>
          <w:rFonts w:ascii="Times New Roman" w:hAnsi="Times New Roman" w:cs="Times New Roman"/>
          <w:color w:val="auto"/>
          <w:sz w:val="28"/>
          <w:szCs w:val="28"/>
        </w:rPr>
        <w:t>Кавалерідзе,</w:t>
      </w:r>
      <w:r w:rsidR="00E8643E">
        <w:rPr>
          <w:rFonts w:ascii="Times New Roman" w:hAnsi="Times New Roman" w:cs="Times New Roman"/>
          <w:color w:val="auto"/>
          <w:sz w:val="28"/>
          <w:szCs w:val="28"/>
        </w:rPr>
        <w:t xml:space="preserve"> </w:t>
      </w:r>
      <w:r w:rsidR="004753EA" w:rsidRPr="00E65FFD">
        <w:rPr>
          <w:rFonts w:ascii="Times New Roman" w:hAnsi="Times New Roman" w:cs="Times New Roman"/>
          <w:color w:val="auto"/>
          <w:sz w:val="28"/>
          <w:szCs w:val="28"/>
        </w:rPr>
        <w:t>16.</w:t>
      </w:r>
    </w:p>
    <w:p w:rsidR="00E8643E" w:rsidRPr="00E65FFD" w:rsidRDefault="00E8643E" w:rsidP="00DA2746">
      <w:pPr>
        <w:pStyle w:val="23"/>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Вперше у Львові підземний перехід на вул.</w:t>
      </w:r>
      <w:r w:rsidR="00921000">
        <w:rPr>
          <w:rFonts w:ascii="Times New Roman" w:hAnsi="Times New Roman" w:cs="Times New Roman"/>
          <w:color w:val="auto"/>
          <w:sz w:val="28"/>
          <w:szCs w:val="28"/>
        </w:rPr>
        <w:t xml:space="preserve"> </w:t>
      </w:r>
      <w:r>
        <w:rPr>
          <w:rFonts w:ascii="Times New Roman" w:hAnsi="Times New Roman" w:cs="Times New Roman"/>
          <w:color w:val="auto"/>
          <w:sz w:val="28"/>
          <w:szCs w:val="28"/>
        </w:rPr>
        <w:t>Стрийській</w:t>
      </w:r>
      <w:r w:rsidR="00921000">
        <w:rPr>
          <w:rFonts w:ascii="Times New Roman" w:hAnsi="Times New Roman" w:cs="Times New Roman"/>
          <w:color w:val="auto"/>
          <w:sz w:val="28"/>
          <w:szCs w:val="28"/>
        </w:rPr>
        <w:t xml:space="preserve"> </w:t>
      </w:r>
      <w:r>
        <w:rPr>
          <w:rFonts w:ascii="Times New Roman" w:hAnsi="Times New Roman" w:cs="Times New Roman"/>
          <w:color w:val="auto"/>
          <w:sz w:val="28"/>
          <w:szCs w:val="28"/>
        </w:rPr>
        <w:t>–В</w:t>
      </w:r>
      <w:r w:rsidR="00465903">
        <w:rPr>
          <w:rFonts w:ascii="Times New Roman" w:hAnsi="Times New Roman" w:cs="Times New Roman"/>
          <w:color w:val="auto"/>
          <w:sz w:val="28"/>
          <w:szCs w:val="28"/>
        </w:rPr>
        <w:t>олодимира</w:t>
      </w:r>
      <w:r>
        <w:rPr>
          <w:rFonts w:ascii="Times New Roman" w:hAnsi="Times New Roman" w:cs="Times New Roman"/>
          <w:color w:val="auto"/>
          <w:sz w:val="28"/>
          <w:szCs w:val="28"/>
        </w:rPr>
        <w:t> Великого перетворено на арт-об'єкт, який наповнився художнім прочитанням культової книги Станіслава Лема.</w:t>
      </w:r>
    </w:p>
    <w:p w:rsidR="004753EA" w:rsidRPr="00E65FFD" w:rsidRDefault="007F6520" w:rsidP="00DA2746">
      <w:pPr>
        <w:pStyle w:val="Standard"/>
        <w:widowControl w:val="0"/>
        <w:ind w:firstLine="709"/>
        <w:jc w:val="both"/>
        <w:rPr>
          <w:rFonts w:ascii="Times New Roman" w:hAnsi="Times New Roman" w:cs="Times New Roman"/>
          <w:bCs/>
          <w:sz w:val="28"/>
          <w:szCs w:val="28"/>
          <w:lang w:val="uk-UA"/>
        </w:rPr>
      </w:pPr>
      <w:r w:rsidRPr="00E65FFD">
        <w:rPr>
          <w:rFonts w:ascii="Times New Roman" w:hAnsi="Times New Roman" w:cs="Times New Roman"/>
          <w:bCs/>
          <w:sz w:val="28"/>
          <w:szCs w:val="28"/>
          <w:lang w:val="uk-UA"/>
        </w:rPr>
        <w:t xml:space="preserve">В продовж року проведено роботи з озеленення території району. </w:t>
      </w:r>
      <w:r w:rsidR="004753EA" w:rsidRPr="00E65FFD">
        <w:rPr>
          <w:rFonts w:ascii="Times New Roman" w:hAnsi="Times New Roman" w:cs="Times New Roman"/>
          <w:bCs/>
          <w:sz w:val="28"/>
          <w:szCs w:val="28"/>
          <w:lang w:val="uk-UA"/>
        </w:rPr>
        <w:t>За рахунок бюджету розвитку придбано та висаджено 294</w:t>
      </w:r>
      <w:r w:rsidRPr="00E65FFD">
        <w:rPr>
          <w:rFonts w:ascii="Times New Roman" w:hAnsi="Times New Roman" w:cs="Times New Roman"/>
          <w:bCs/>
          <w:sz w:val="28"/>
          <w:szCs w:val="28"/>
          <w:lang w:val="uk-UA"/>
        </w:rPr>
        <w:t xml:space="preserve"> кущі</w:t>
      </w:r>
      <w:r w:rsidR="004753EA" w:rsidRPr="00E65FFD">
        <w:rPr>
          <w:rFonts w:ascii="Times New Roman" w:hAnsi="Times New Roman" w:cs="Times New Roman"/>
          <w:bCs/>
          <w:sz w:val="28"/>
          <w:szCs w:val="28"/>
          <w:lang w:val="uk-UA"/>
        </w:rPr>
        <w:t xml:space="preserve"> та 317 дерев</w:t>
      </w:r>
      <w:r w:rsidRPr="00E65FFD">
        <w:rPr>
          <w:rFonts w:ascii="Times New Roman" w:hAnsi="Times New Roman" w:cs="Times New Roman"/>
          <w:bCs/>
          <w:sz w:val="28"/>
          <w:szCs w:val="28"/>
          <w:lang w:val="uk-UA"/>
        </w:rPr>
        <w:t xml:space="preserve"> </w:t>
      </w:r>
      <w:r w:rsidR="004753EA" w:rsidRPr="00E65FFD">
        <w:rPr>
          <w:rFonts w:ascii="Times New Roman" w:hAnsi="Times New Roman" w:cs="Times New Roman"/>
          <w:bCs/>
          <w:sz w:val="28"/>
          <w:szCs w:val="28"/>
          <w:lang w:val="uk-UA"/>
        </w:rPr>
        <w:t xml:space="preserve">на загальну суму </w:t>
      </w:r>
      <w:r w:rsidR="00921000">
        <w:rPr>
          <w:rFonts w:ascii="Times New Roman" w:hAnsi="Times New Roman" w:cs="Times New Roman"/>
          <w:bCs/>
          <w:sz w:val="28"/>
          <w:szCs w:val="28"/>
          <w:lang w:val="uk-UA"/>
        </w:rPr>
        <w:t>940,2тис.</w:t>
      </w:r>
      <w:r w:rsidR="00483143" w:rsidRPr="00E65FFD">
        <w:rPr>
          <w:rFonts w:ascii="Times New Roman" w:hAnsi="Times New Roman" w:cs="Times New Roman"/>
          <w:bCs/>
          <w:sz w:val="28"/>
          <w:szCs w:val="28"/>
          <w:lang w:val="uk-UA"/>
        </w:rPr>
        <w:t xml:space="preserve">грн. </w:t>
      </w:r>
      <w:r w:rsidR="00E8643E">
        <w:rPr>
          <w:rFonts w:ascii="Times New Roman" w:hAnsi="Times New Roman" w:cs="Times New Roman"/>
          <w:bCs/>
          <w:sz w:val="28"/>
          <w:szCs w:val="28"/>
          <w:lang w:val="uk-UA"/>
        </w:rPr>
        <w:t xml:space="preserve">Крім висадження молодих дерев, забезпечується збереження </w:t>
      </w:r>
      <w:r w:rsidR="00121CAC">
        <w:rPr>
          <w:rFonts w:ascii="Times New Roman" w:hAnsi="Times New Roman" w:cs="Times New Roman"/>
          <w:bCs/>
          <w:sz w:val="28"/>
          <w:szCs w:val="28"/>
          <w:lang w:val="uk-UA"/>
        </w:rPr>
        <w:t xml:space="preserve">вікових дубів на вул. Енергетичній, 19 та на вул. </w:t>
      </w:r>
      <w:r w:rsidR="002C623B">
        <w:rPr>
          <w:rFonts w:ascii="Times New Roman" w:hAnsi="Times New Roman" w:cs="Times New Roman"/>
          <w:bCs/>
          <w:sz w:val="28"/>
          <w:szCs w:val="28"/>
          <w:lang w:val="uk-UA"/>
        </w:rPr>
        <w:t xml:space="preserve">М. </w:t>
      </w:r>
      <w:r w:rsidR="00121CAC">
        <w:rPr>
          <w:rFonts w:ascii="Times New Roman" w:hAnsi="Times New Roman" w:cs="Times New Roman"/>
          <w:bCs/>
          <w:sz w:val="28"/>
          <w:szCs w:val="28"/>
          <w:lang w:val="uk-UA"/>
        </w:rPr>
        <w:t xml:space="preserve">Скрипника, 2а – просп. Червоної </w:t>
      </w:r>
      <w:r w:rsidR="00121CAC">
        <w:rPr>
          <w:rFonts w:ascii="Times New Roman" w:hAnsi="Times New Roman" w:cs="Times New Roman"/>
          <w:bCs/>
          <w:sz w:val="28"/>
          <w:szCs w:val="28"/>
          <w:lang w:val="uk-UA"/>
        </w:rPr>
        <w:lastRenderedPageBreak/>
        <w:t>Калини, 72, які відповідно, до розпорядчих документів Львівської обласної ради та Львівської міської ради, отримали статус ботанічної пам'ятки природи місцевого значення.</w:t>
      </w:r>
    </w:p>
    <w:p w:rsidR="00483143" w:rsidRPr="00E65FFD" w:rsidRDefault="007F6520" w:rsidP="00483143">
      <w:pPr>
        <w:pStyle w:val="Standard"/>
        <w:widowControl w:val="0"/>
        <w:ind w:firstLine="709"/>
        <w:jc w:val="both"/>
        <w:rPr>
          <w:rFonts w:ascii="Times New Roman" w:hAnsi="Times New Roman" w:cs="Times New Roman"/>
          <w:sz w:val="28"/>
          <w:szCs w:val="28"/>
          <w:lang w:val="uk-UA"/>
        </w:rPr>
      </w:pPr>
      <w:r w:rsidRPr="00E65FFD">
        <w:rPr>
          <w:rFonts w:ascii="Times New Roman" w:hAnsi="Times New Roman" w:cs="Times New Roman"/>
          <w:bCs/>
          <w:sz w:val="28"/>
          <w:szCs w:val="28"/>
          <w:lang w:val="uk-UA"/>
        </w:rPr>
        <w:t xml:space="preserve">Вже стало традицією </w:t>
      </w:r>
      <w:r w:rsidR="00B376FD" w:rsidRPr="00E65FFD">
        <w:rPr>
          <w:rFonts w:ascii="Times New Roman" w:hAnsi="Times New Roman" w:cs="Times New Roman"/>
          <w:bCs/>
          <w:sz w:val="28"/>
          <w:szCs w:val="28"/>
          <w:lang w:val="uk-UA"/>
        </w:rPr>
        <w:t xml:space="preserve">щорічне </w:t>
      </w:r>
      <w:r w:rsidRPr="00E65FFD">
        <w:rPr>
          <w:rFonts w:ascii="Times New Roman" w:hAnsi="Times New Roman" w:cs="Times New Roman"/>
          <w:bCs/>
          <w:sz w:val="28"/>
          <w:szCs w:val="28"/>
          <w:lang w:val="uk-UA"/>
        </w:rPr>
        <w:t xml:space="preserve">влаштування підвісних квіткових композицій </w:t>
      </w:r>
      <w:r w:rsidR="00563C2D" w:rsidRPr="00E65FFD">
        <w:rPr>
          <w:rFonts w:ascii="Times New Roman" w:hAnsi="Times New Roman" w:cs="Times New Roman"/>
          <w:bCs/>
          <w:sz w:val="28"/>
          <w:szCs w:val="28"/>
          <w:lang w:val="uk-UA"/>
        </w:rPr>
        <w:t xml:space="preserve">на </w:t>
      </w:r>
      <w:r w:rsidRPr="00E65FFD">
        <w:rPr>
          <w:rFonts w:ascii="Times New Roman" w:hAnsi="Times New Roman" w:cs="Times New Roman"/>
          <w:bCs/>
          <w:sz w:val="28"/>
          <w:szCs w:val="28"/>
          <w:lang w:val="uk-UA"/>
        </w:rPr>
        <w:t>просп. Червоної Калини. Так, у 202</w:t>
      </w:r>
      <w:r w:rsidR="004753EA" w:rsidRPr="00E65FFD">
        <w:rPr>
          <w:rFonts w:ascii="Times New Roman" w:hAnsi="Times New Roman" w:cs="Times New Roman"/>
          <w:bCs/>
          <w:sz w:val="28"/>
          <w:szCs w:val="28"/>
          <w:lang w:val="uk-UA"/>
        </w:rPr>
        <w:t>1</w:t>
      </w:r>
      <w:r w:rsidRPr="00E65FFD">
        <w:rPr>
          <w:rFonts w:ascii="Times New Roman" w:hAnsi="Times New Roman" w:cs="Times New Roman"/>
          <w:bCs/>
          <w:sz w:val="28"/>
          <w:szCs w:val="28"/>
          <w:lang w:val="uk-UA"/>
        </w:rPr>
        <w:t xml:space="preserve"> році влаштовано 125</w:t>
      </w:r>
      <w:r w:rsidR="00563C2D" w:rsidRPr="00E65FFD">
        <w:rPr>
          <w:rFonts w:ascii="Times New Roman" w:hAnsi="Times New Roman" w:cs="Times New Roman"/>
          <w:bCs/>
          <w:sz w:val="28"/>
          <w:szCs w:val="28"/>
          <w:lang w:val="uk-UA"/>
        </w:rPr>
        <w:t xml:space="preserve"> таких</w:t>
      </w:r>
      <w:r w:rsidRPr="00E65FFD">
        <w:rPr>
          <w:rFonts w:ascii="Times New Roman" w:hAnsi="Times New Roman" w:cs="Times New Roman"/>
          <w:bCs/>
          <w:sz w:val="28"/>
          <w:szCs w:val="28"/>
          <w:lang w:val="uk-UA"/>
        </w:rPr>
        <w:t xml:space="preserve"> композицій. </w:t>
      </w:r>
      <w:r w:rsidR="004753EA" w:rsidRPr="00E65FFD">
        <w:rPr>
          <w:rFonts w:ascii="Times New Roman" w:hAnsi="Times New Roman" w:cs="Times New Roman"/>
          <w:bCs/>
          <w:sz w:val="28"/>
          <w:szCs w:val="28"/>
          <w:lang w:val="uk-UA"/>
        </w:rPr>
        <w:t xml:space="preserve">Також влаштовано квіткові композиції на кільці просп. Червоної Калини – Сихівська – 3 штуки та на просп. </w:t>
      </w:r>
      <w:r w:rsidR="00C40A1C" w:rsidRPr="00E65FFD">
        <w:rPr>
          <w:rFonts w:ascii="Times New Roman" w:hAnsi="Times New Roman" w:cs="Times New Roman"/>
          <w:bCs/>
          <w:sz w:val="28"/>
          <w:szCs w:val="28"/>
          <w:lang w:val="uk-UA"/>
        </w:rPr>
        <w:t xml:space="preserve">Святого </w:t>
      </w:r>
      <w:r w:rsidR="004753EA" w:rsidRPr="00E65FFD">
        <w:rPr>
          <w:rFonts w:ascii="Times New Roman" w:hAnsi="Times New Roman" w:cs="Times New Roman"/>
          <w:bCs/>
          <w:sz w:val="28"/>
          <w:szCs w:val="28"/>
          <w:lang w:val="uk-UA"/>
        </w:rPr>
        <w:t>Івана Павла ІІ в кількості 20 штук.</w:t>
      </w:r>
      <w:r w:rsidR="00C40A1C" w:rsidRPr="00E65FFD">
        <w:rPr>
          <w:rFonts w:ascii="Times New Roman" w:hAnsi="Times New Roman" w:cs="Times New Roman"/>
          <w:bCs/>
          <w:sz w:val="28"/>
          <w:szCs w:val="28"/>
          <w:lang w:val="uk-UA"/>
        </w:rPr>
        <w:t xml:space="preserve"> </w:t>
      </w:r>
      <w:r w:rsidR="00483143" w:rsidRPr="00E65FFD">
        <w:rPr>
          <w:rFonts w:ascii="Times New Roman" w:hAnsi="Times New Roman" w:cs="Times New Roman"/>
          <w:bCs/>
          <w:sz w:val="28"/>
          <w:szCs w:val="28"/>
          <w:lang w:val="uk-UA"/>
        </w:rPr>
        <w:t>Вперше на території району висаджені ранні квіти (тюльпани) в кількості 3500 штук.</w:t>
      </w:r>
    </w:p>
    <w:p w:rsidR="007F6520" w:rsidRPr="00E65FFD" w:rsidRDefault="007F6520" w:rsidP="00DA2746">
      <w:pPr>
        <w:pStyle w:val="Standard"/>
        <w:widowControl w:val="0"/>
        <w:ind w:firstLine="709"/>
        <w:jc w:val="both"/>
        <w:rPr>
          <w:rFonts w:ascii="Times New Roman" w:hAnsi="Times New Roman" w:cs="Times New Roman"/>
          <w:bCs/>
          <w:sz w:val="28"/>
          <w:szCs w:val="28"/>
          <w:lang w:val="uk-UA"/>
        </w:rPr>
      </w:pPr>
      <w:r w:rsidRPr="00E65FFD">
        <w:rPr>
          <w:rFonts w:ascii="Times New Roman" w:hAnsi="Times New Roman" w:cs="Times New Roman"/>
          <w:bCs/>
          <w:sz w:val="28"/>
          <w:szCs w:val="28"/>
          <w:lang w:val="uk-UA"/>
        </w:rPr>
        <w:t xml:space="preserve">До озеленення району також долучалися і волонтери. Зокрема, силами волонтерів </w:t>
      </w:r>
      <w:r w:rsidR="00C40A1C" w:rsidRPr="00E65FFD">
        <w:rPr>
          <w:rFonts w:ascii="Times New Roman" w:hAnsi="Times New Roman" w:cs="Times New Roman"/>
          <w:bCs/>
          <w:sz w:val="28"/>
          <w:szCs w:val="28"/>
          <w:lang w:val="uk-UA"/>
        </w:rPr>
        <w:t xml:space="preserve">вздовж трамвайної колії на просп. Червоної Калини (навпроти ТЦ Шувар та біля дитячої поліклініки) </w:t>
      </w:r>
      <w:r w:rsidRPr="00E65FFD">
        <w:rPr>
          <w:rFonts w:ascii="Times New Roman" w:hAnsi="Times New Roman" w:cs="Times New Roman"/>
          <w:bCs/>
          <w:sz w:val="28"/>
          <w:szCs w:val="28"/>
          <w:lang w:val="uk-UA"/>
        </w:rPr>
        <w:t>висаджен</w:t>
      </w:r>
      <w:r w:rsidR="00C40A1C" w:rsidRPr="00E65FFD">
        <w:rPr>
          <w:rFonts w:ascii="Times New Roman" w:hAnsi="Times New Roman" w:cs="Times New Roman"/>
          <w:bCs/>
          <w:sz w:val="28"/>
          <w:szCs w:val="28"/>
          <w:lang w:val="uk-UA"/>
        </w:rPr>
        <w:t>о</w:t>
      </w:r>
      <w:r w:rsidRPr="00E65FFD">
        <w:rPr>
          <w:rFonts w:ascii="Times New Roman" w:hAnsi="Times New Roman" w:cs="Times New Roman"/>
          <w:bCs/>
          <w:sz w:val="28"/>
          <w:szCs w:val="28"/>
          <w:lang w:val="uk-UA"/>
        </w:rPr>
        <w:t xml:space="preserve"> </w:t>
      </w:r>
      <w:r w:rsidR="004753EA" w:rsidRPr="00E65FFD">
        <w:rPr>
          <w:rFonts w:ascii="Times New Roman" w:hAnsi="Times New Roman" w:cs="Times New Roman"/>
          <w:bCs/>
          <w:sz w:val="28"/>
          <w:szCs w:val="28"/>
          <w:lang w:val="uk-UA"/>
        </w:rPr>
        <w:t>42</w:t>
      </w:r>
      <w:r w:rsidRPr="00E65FFD">
        <w:rPr>
          <w:rFonts w:ascii="Times New Roman" w:hAnsi="Times New Roman" w:cs="Times New Roman"/>
          <w:bCs/>
          <w:sz w:val="28"/>
          <w:szCs w:val="28"/>
          <w:lang w:val="uk-UA"/>
        </w:rPr>
        <w:t xml:space="preserve"> дерев</w:t>
      </w:r>
      <w:r w:rsidR="004753EA" w:rsidRPr="00E65FFD">
        <w:rPr>
          <w:rFonts w:ascii="Times New Roman" w:hAnsi="Times New Roman" w:cs="Times New Roman"/>
          <w:bCs/>
          <w:sz w:val="28"/>
          <w:szCs w:val="28"/>
          <w:lang w:val="uk-UA"/>
        </w:rPr>
        <w:t>а</w:t>
      </w:r>
      <w:r w:rsidR="00C40A1C" w:rsidRPr="00E65FFD">
        <w:rPr>
          <w:rFonts w:ascii="Times New Roman" w:hAnsi="Times New Roman" w:cs="Times New Roman"/>
          <w:bCs/>
          <w:sz w:val="28"/>
          <w:szCs w:val="28"/>
          <w:lang w:val="uk-UA"/>
        </w:rPr>
        <w:t>.</w:t>
      </w:r>
      <w:r w:rsidRPr="00E65FFD">
        <w:rPr>
          <w:rFonts w:ascii="Times New Roman" w:hAnsi="Times New Roman" w:cs="Times New Roman"/>
          <w:bCs/>
          <w:sz w:val="28"/>
          <w:szCs w:val="28"/>
          <w:lang w:val="uk-UA"/>
        </w:rPr>
        <w:t xml:space="preserve"> </w:t>
      </w:r>
    </w:p>
    <w:p w:rsidR="007F6520" w:rsidRPr="00E8643E" w:rsidRDefault="007F6520" w:rsidP="00DA2746">
      <w:pPr>
        <w:spacing w:after="0" w:line="240" w:lineRule="auto"/>
        <w:jc w:val="both"/>
        <w:rPr>
          <w:rFonts w:ascii="Times New Roman" w:hAnsi="Times New Roman" w:cs="Times New Roman"/>
          <w:spacing w:val="-2"/>
          <w:sz w:val="28"/>
          <w:szCs w:val="28"/>
        </w:rPr>
      </w:pPr>
      <w:r w:rsidRPr="00E8643E">
        <w:rPr>
          <w:rFonts w:ascii="Times New Roman" w:hAnsi="Times New Roman" w:cs="Times New Roman"/>
          <w:bCs/>
          <w:spacing w:val="-2"/>
          <w:sz w:val="28"/>
          <w:szCs w:val="28"/>
        </w:rPr>
        <w:tab/>
      </w:r>
      <w:r w:rsidR="006749E6" w:rsidRPr="00E8643E">
        <w:rPr>
          <w:rFonts w:ascii="Times New Roman" w:hAnsi="Times New Roman" w:cs="Times New Roman"/>
          <w:bCs/>
          <w:spacing w:val="-2"/>
          <w:sz w:val="28"/>
          <w:szCs w:val="28"/>
        </w:rPr>
        <w:t xml:space="preserve">За </w:t>
      </w:r>
      <w:r w:rsidR="00E8643E">
        <w:rPr>
          <w:rFonts w:ascii="Times New Roman" w:hAnsi="Times New Roman" w:cs="Times New Roman"/>
          <w:bCs/>
          <w:spacing w:val="-2"/>
          <w:sz w:val="28"/>
          <w:szCs w:val="28"/>
        </w:rPr>
        <w:t xml:space="preserve">ініціативи мешканця Сихова </w:t>
      </w:r>
      <w:r w:rsidR="00545F72">
        <w:rPr>
          <w:rFonts w:ascii="Times New Roman" w:hAnsi="Times New Roman" w:cs="Times New Roman"/>
          <w:bCs/>
          <w:spacing w:val="-2"/>
          <w:sz w:val="28"/>
          <w:szCs w:val="28"/>
        </w:rPr>
        <w:t>Андрія Чорного</w:t>
      </w:r>
      <w:r w:rsidR="00E8643E">
        <w:rPr>
          <w:rFonts w:ascii="Times New Roman" w:hAnsi="Times New Roman" w:cs="Times New Roman"/>
          <w:bCs/>
          <w:spacing w:val="-2"/>
          <w:sz w:val="28"/>
          <w:szCs w:val="28"/>
        </w:rPr>
        <w:t xml:space="preserve"> та за </w:t>
      </w:r>
      <w:r w:rsidR="006749E6" w:rsidRPr="00E8643E">
        <w:rPr>
          <w:rFonts w:ascii="Times New Roman" w:hAnsi="Times New Roman" w:cs="Times New Roman"/>
          <w:bCs/>
          <w:spacing w:val="-2"/>
          <w:sz w:val="28"/>
          <w:szCs w:val="28"/>
        </w:rPr>
        <w:t xml:space="preserve">рахунок коштів природоохоронного фонду проведено роботи з покращення технічного та санітарного стану водойми за адресою вул. </w:t>
      </w:r>
      <w:r w:rsidR="00545F72">
        <w:rPr>
          <w:rFonts w:ascii="Times New Roman" w:hAnsi="Times New Roman" w:cs="Times New Roman"/>
          <w:bCs/>
          <w:spacing w:val="-2"/>
          <w:sz w:val="28"/>
          <w:szCs w:val="28"/>
        </w:rPr>
        <w:t>Б.</w:t>
      </w:r>
      <w:r w:rsidR="002C623B">
        <w:rPr>
          <w:rFonts w:ascii="Times New Roman" w:hAnsi="Times New Roman" w:cs="Times New Roman"/>
          <w:bCs/>
          <w:spacing w:val="-2"/>
          <w:sz w:val="28"/>
          <w:szCs w:val="28"/>
        </w:rPr>
        <w:t>-</w:t>
      </w:r>
      <w:r w:rsidR="00545F72">
        <w:rPr>
          <w:rFonts w:ascii="Times New Roman" w:hAnsi="Times New Roman" w:cs="Times New Roman"/>
          <w:bCs/>
          <w:spacing w:val="-2"/>
          <w:sz w:val="28"/>
          <w:szCs w:val="28"/>
        </w:rPr>
        <w:t>І.</w:t>
      </w:r>
      <w:r w:rsidR="006749E6" w:rsidRPr="00E8643E">
        <w:rPr>
          <w:rFonts w:ascii="Times New Roman" w:hAnsi="Times New Roman" w:cs="Times New Roman"/>
          <w:bCs/>
          <w:spacing w:val="-2"/>
          <w:sz w:val="28"/>
          <w:szCs w:val="28"/>
        </w:rPr>
        <w:t xml:space="preserve">Антонича, 24 на суму 49,0 тис. грн. та </w:t>
      </w:r>
      <w:r w:rsidR="006749E6" w:rsidRPr="00E8643E">
        <w:rPr>
          <w:rFonts w:ascii="Times New Roman" w:hAnsi="Times New Roman" w:cs="Times New Roman"/>
          <w:spacing w:val="-2"/>
          <w:sz w:val="28"/>
          <w:szCs w:val="28"/>
          <w:lang w:eastAsia="uk-UA"/>
        </w:rPr>
        <w:t>на з</w:t>
      </w:r>
      <w:r w:rsidR="006749E6" w:rsidRPr="00E8643E">
        <w:rPr>
          <w:rFonts w:ascii="Times New Roman" w:hAnsi="Times New Roman" w:cs="Times New Roman"/>
          <w:spacing w:val="-2"/>
          <w:sz w:val="28"/>
          <w:szCs w:val="28"/>
        </w:rPr>
        <w:t>аходи щодо відновлення і підтримання сприятливого гідрологічного та санітарного стану річки Зубра (обстеження дощової каналізаційної мережі)</w:t>
      </w:r>
      <w:r w:rsidR="006749E6" w:rsidRPr="00E8643E">
        <w:rPr>
          <w:rFonts w:ascii="Times New Roman" w:hAnsi="Times New Roman" w:cs="Times New Roman"/>
          <w:bCs/>
          <w:spacing w:val="-2"/>
          <w:sz w:val="28"/>
          <w:szCs w:val="28"/>
          <w:lang w:eastAsia="uk-UA"/>
        </w:rPr>
        <w:t xml:space="preserve"> на суму </w:t>
      </w:r>
      <w:r w:rsidR="00483143" w:rsidRPr="00E8643E">
        <w:rPr>
          <w:rFonts w:ascii="Times New Roman" w:hAnsi="Times New Roman" w:cs="Times New Roman"/>
          <w:spacing w:val="-2"/>
          <w:sz w:val="28"/>
          <w:szCs w:val="28"/>
          <w:shd w:val="clear" w:color="auto" w:fill="F3F7FA"/>
        </w:rPr>
        <w:t>0,6 млн гривень.</w:t>
      </w:r>
      <w:r w:rsidR="006749E6" w:rsidRPr="00E8643E">
        <w:rPr>
          <w:rFonts w:ascii="Times New Roman" w:eastAsia="Arial" w:hAnsi="Times New Roman" w:cs="Times New Roman"/>
          <w:bCs/>
          <w:spacing w:val="-2"/>
          <w:sz w:val="28"/>
          <w:szCs w:val="28"/>
        </w:rPr>
        <w:t xml:space="preserve"> </w:t>
      </w:r>
      <w:r w:rsidR="00E8643E" w:rsidRPr="0060647A">
        <w:rPr>
          <w:rFonts w:ascii="Times New Roman" w:eastAsia="Arial" w:hAnsi="Times New Roman" w:cs="Times New Roman"/>
          <w:bCs/>
          <w:spacing w:val="-2"/>
          <w:sz w:val="28"/>
          <w:szCs w:val="28"/>
        </w:rPr>
        <w:t xml:space="preserve">Ці </w:t>
      </w:r>
      <w:r w:rsidR="002B1016" w:rsidRPr="0060647A">
        <w:rPr>
          <w:rFonts w:ascii="Times New Roman" w:eastAsia="Arial" w:hAnsi="Times New Roman" w:cs="Times New Roman"/>
          <w:bCs/>
          <w:spacing w:val="-2"/>
          <w:sz w:val="28"/>
          <w:szCs w:val="28"/>
        </w:rPr>
        <w:t>р</w:t>
      </w:r>
      <w:r w:rsidR="006749E6" w:rsidRPr="0060647A">
        <w:rPr>
          <w:rFonts w:ascii="Times New Roman" w:eastAsia="Arial" w:hAnsi="Times New Roman" w:cs="Times New Roman"/>
          <w:bCs/>
          <w:spacing w:val="-2"/>
          <w:sz w:val="28"/>
          <w:szCs w:val="28"/>
        </w:rPr>
        <w:t xml:space="preserve">оботи будуть продовжені </w:t>
      </w:r>
      <w:r w:rsidR="00E8643E" w:rsidRPr="0060647A">
        <w:rPr>
          <w:rFonts w:ascii="Times New Roman" w:eastAsia="Arial" w:hAnsi="Times New Roman" w:cs="Times New Roman"/>
          <w:bCs/>
          <w:spacing w:val="-2"/>
          <w:sz w:val="28"/>
          <w:szCs w:val="28"/>
        </w:rPr>
        <w:t>у 2022 </w:t>
      </w:r>
      <w:r w:rsidR="006749E6" w:rsidRPr="0060647A">
        <w:rPr>
          <w:rFonts w:ascii="Times New Roman" w:eastAsia="Arial" w:hAnsi="Times New Roman" w:cs="Times New Roman"/>
          <w:bCs/>
          <w:spacing w:val="-2"/>
          <w:sz w:val="28"/>
          <w:szCs w:val="28"/>
        </w:rPr>
        <w:t>році.</w:t>
      </w:r>
    </w:p>
    <w:p w:rsidR="002B1016" w:rsidRPr="00E65FFD" w:rsidRDefault="002B1016" w:rsidP="00DA2746">
      <w:pPr>
        <w:pStyle w:val="18"/>
        <w:spacing w:after="0" w:line="240" w:lineRule="auto"/>
        <w:ind w:left="0" w:firstLine="709"/>
        <w:jc w:val="center"/>
        <w:rPr>
          <w:rFonts w:ascii="Times New Roman" w:hAnsi="Times New Roman" w:cs="Times New Roman"/>
          <w:b/>
          <w:sz w:val="28"/>
          <w:szCs w:val="28"/>
        </w:rPr>
      </w:pPr>
    </w:p>
    <w:p w:rsidR="005A1AF4" w:rsidRPr="00E65FFD" w:rsidRDefault="00DA2746" w:rsidP="00DA2746">
      <w:pPr>
        <w:pStyle w:val="18"/>
        <w:spacing w:after="0" w:line="240" w:lineRule="auto"/>
        <w:ind w:left="0" w:firstLine="709"/>
        <w:jc w:val="center"/>
        <w:rPr>
          <w:rFonts w:ascii="Times New Roman" w:hAnsi="Times New Roman" w:cs="Times New Roman"/>
          <w:b/>
          <w:sz w:val="28"/>
          <w:szCs w:val="28"/>
        </w:rPr>
      </w:pPr>
      <w:r w:rsidRPr="00E65FFD">
        <w:rPr>
          <w:rFonts w:ascii="Times New Roman" w:hAnsi="Times New Roman" w:cs="Times New Roman"/>
          <w:b/>
          <w:sz w:val="28"/>
          <w:szCs w:val="28"/>
        </w:rPr>
        <w:t>IV</w:t>
      </w:r>
      <w:r w:rsidR="005A1AF4" w:rsidRPr="00E65FFD">
        <w:rPr>
          <w:rFonts w:ascii="Times New Roman" w:hAnsi="Times New Roman" w:cs="Times New Roman"/>
          <w:b/>
          <w:sz w:val="28"/>
          <w:szCs w:val="28"/>
        </w:rPr>
        <w:t>. Загальні економічні показники</w:t>
      </w:r>
    </w:p>
    <w:p w:rsidR="00805A67" w:rsidRPr="00E65FFD" w:rsidRDefault="00805A67" w:rsidP="00FE20E6">
      <w:pPr>
        <w:pStyle w:val="Textbody"/>
        <w:widowControl w:val="0"/>
        <w:ind w:firstLine="709"/>
      </w:pPr>
      <w:r w:rsidRPr="00E65FFD">
        <w:rPr>
          <w:bCs/>
          <w:sz w:val="28"/>
          <w:szCs w:val="28"/>
        </w:rPr>
        <w:t>На території р</w:t>
      </w:r>
      <w:r w:rsidRPr="00E65FFD">
        <w:rPr>
          <w:sz w:val="28"/>
          <w:szCs w:val="28"/>
        </w:rPr>
        <w:t>айону функціонує 30 великих промислових підприємств, понад 250 малих, 8 ринків, понад 40 великих торгових об’єктів. Підприємства розвиваються, зростають їх виробничі потужності, створюються нові ро</w:t>
      </w:r>
      <w:r w:rsidRPr="00E65FFD">
        <w:rPr>
          <w:bCs/>
          <w:sz w:val="28"/>
          <w:szCs w:val="28"/>
        </w:rPr>
        <w:t>бочі місц</w:t>
      </w:r>
      <w:r w:rsidRPr="00E65FFD">
        <w:rPr>
          <w:sz w:val="28"/>
          <w:szCs w:val="28"/>
        </w:rPr>
        <w:t>я.</w:t>
      </w:r>
    </w:p>
    <w:p w:rsidR="005A1AF4" w:rsidRPr="00E65FFD" w:rsidRDefault="005A1AF4" w:rsidP="00FE20E6">
      <w:pPr>
        <w:pStyle w:val="Textbody"/>
        <w:widowControl w:val="0"/>
        <w:ind w:firstLine="709"/>
      </w:pPr>
      <w:r w:rsidRPr="00E65FFD">
        <w:rPr>
          <w:bCs/>
          <w:sz w:val="28"/>
          <w:szCs w:val="28"/>
        </w:rPr>
        <w:t xml:space="preserve">Сихівський район в економіці міста та на міжнародному ринку представлений такими потужними підприємствами: Філія ТзОВ </w:t>
      </w:r>
      <w:r w:rsidR="00483143" w:rsidRPr="00E65FFD">
        <w:rPr>
          <w:bCs/>
          <w:sz w:val="28"/>
          <w:szCs w:val="28"/>
        </w:rPr>
        <w:t>"</w:t>
      </w:r>
      <w:r w:rsidRPr="00E65FFD">
        <w:rPr>
          <w:bCs/>
          <w:sz w:val="28"/>
          <w:szCs w:val="28"/>
        </w:rPr>
        <w:t>Нестле-</w:t>
      </w:r>
      <w:r w:rsidR="00483143" w:rsidRPr="00E65FFD">
        <w:rPr>
          <w:bCs/>
          <w:sz w:val="28"/>
          <w:szCs w:val="28"/>
        </w:rPr>
        <w:t>Україна"</w:t>
      </w:r>
      <w:r w:rsidRPr="00E65FFD">
        <w:rPr>
          <w:bCs/>
          <w:sz w:val="28"/>
          <w:szCs w:val="28"/>
        </w:rPr>
        <w:t xml:space="preserve">, ПАТ </w:t>
      </w:r>
      <w:r w:rsidR="00483143" w:rsidRPr="00E65FFD">
        <w:rPr>
          <w:bCs/>
          <w:sz w:val="28"/>
          <w:szCs w:val="28"/>
        </w:rPr>
        <w:t>"</w:t>
      </w:r>
      <w:r w:rsidRPr="00E65FFD">
        <w:rPr>
          <w:bCs/>
          <w:sz w:val="28"/>
          <w:szCs w:val="28"/>
        </w:rPr>
        <w:t>Львівський хімічний завод</w:t>
      </w:r>
      <w:r w:rsidR="00483143" w:rsidRPr="00E65FFD">
        <w:rPr>
          <w:bCs/>
          <w:sz w:val="28"/>
          <w:szCs w:val="28"/>
        </w:rPr>
        <w:t>"</w:t>
      </w:r>
      <w:r w:rsidRPr="00E65FFD">
        <w:rPr>
          <w:bCs/>
          <w:sz w:val="28"/>
          <w:szCs w:val="28"/>
        </w:rPr>
        <w:t xml:space="preserve">, ТзОВ </w:t>
      </w:r>
      <w:r w:rsidR="00483143" w:rsidRPr="00E65FFD">
        <w:rPr>
          <w:bCs/>
          <w:sz w:val="28"/>
          <w:szCs w:val="28"/>
        </w:rPr>
        <w:t>"</w:t>
      </w:r>
      <w:r w:rsidRPr="00E65FFD">
        <w:rPr>
          <w:bCs/>
          <w:sz w:val="28"/>
          <w:szCs w:val="28"/>
        </w:rPr>
        <w:t>Ролада</w:t>
      </w:r>
      <w:r w:rsidR="00483143" w:rsidRPr="00E65FFD">
        <w:rPr>
          <w:bCs/>
          <w:sz w:val="28"/>
          <w:szCs w:val="28"/>
        </w:rPr>
        <w:t>"</w:t>
      </w:r>
      <w:r w:rsidRPr="00E65FFD">
        <w:rPr>
          <w:sz w:val="28"/>
          <w:szCs w:val="28"/>
        </w:rPr>
        <w:t xml:space="preserve">, </w:t>
      </w:r>
      <w:r w:rsidRPr="00E65FFD">
        <w:rPr>
          <w:bCs/>
          <w:sz w:val="28"/>
          <w:szCs w:val="28"/>
        </w:rPr>
        <w:t xml:space="preserve">ТОВ </w:t>
      </w:r>
      <w:r w:rsidR="00483143" w:rsidRPr="00E65FFD">
        <w:rPr>
          <w:bCs/>
          <w:sz w:val="28"/>
          <w:szCs w:val="28"/>
        </w:rPr>
        <w:t>"</w:t>
      </w:r>
      <w:r w:rsidRPr="00E65FFD">
        <w:rPr>
          <w:bCs/>
          <w:sz w:val="28"/>
          <w:szCs w:val="28"/>
        </w:rPr>
        <w:t xml:space="preserve">ЦВГ </w:t>
      </w:r>
      <w:r w:rsidR="00483143" w:rsidRPr="00E65FFD">
        <w:rPr>
          <w:bCs/>
          <w:sz w:val="28"/>
          <w:szCs w:val="28"/>
        </w:rPr>
        <w:t>Україна"</w:t>
      </w:r>
      <w:r w:rsidRPr="00E65FFD">
        <w:rPr>
          <w:bCs/>
          <w:sz w:val="28"/>
          <w:szCs w:val="28"/>
        </w:rPr>
        <w:t xml:space="preserve">, ТзОВ ТВК </w:t>
      </w:r>
      <w:r w:rsidR="00483143" w:rsidRPr="00E65FFD">
        <w:rPr>
          <w:bCs/>
          <w:sz w:val="28"/>
          <w:szCs w:val="28"/>
        </w:rPr>
        <w:t>"</w:t>
      </w:r>
      <w:r w:rsidRPr="00E65FFD">
        <w:rPr>
          <w:bCs/>
          <w:sz w:val="28"/>
          <w:szCs w:val="28"/>
        </w:rPr>
        <w:t xml:space="preserve">Перша приватна броварня </w:t>
      </w:r>
      <w:r w:rsidR="00483143" w:rsidRPr="00E65FFD">
        <w:rPr>
          <w:bCs/>
          <w:sz w:val="28"/>
          <w:szCs w:val="28"/>
        </w:rPr>
        <w:t>"</w:t>
      </w:r>
      <w:r w:rsidRPr="00E65FFD">
        <w:rPr>
          <w:bCs/>
          <w:sz w:val="28"/>
          <w:szCs w:val="28"/>
        </w:rPr>
        <w:t xml:space="preserve">Для людей </w:t>
      </w:r>
      <w:r w:rsidR="00483143" w:rsidRPr="00E65FFD">
        <w:rPr>
          <w:bCs/>
          <w:sz w:val="28"/>
          <w:szCs w:val="28"/>
        </w:rPr>
        <w:t>–</w:t>
      </w:r>
      <w:r w:rsidRPr="00E65FFD">
        <w:rPr>
          <w:bCs/>
          <w:sz w:val="28"/>
          <w:szCs w:val="28"/>
        </w:rPr>
        <w:t xml:space="preserve"> як для себе</w:t>
      </w:r>
      <w:r w:rsidR="00483143" w:rsidRPr="00E65FFD">
        <w:rPr>
          <w:bCs/>
          <w:sz w:val="28"/>
          <w:szCs w:val="28"/>
        </w:rPr>
        <w:t>"</w:t>
      </w:r>
      <w:r w:rsidRPr="00E65FFD">
        <w:rPr>
          <w:bCs/>
          <w:sz w:val="28"/>
          <w:szCs w:val="28"/>
        </w:rPr>
        <w:t xml:space="preserve">, ТзОВ </w:t>
      </w:r>
      <w:r w:rsidR="00483143" w:rsidRPr="00E65FFD">
        <w:rPr>
          <w:bCs/>
          <w:sz w:val="28"/>
          <w:szCs w:val="28"/>
        </w:rPr>
        <w:t>"</w:t>
      </w:r>
      <w:r w:rsidRPr="00E65FFD">
        <w:rPr>
          <w:bCs/>
          <w:sz w:val="28"/>
          <w:szCs w:val="28"/>
        </w:rPr>
        <w:t>Львівська ізоляторна компанія</w:t>
      </w:r>
      <w:r w:rsidR="00483143" w:rsidRPr="00E65FFD">
        <w:rPr>
          <w:bCs/>
          <w:sz w:val="28"/>
          <w:szCs w:val="28"/>
        </w:rPr>
        <w:t>"</w:t>
      </w:r>
      <w:r w:rsidRPr="00E65FFD">
        <w:rPr>
          <w:bCs/>
          <w:sz w:val="28"/>
          <w:szCs w:val="28"/>
        </w:rPr>
        <w:t xml:space="preserve">, ТзОВ НВП </w:t>
      </w:r>
      <w:r w:rsidR="00483143" w:rsidRPr="00E65FFD">
        <w:rPr>
          <w:bCs/>
          <w:sz w:val="28"/>
          <w:szCs w:val="28"/>
        </w:rPr>
        <w:t>"</w:t>
      </w:r>
      <w:r w:rsidRPr="00E65FFD">
        <w:rPr>
          <w:bCs/>
          <w:sz w:val="28"/>
          <w:szCs w:val="28"/>
        </w:rPr>
        <w:t>Техноваги</w:t>
      </w:r>
      <w:r w:rsidR="00483143" w:rsidRPr="00E65FFD">
        <w:rPr>
          <w:bCs/>
          <w:sz w:val="28"/>
          <w:szCs w:val="28"/>
        </w:rPr>
        <w:t>"</w:t>
      </w:r>
      <w:r w:rsidRPr="00E65FFD">
        <w:rPr>
          <w:bCs/>
          <w:sz w:val="28"/>
          <w:szCs w:val="28"/>
        </w:rPr>
        <w:t>.</w:t>
      </w:r>
    </w:p>
    <w:p w:rsidR="00461BD7" w:rsidRPr="000E0DDF" w:rsidRDefault="00461BD7" w:rsidP="00FE20E6">
      <w:pPr>
        <w:pStyle w:val="Textbody"/>
        <w:widowControl w:val="0"/>
        <w:ind w:firstLine="709"/>
        <w:rPr>
          <w:spacing w:val="-3"/>
        </w:rPr>
      </w:pPr>
      <w:r w:rsidRPr="00E65FFD">
        <w:rPr>
          <w:spacing w:val="-3"/>
          <w:sz w:val="28"/>
          <w:szCs w:val="28"/>
        </w:rPr>
        <w:t>У 2021 році на території району від</w:t>
      </w:r>
      <w:r w:rsidR="00805A67" w:rsidRPr="00E65FFD">
        <w:rPr>
          <w:spacing w:val="-3"/>
          <w:sz w:val="28"/>
          <w:szCs w:val="28"/>
        </w:rPr>
        <w:t>крились нові об’єкти торгівлі –</w:t>
      </w:r>
      <w:r w:rsidRPr="00E65FFD">
        <w:rPr>
          <w:spacing w:val="-3"/>
          <w:sz w:val="28"/>
          <w:szCs w:val="28"/>
        </w:rPr>
        <w:t xml:space="preserve"> це продуктові магазини </w:t>
      </w:r>
      <w:r w:rsidR="00805A67" w:rsidRPr="00E65FFD">
        <w:rPr>
          <w:spacing w:val="-3"/>
          <w:sz w:val="28"/>
          <w:szCs w:val="28"/>
        </w:rPr>
        <w:t>"</w:t>
      </w:r>
      <w:r w:rsidRPr="00E65FFD">
        <w:rPr>
          <w:spacing w:val="-3"/>
          <w:sz w:val="28"/>
          <w:szCs w:val="28"/>
        </w:rPr>
        <w:t>Близенько</w:t>
      </w:r>
      <w:r w:rsidR="00805A67" w:rsidRPr="00E65FFD">
        <w:rPr>
          <w:spacing w:val="-3"/>
          <w:sz w:val="28"/>
          <w:szCs w:val="28"/>
        </w:rPr>
        <w:t>" на вул. Угорській, 14Д; вул. </w:t>
      </w:r>
      <w:r w:rsidRPr="00E65FFD">
        <w:rPr>
          <w:spacing w:val="-3"/>
          <w:sz w:val="28"/>
          <w:szCs w:val="28"/>
        </w:rPr>
        <w:t>Тернопільській, 8</w:t>
      </w:r>
      <w:r w:rsidR="00805A67" w:rsidRPr="00E65FFD">
        <w:rPr>
          <w:spacing w:val="-3"/>
          <w:sz w:val="28"/>
          <w:szCs w:val="28"/>
        </w:rPr>
        <w:t>;</w:t>
      </w:r>
      <w:r w:rsidRPr="00E65FFD">
        <w:rPr>
          <w:spacing w:val="-3"/>
          <w:sz w:val="28"/>
          <w:szCs w:val="28"/>
        </w:rPr>
        <w:t xml:space="preserve"> вул. Зеленій, 204; супермаркет </w:t>
      </w:r>
      <w:r w:rsidR="00805A67" w:rsidRPr="00E65FFD">
        <w:rPr>
          <w:spacing w:val="-3"/>
          <w:sz w:val="28"/>
          <w:szCs w:val="28"/>
        </w:rPr>
        <w:t>"</w:t>
      </w:r>
      <w:r w:rsidRPr="00E65FFD">
        <w:rPr>
          <w:spacing w:val="-3"/>
          <w:sz w:val="28"/>
          <w:szCs w:val="28"/>
        </w:rPr>
        <w:t>Torba</w:t>
      </w:r>
      <w:r w:rsidR="00805A67" w:rsidRPr="00E65FFD">
        <w:rPr>
          <w:spacing w:val="-3"/>
          <w:sz w:val="28"/>
          <w:szCs w:val="28"/>
        </w:rPr>
        <w:t>"</w:t>
      </w:r>
      <w:r w:rsidR="00921000">
        <w:rPr>
          <w:spacing w:val="-3"/>
          <w:sz w:val="28"/>
          <w:szCs w:val="28"/>
        </w:rPr>
        <w:t xml:space="preserve"> на вул. Зубрівській, 3</w:t>
      </w:r>
      <w:r w:rsidR="0060647A">
        <w:rPr>
          <w:spacing w:val="-3"/>
          <w:sz w:val="28"/>
          <w:szCs w:val="28"/>
        </w:rPr>
        <w:t>,</w:t>
      </w:r>
      <w:r w:rsidRPr="00E65FFD">
        <w:rPr>
          <w:spacing w:val="-3"/>
          <w:sz w:val="28"/>
          <w:szCs w:val="28"/>
        </w:rPr>
        <w:t xml:space="preserve"> </w:t>
      </w:r>
      <w:r w:rsidR="0060647A">
        <w:rPr>
          <w:spacing w:val="-3"/>
          <w:sz w:val="28"/>
          <w:szCs w:val="28"/>
        </w:rPr>
        <w:t>т</w:t>
      </w:r>
      <w:r w:rsidR="00921000">
        <w:rPr>
          <w:spacing w:val="-3"/>
          <w:sz w:val="28"/>
          <w:szCs w:val="28"/>
        </w:rPr>
        <w:t xml:space="preserve">акож ресторан міжнародної мережі швидкого харчування </w:t>
      </w:r>
      <w:r w:rsidR="00921000">
        <w:rPr>
          <w:spacing w:val="-3"/>
          <w:sz w:val="28"/>
          <w:szCs w:val="28"/>
          <w:lang w:val="en-US"/>
        </w:rPr>
        <w:t>KFC</w:t>
      </w:r>
      <w:r w:rsidR="00921000">
        <w:rPr>
          <w:spacing w:val="-3"/>
          <w:sz w:val="28"/>
          <w:szCs w:val="28"/>
        </w:rPr>
        <w:t xml:space="preserve">, </w:t>
      </w:r>
      <w:r w:rsidR="000E0DDF">
        <w:rPr>
          <w:spacing w:val="-3"/>
          <w:sz w:val="28"/>
          <w:szCs w:val="28"/>
        </w:rPr>
        <w:t xml:space="preserve">та перший в Україні ресторан аргентинської та італійської кухні </w:t>
      </w:r>
      <w:r w:rsidR="000E0DDF">
        <w:rPr>
          <w:spacing w:val="-3"/>
          <w:sz w:val="28"/>
          <w:szCs w:val="28"/>
          <w:lang w:val="en-US"/>
        </w:rPr>
        <w:t>Fugazzeta.</w:t>
      </w:r>
    </w:p>
    <w:p w:rsidR="005A1AF4" w:rsidRPr="00E65FFD" w:rsidRDefault="005A1AF4" w:rsidP="00FE20E6">
      <w:pPr>
        <w:pStyle w:val="Standard"/>
        <w:widowControl w:val="0"/>
        <w:ind w:firstLine="709"/>
        <w:jc w:val="both"/>
        <w:rPr>
          <w:rFonts w:ascii="Times New Roman" w:hAnsi="Times New Roman" w:cs="Times New Roman"/>
          <w:spacing w:val="-2"/>
          <w:lang w:val="uk-UA"/>
        </w:rPr>
      </w:pPr>
      <w:r w:rsidRPr="00E65FFD">
        <w:rPr>
          <w:rFonts w:ascii="Times New Roman" w:hAnsi="Times New Roman" w:cs="Times New Roman"/>
          <w:spacing w:val="-2"/>
          <w:sz w:val="28"/>
          <w:szCs w:val="28"/>
          <w:lang w:val="uk-UA"/>
        </w:rPr>
        <w:t xml:space="preserve">Щороку кількість суб’єктів підприємницької діяльності, зареєстрованих у районі, збільшується. Так, у звітному періоді кількість суб’єктів підприємницької діяльності зросла в порівнянні з 2020 роком на 1 464 та становила 20 595 суб’єктів підприємницької діяльності, в т.ч. 7 731 юридичних та 12 864 фізичних осіб. </w:t>
      </w:r>
    </w:p>
    <w:p w:rsidR="00805A67" w:rsidRPr="00E65FFD" w:rsidRDefault="005A1AF4" w:rsidP="00FE20E6">
      <w:pPr>
        <w:pStyle w:val="Textbody"/>
        <w:widowControl w:val="0"/>
        <w:ind w:firstLine="709"/>
        <w:rPr>
          <w:sz w:val="28"/>
          <w:szCs w:val="28"/>
        </w:rPr>
      </w:pPr>
      <w:r w:rsidRPr="00E65FFD">
        <w:rPr>
          <w:sz w:val="28"/>
          <w:szCs w:val="28"/>
        </w:rPr>
        <w:t>Завдяки співпраці районної адміністрації з підприємствами району досягнуто позитивних темпів економічного і соціального розвитку.</w:t>
      </w:r>
      <w:r w:rsidR="00805A67" w:rsidRPr="00E65FFD">
        <w:rPr>
          <w:sz w:val="28"/>
          <w:szCs w:val="28"/>
        </w:rPr>
        <w:t xml:space="preserve"> </w:t>
      </w:r>
    </w:p>
    <w:p w:rsidR="005A1AF4" w:rsidRPr="00E65FFD" w:rsidRDefault="005A1AF4" w:rsidP="00FE20E6">
      <w:pPr>
        <w:pStyle w:val="Textbody"/>
        <w:widowControl w:val="0"/>
        <w:ind w:firstLine="709"/>
      </w:pPr>
      <w:r w:rsidRPr="00E65FFD">
        <w:rPr>
          <w:sz w:val="28"/>
          <w:szCs w:val="28"/>
        </w:rPr>
        <w:t>Впродовж 2020-2021 років спостерігається позитивна динаміка сплати суб’єктами підприємницької діяльності податку з доходів (ПДФО).</w:t>
      </w:r>
      <w:r w:rsidR="00805A67" w:rsidRPr="00E65FFD">
        <w:rPr>
          <w:sz w:val="28"/>
          <w:szCs w:val="28"/>
        </w:rPr>
        <w:t xml:space="preserve"> </w:t>
      </w:r>
      <w:r w:rsidRPr="00E65FFD">
        <w:rPr>
          <w:sz w:val="28"/>
          <w:szCs w:val="28"/>
        </w:rPr>
        <w:t xml:space="preserve">Найбільші платники району у 2021 році </w:t>
      </w:r>
      <w:r w:rsidR="00DF318B">
        <w:rPr>
          <w:sz w:val="28"/>
          <w:szCs w:val="28"/>
        </w:rPr>
        <w:t>–</w:t>
      </w:r>
      <w:r w:rsidRPr="00E65FFD">
        <w:rPr>
          <w:sz w:val="28"/>
          <w:szCs w:val="28"/>
        </w:rPr>
        <w:t xml:space="preserve"> це Філія ТзОВ </w:t>
      </w:r>
      <w:r w:rsidR="00805A67" w:rsidRPr="00E65FFD">
        <w:rPr>
          <w:sz w:val="28"/>
          <w:szCs w:val="28"/>
        </w:rPr>
        <w:t>"</w:t>
      </w:r>
      <w:r w:rsidRPr="00E65FFD">
        <w:rPr>
          <w:sz w:val="28"/>
          <w:szCs w:val="28"/>
        </w:rPr>
        <w:t xml:space="preserve">Нестле </w:t>
      </w:r>
      <w:r w:rsidR="00805A67" w:rsidRPr="00E65FFD">
        <w:rPr>
          <w:sz w:val="28"/>
          <w:szCs w:val="28"/>
        </w:rPr>
        <w:t>Україна"</w:t>
      </w:r>
      <w:r w:rsidRPr="00E65FFD">
        <w:rPr>
          <w:sz w:val="28"/>
          <w:szCs w:val="28"/>
        </w:rPr>
        <w:t xml:space="preserve">, ТОВ </w:t>
      </w:r>
      <w:r w:rsidR="00805A67" w:rsidRPr="00E65FFD">
        <w:rPr>
          <w:sz w:val="28"/>
          <w:szCs w:val="28"/>
        </w:rPr>
        <w:t>"</w:t>
      </w:r>
      <w:r w:rsidRPr="00E65FFD">
        <w:rPr>
          <w:sz w:val="28"/>
          <w:szCs w:val="28"/>
        </w:rPr>
        <w:t xml:space="preserve">ЦВГ </w:t>
      </w:r>
      <w:r w:rsidR="00805A67" w:rsidRPr="00E65FFD">
        <w:rPr>
          <w:sz w:val="28"/>
          <w:szCs w:val="28"/>
        </w:rPr>
        <w:t>Україна"</w:t>
      </w:r>
      <w:r w:rsidRPr="00E65FFD">
        <w:rPr>
          <w:sz w:val="28"/>
          <w:szCs w:val="28"/>
        </w:rPr>
        <w:t xml:space="preserve">, ДП </w:t>
      </w:r>
      <w:r w:rsidR="00805A67" w:rsidRPr="00E65FFD">
        <w:rPr>
          <w:sz w:val="28"/>
          <w:szCs w:val="28"/>
        </w:rPr>
        <w:t>"</w:t>
      </w:r>
      <w:r w:rsidRPr="00E65FFD">
        <w:rPr>
          <w:sz w:val="28"/>
          <w:szCs w:val="28"/>
        </w:rPr>
        <w:t>Львівський БТЗ</w:t>
      </w:r>
      <w:r w:rsidR="00805A67" w:rsidRPr="00E65FFD">
        <w:rPr>
          <w:sz w:val="28"/>
          <w:szCs w:val="28"/>
        </w:rPr>
        <w:t>"</w:t>
      </w:r>
      <w:r w:rsidRPr="00E65FFD">
        <w:rPr>
          <w:sz w:val="28"/>
          <w:szCs w:val="28"/>
        </w:rPr>
        <w:t xml:space="preserve">, ТзОВ </w:t>
      </w:r>
      <w:r w:rsidR="00805A67" w:rsidRPr="00E65FFD">
        <w:rPr>
          <w:sz w:val="28"/>
          <w:szCs w:val="28"/>
        </w:rPr>
        <w:t>"</w:t>
      </w:r>
      <w:r w:rsidRPr="00E65FFD">
        <w:rPr>
          <w:sz w:val="28"/>
          <w:szCs w:val="28"/>
        </w:rPr>
        <w:t>Львівська ізолятор</w:t>
      </w:r>
      <w:r w:rsidRPr="00E65FFD">
        <w:rPr>
          <w:bCs/>
          <w:sz w:val="28"/>
          <w:szCs w:val="28"/>
        </w:rPr>
        <w:t>на компанія</w:t>
      </w:r>
      <w:r w:rsidR="00805A67" w:rsidRPr="00E65FFD">
        <w:rPr>
          <w:bCs/>
          <w:sz w:val="28"/>
          <w:szCs w:val="28"/>
        </w:rPr>
        <w:t>"</w:t>
      </w:r>
      <w:r w:rsidRPr="00E65FFD">
        <w:rPr>
          <w:sz w:val="28"/>
          <w:szCs w:val="28"/>
        </w:rPr>
        <w:t xml:space="preserve">, ТзОВ </w:t>
      </w:r>
      <w:r w:rsidR="00805A67" w:rsidRPr="00E65FFD">
        <w:rPr>
          <w:sz w:val="28"/>
          <w:szCs w:val="28"/>
        </w:rPr>
        <w:t>"</w:t>
      </w:r>
      <w:r w:rsidRPr="00E65FFD">
        <w:rPr>
          <w:sz w:val="28"/>
          <w:szCs w:val="28"/>
        </w:rPr>
        <w:t xml:space="preserve">Сіленго технолоджі </w:t>
      </w:r>
      <w:r w:rsidR="00805A67" w:rsidRPr="00E65FFD">
        <w:rPr>
          <w:sz w:val="28"/>
          <w:szCs w:val="28"/>
        </w:rPr>
        <w:t>Україна"</w:t>
      </w:r>
      <w:r w:rsidRPr="00E65FFD">
        <w:rPr>
          <w:sz w:val="28"/>
          <w:szCs w:val="28"/>
        </w:rPr>
        <w:t>.</w:t>
      </w:r>
    </w:p>
    <w:p w:rsidR="005A1AF4" w:rsidRPr="00E65FFD" w:rsidRDefault="005A1AF4" w:rsidP="00FE20E6">
      <w:pPr>
        <w:pStyle w:val="Textbody"/>
        <w:widowControl w:val="0"/>
        <w:ind w:firstLine="709"/>
      </w:pPr>
      <w:r w:rsidRPr="00E65FFD">
        <w:rPr>
          <w:sz w:val="28"/>
          <w:szCs w:val="28"/>
        </w:rPr>
        <w:t>На виконання ухвали Львівської міської ради від 11.03.2019 №</w:t>
      </w:r>
      <w:r w:rsidR="00805A67" w:rsidRPr="00E65FFD">
        <w:rPr>
          <w:sz w:val="28"/>
          <w:szCs w:val="28"/>
        </w:rPr>
        <w:t> </w:t>
      </w:r>
      <w:r w:rsidRPr="00E65FFD">
        <w:rPr>
          <w:sz w:val="28"/>
          <w:szCs w:val="28"/>
        </w:rPr>
        <w:t xml:space="preserve">4710 </w:t>
      </w:r>
      <w:r w:rsidR="001A4833">
        <w:rPr>
          <w:sz w:val="28"/>
          <w:szCs w:val="28"/>
        </w:rPr>
        <w:t>"</w:t>
      </w:r>
      <w:r w:rsidRPr="00E65FFD">
        <w:rPr>
          <w:sz w:val="28"/>
          <w:szCs w:val="28"/>
        </w:rPr>
        <w:t xml:space="preserve">Про </w:t>
      </w:r>
      <w:r w:rsidRPr="00E65FFD">
        <w:rPr>
          <w:sz w:val="28"/>
          <w:szCs w:val="28"/>
        </w:rPr>
        <w:lastRenderedPageBreak/>
        <w:t>заборону роздрібної торгівлі алкогольними, слабоалкогольними напоями та пивом (окрім безалкогольного)</w:t>
      </w:r>
      <w:r w:rsidR="001A4833">
        <w:rPr>
          <w:sz w:val="28"/>
          <w:szCs w:val="28"/>
        </w:rPr>
        <w:t>"</w:t>
      </w:r>
      <w:r w:rsidRPr="00E65FFD">
        <w:rPr>
          <w:sz w:val="28"/>
          <w:szCs w:val="28"/>
        </w:rPr>
        <w:t xml:space="preserve"> за звітний період дільничними офіцерами  відділу поліції №2 ЛРУП №2 ГУ НПУ у Львівській області </w:t>
      </w:r>
      <w:r w:rsidR="00805A67" w:rsidRPr="00E65FFD">
        <w:rPr>
          <w:sz w:val="28"/>
          <w:szCs w:val="28"/>
        </w:rPr>
        <w:t>проведено 23 рейди, виявлено 19 </w:t>
      </w:r>
      <w:r w:rsidRPr="00E65FFD">
        <w:rPr>
          <w:sz w:val="28"/>
          <w:szCs w:val="28"/>
        </w:rPr>
        <w:t>порушень</w:t>
      </w:r>
      <w:r w:rsidR="00805A67" w:rsidRPr="00E65FFD">
        <w:rPr>
          <w:sz w:val="28"/>
          <w:szCs w:val="28"/>
        </w:rPr>
        <w:t xml:space="preserve"> за якими</w:t>
      </w:r>
      <w:r w:rsidRPr="00E65FFD">
        <w:rPr>
          <w:sz w:val="28"/>
          <w:szCs w:val="28"/>
        </w:rPr>
        <w:t xml:space="preserve"> складено 19 протоколів про адміністративні правопорушення, згідно з ч.2 ст.156 КУпАП (в т.ч. 3 протоколи за продаж неповнолітнім). Адміністративною комісією на порушників накладено адміністративні стягнення у виглядів штрафів на загальну суму 103</w:t>
      </w:r>
      <w:r w:rsidR="00805A67" w:rsidRPr="00E65FFD">
        <w:rPr>
          <w:sz w:val="28"/>
          <w:szCs w:val="28"/>
        </w:rPr>
        <w:t>,7 тис. гр</w:t>
      </w:r>
      <w:r w:rsidR="003474BE">
        <w:rPr>
          <w:sz w:val="28"/>
          <w:szCs w:val="28"/>
        </w:rPr>
        <w:t>н</w:t>
      </w:r>
      <w:r w:rsidR="00805A67" w:rsidRPr="00E65FFD">
        <w:rPr>
          <w:sz w:val="28"/>
          <w:szCs w:val="28"/>
        </w:rPr>
        <w:t xml:space="preserve">. </w:t>
      </w:r>
    </w:p>
    <w:p w:rsidR="0015678C" w:rsidRPr="00E65FFD" w:rsidRDefault="00805A67" w:rsidP="00FE20E6">
      <w:pPr>
        <w:pStyle w:val="Textbody"/>
        <w:widowControl w:val="0"/>
        <w:ind w:firstLine="709"/>
      </w:pPr>
      <w:r w:rsidRPr="00E65FFD">
        <w:rPr>
          <w:sz w:val="28"/>
          <w:szCs w:val="28"/>
        </w:rPr>
        <w:t>На виконання</w:t>
      </w:r>
      <w:r w:rsidR="005A1AF4" w:rsidRPr="00E65FFD">
        <w:rPr>
          <w:sz w:val="28"/>
          <w:szCs w:val="28"/>
        </w:rPr>
        <w:t xml:space="preserve"> рішен</w:t>
      </w:r>
      <w:r w:rsidRPr="00E65FFD">
        <w:rPr>
          <w:sz w:val="28"/>
          <w:szCs w:val="28"/>
        </w:rPr>
        <w:t>ня</w:t>
      </w:r>
      <w:r w:rsidR="005A1AF4" w:rsidRPr="00E65FFD">
        <w:rPr>
          <w:sz w:val="28"/>
          <w:szCs w:val="28"/>
        </w:rPr>
        <w:t xml:space="preserve"> виконавчого комітету </w:t>
      </w:r>
      <w:r w:rsidRPr="00E65FFD">
        <w:rPr>
          <w:sz w:val="28"/>
          <w:szCs w:val="28"/>
        </w:rPr>
        <w:t xml:space="preserve">Львівської міської ради </w:t>
      </w:r>
      <w:r w:rsidR="005A1AF4" w:rsidRPr="00E65FFD">
        <w:rPr>
          <w:sz w:val="28"/>
          <w:szCs w:val="28"/>
        </w:rPr>
        <w:t>від 25.0</w:t>
      </w:r>
      <w:r w:rsidR="00DF5E27" w:rsidRPr="00E65FFD">
        <w:rPr>
          <w:sz w:val="28"/>
          <w:szCs w:val="28"/>
        </w:rPr>
        <w:t>9</w:t>
      </w:r>
      <w:r w:rsidR="005A1AF4" w:rsidRPr="00E65FFD">
        <w:rPr>
          <w:sz w:val="28"/>
          <w:szCs w:val="28"/>
        </w:rPr>
        <w:t>.2020 №</w:t>
      </w:r>
      <w:r w:rsidRPr="00E65FFD">
        <w:rPr>
          <w:sz w:val="28"/>
          <w:szCs w:val="28"/>
        </w:rPr>
        <w:t> </w:t>
      </w:r>
      <w:r w:rsidR="005A1AF4" w:rsidRPr="00E65FFD">
        <w:rPr>
          <w:sz w:val="28"/>
          <w:szCs w:val="28"/>
        </w:rPr>
        <w:t xml:space="preserve">850 </w:t>
      </w:r>
      <w:r w:rsidRPr="00E65FFD">
        <w:rPr>
          <w:sz w:val="28"/>
          <w:szCs w:val="28"/>
        </w:rPr>
        <w:t>"</w:t>
      </w:r>
      <w:r w:rsidR="005A1AF4" w:rsidRPr="00E65FFD">
        <w:rPr>
          <w:sz w:val="28"/>
          <w:szCs w:val="28"/>
        </w:rPr>
        <w:t>Про організацію тимчасових торговельних рядів для реалізації сільськогосподарської продукції на вул. Сихівській, 12-14</w:t>
      </w:r>
      <w:r w:rsidRPr="00E65FFD">
        <w:rPr>
          <w:sz w:val="28"/>
          <w:szCs w:val="28"/>
        </w:rPr>
        <w:t>" (із змінами</w:t>
      </w:r>
      <w:r w:rsidR="005A1AF4" w:rsidRPr="00E65FFD">
        <w:rPr>
          <w:sz w:val="28"/>
          <w:szCs w:val="28"/>
        </w:rPr>
        <w:t xml:space="preserve"> від 11.12.2020 №</w:t>
      </w:r>
      <w:r w:rsidRPr="00E65FFD">
        <w:rPr>
          <w:sz w:val="28"/>
          <w:szCs w:val="28"/>
        </w:rPr>
        <w:t> </w:t>
      </w:r>
      <w:r w:rsidR="005A1AF4" w:rsidRPr="00E65FFD">
        <w:rPr>
          <w:sz w:val="28"/>
          <w:szCs w:val="28"/>
        </w:rPr>
        <w:t>1139</w:t>
      </w:r>
      <w:r w:rsidRPr="00E65FFD">
        <w:rPr>
          <w:sz w:val="28"/>
          <w:szCs w:val="28"/>
        </w:rPr>
        <w:t xml:space="preserve">) проведено заходи з метою недопущення стихійної торгівлі сільськогосподарською продукцією. </w:t>
      </w:r>
      <w:r w:rsidR="0058469E" w:rsidRPr="00E65FFD">
        <w:rPr>
          <w:sz w:val="28"/>
          <w:szCs w:val="28"/>
        </w:rPr>
        <w:t xml:space="preserve">Відповідно, </w:t>
      </w:r>
      <w:r w:rsidRPr="00E65FFD">
        <w:rPr>
          <w:sz w:val="28"/>
          <w:szCs w:val="28"/>
        </w:rPr>
        <w:t>на сьогодні</w:t>
      </w:r>
      <w:r w:rsidR="0058469E" w:rsidRPr="00E65FFD">
        <w:rPr>
          <w:sz w:val="28"/>
          <w:szCs w:val="28"/>
        </w:rPr>
        <w:t xml:space="preserve"> т</w:t>
      </w:r>
      <w:r w:rsidR="00C40A1C" w:rsidRPr="00E65FFD">
        <w:rPr>
          <w:sz w:val="28"/>
          <w:szCs w:val="28"/>
        </w:rPr>
        <w:t xml:space="preserve">оргівля сільськогосподарською продукцією </w:t>
      </w:r>
      <w:r w:rsidR="0058469E" w:rsidRPr="00E65FFD">
        <w:rPr>
          <w:sz w:val="28"/>
          <w:szCs w:val="28"/>
        </w:rPr>
        <w:t xml:space="preserve">селянами </w:t>
      </w:r>
      <w:r w:rsidR="00C40A1C" w:rsidRPr="00E65FFD">
        <w:rPr>
          <w:sz w:val="28"/>
          <w:szCs w:val="28"/>
        </w:rPr>
        <w:t xml:space="preserve">здійснюється </w:t>
      </w:r>
      <w:r w:rsidR="0058469E" w:rsidRPr="00E65FFD">
        <w:rPr>
          <w:sz w:val="28"/>
          <w:szCs w:val="28"/>
        </w:rPr>
        <w:t>н</w:t>
      </w:r>
      <w:r w:rsidR="0015678C" w:rsidRPr="00E65FFD">
        <w:rPr>
          <w:sz w:val="28"/>
          <w:szCs w:val="28"/>
        </w:rPr>
        <w:t>а облаштованих тимчасових торговельних рядах на вул. Сихівській, 12-14.</w:t>
      </w:r>
    </w:p>
    <w:p w:rsidR="005A1AF4" w:rsidRPr="00E65FFD" w:rsidRDefault="005A1AF4" w:rsidP="00FE20E6">
      <w:pPr>
        <w:pStyle w:val="Textbody"/>
        <w:widowControl w:val="0"/>
        <w:ind w:firstLine="709"/>
      </w:pPr>
      <w:r w:rsidRPr="00E65FFD">
        <w:rPr>
          <w:sz w:val="28"/>
          <w:szCs w:val="28"/>
        </w:rPr>
        <w:t>Загальна кількість тимчасових споруд торговельного призначення, які увійшли до Комплексної схеми розміщення тимчасових споруд (ТС) для здійснення підприємницької діяльності по району становить 301.</w:t>
      </w:r>
      <w:r w:rsidR="00805A67" w:rsidRPr="00E65FFD">
        <w:rPr>
          <w:sz w:val="28"/>
          <w:szCs w:val="28"/>
        </w:rPr>
        <w:t xml:space="preserve"> </w:t>
      </w:r>
      <w:r w:rsidRPr="00E65FFD">
        <w:rPr>
          <w:sz w:val="28"/>
          <w:szCs w:val="28"/>
        </w:rPr>
        <w:t>Щороку проводиться заміна старих тимчасових споруд на нові торгові об’єкти, які відповідають затвердженим взірцевим проектам. Так, у 2021 році здійснено заміну 6-ти тимчасових споруд, а 1 тимчасова споруда торговельного призначення без дозвільних документів демонтована.</w:t>
      </w:r>
    </w:p>
    <w:p w:rsidR="005A1AF4" w:rsidRPr="00E65FFD" w:rsidRDefault="005A1AF4" w:rsidP="00FE20E6">
      <w:pPr>
        <w:pStyle w:val="Textbody"/>
        <w:widowControl w:val="0"/>
        <w:tabs>
          <w:tab w:val="left" w:pos="0"/>
        </w:tabs>
        <w:ind w:firstLine="709"/>
      </w:pPr>
      <w:r w:rsidRPr="00E65FFD">
        <w:rPr>
          <w:sz w:val="28"/>
          <w:szCs w:val="28"/>
        </w:rPr>
        <w:t>Пріоритетними напрямками роботи відділу соціально-економічного розвитку у 2022 році залишаються:</w:t>
      </w:r>
    </w:p>
    <w:p w:rsidR="0015678C" w:rsidRPr="00E65FFD" w:rsidRDefault="00805A67" w:rsidP="003474BE">
      <w:pPr>
        <w:pStyle w:val="Textbody"/>
        <w:widowControl w:val="0"/>
        <w:numPr>
          <w:ilvl w:val="0"/>
          <w:numId w:val="28"/>
        </w:numPr>
        <w:tabs>
          <w:tab w:val="left" w:pos="993"/>
        </w:tabs>
        <w:ind w:left="0" w:firstLine="633"/>
        <w:rPr>
          <w:sz w:val="28"/>
          <w:szCs w:val="28"/>
        </w:rPr>
      </w:pPr>
      <w:r w:rsidRPr="00E65FFD">
        <w:rPr>
          <w:sz w:val="28"/>
          <w:szCs w:val="28"/>
        </w:rPr>
        <w:t>з</w:t>
      </w:r>
      <w:r w:rsidR="005A1AF4" w:rsidRPr="00E65FFD">
        <w:rPr>
          <w:sz w:val="28"/>
          <w:szCs w:val="28"/>
        </w:rPr>
        <w:t>меншення кількості підприємств-мінімізаторів.</w:t>
      </w:r>
    </w:p>
    <w:p w:rsidR="005A1AF4" w:rsidRPr="00E65FFD" w:rsidRDefault="00805A67" w:rsidP="003474BE">
      <w:pPr>
        <w:pStyle w:val="Textbody"/>
        <w:widowControl w:val="0"/>
        <w:numPr>
          <w:ilvl w:val="0"/>
          <w:numId w:val="28"/>
        </w:numPr>
        <w:tabs>
          <w:tab w:val="left" w:pos="993"/>
        </w:tabs>
        <w:ind w:left="0" w:firstLine="633"/>
      </w:pPr>
      <w:r w:rsidRPr="00E65FFD">
        <w:rPr>
          <w:sz w:val="28"/>
          <w:szCs w:val="28"/>
        </w:rPr>
        <w:t>п</w:t>
      </w:r>
      <w:r w:rsidR="005A1AF4" w:rsidRPr="00E65FFD">
        <w:rPr>
          <w:sz w:val="28"/>
          <w:szCs w:val="28"/>
        </w:rPr>
        <w:t>роведення інформаційно-роз’яснювальної роботи в частині забезпечення гарантованого державного рівня оплати праці.</w:t>
      </w:r>
    </w:p>
    <w:p w:rsidR="005A1AF4" w:rsidRPr="00E65FFD" w:rsidRDefault="00805A67" w:rsidP="003474BE">
      <w:pPr>
        <w:pStyle w:val="Textbody"/>
        <w:widowControl w:val="0"/>
        <w:numPr>
          <w:ilvl w:val="0"/>
          <w:numId w:val="28"/>
        </w:numPr>
        <w:tabs>
          <w:tab w:val="left" w:pos="993"/>
        </w:tabs>
        <w:ind w:left="0" w:firstLine="633"/>
      </w:pPr>
      <w:r w:rsidRPr="00E65FFD">
        <w:rPr>
          <w:sz w:val="28"/>
          <w:szCs w:val="28"/>
        </w:rPr>
        <w:t>з</w:t>
      </w:r>
      <w:r w:rsidR="005A1AF4" w:rsidRPr="00E65FFD">
        <w:rPr>
          <w:sz w:val="28"/>
          <w:szCs w:val="28"/>
        </w:rPr>
        <w:t>дійснення спільних з відділом поліції №</w:t>
      </w:r>
      <w:r w:rsidR="00FE20E6" w:rsidRPr="00E65FFD">
        <w:rPr>
          <w:sz w:val="28"/>
          <w:szCs w:val="28"/>
        </w:rPr>
        <w:t> </w:t>
      </w:r>
      <w:r w:rsidR="005A1AF4" w:rsidRPr="00E65FFD">
        <w:rPr>
          <w:sz w:val="28"/>
          <w:szCs w:val="28"/>
        </w:rPr>
        <w:t>2 ЛРУП №</w:t>
      </w:r>
      <w:r w:rsidR="00FE20E6" w:rsidRPr="00E65FFD">
        <w:rPr>
          <w:sz w:val="28"/>
          <w:szCs w:val="28"/>
        </w:rPr>
        <w:t> </w:t>
      </w:r>
      <w:r w:rsidR="005A1AF4" w:rsidRPr="00E65FFD">
        <w:rPr>
          <w:sz w:val="28"/>
          <w:szCs w:val="28"/>
        </w:rPr>
        <w:t>2 ГУ НПУ у Львівській області рейдів щодо виявлення фактів продажу алкогольних напоїв у заборонені години та продажу алкоголю неповнолітнім.</w:t>
      </w:r>
    </w:p>
    <w:p w:rsidR="005A1AF4" w:rsidRPr="00E65FFD" w:rsidRDefault="00805A67" w:rsidP="003474BE">
      <w:pPr>
        <w:pStyle w:val="Textbody"/>
        <w:widowControl w:val="0"/>
        <w:numPr>
          <w:ilvl w:val="0"/>
          <w:numId w:val="28"/>
        </w:numPr>
        <w:tabs>
          <w:tab w:val="left" w:pos="993"/>
        </w:tabs>
        <w:ind w:left="0" w:firstLine="633"/>
      </w:pPr>
      <w:r w:rsidRPr="00E65FFD">
        <w:rPr>
          <w:sz w:val="28"/>
          <w:szCs w:val="28"/>
        </w:rPr>
        <w:t>л</w:t>
      </w:r>
      <w:r w:rsidR="005A1AF4" w:rsidRPr="00E65FFD">
        <w:rPr>
          <w:sz w:val="28"/>
          <w:szCs w:val="28"/>
        </w:rPr>
        <w:t>іквідація стихійної торгівлі.</w:t>
      </w:r>
    </w:p>
    <w:p w:rsidR="007F6CE9" w:rsidRPr="00E65FFD" w:rsidRDefault="007D6A41" w:rsidP="00DA2746">
      <w:pPr>
        <w:pStyle w:val="af7"/>
        <w:tabs>
          <w:tab w:val="left" w:pos="3450"/>
          <w:tab w:val="center" w:pos="5179"/>
        </w:tabs>
        <w:spacing w:after="0" w:line="240" w:lineRule="auto"/>
        <w:rPr>
          <w:rFonts w:ascii="Times New Roman" w:hAnsi="Times New Roman" w:cs="Times New Roman"/>
          <w:b/>
          <w:bCs/>
          <w:sz w:val="28"/>
          <w:szCs w:val="28"/>
        </w:rPr>
      </w:pPr>
      <w:r w:rsidRPr="00E65FFD">
        <w:rPr>
          <w:rFonts w:ascii="Times New Roman" w:hAnsi="Times New Roman" w:cs="Times New Roman"/>
          <w:b/>
          <w:bCs/>
          <w:sz w:val="28"/>
          <w:szCs w:val="28"/>
        </w:rPr>
        <w:tab/>
      </w:r>
    </w:p>
    <w:p w:rsidR="007D6A41" w:rsidRPr="00E65FFD" w:rsidRDefault="00DA2746" w:rsidP="00DA2746">
      <w:pPr>
        <w:pStyle w:val="af7"/>
        <w:tabs>
          <w:tab w:val="left" w:pos="3450"/>
          <w:tab w:val="center" w:pos="5179"/>
        </w:tabs>
        <w:spacing w:after="0" w:line="240" w:lineRule="auto"/>
        <w:jc w:val="center"/>
        <w:rPr>
          <w:rFonts w:ascii="Times New Roman" w:hAnsi="Times New Roman" w:cs="Times New Roman"/>
          <w:b/>
          <w:bCs/>
          <w:sz w:val="28"/>
          <w:szCs w:val="28"/>
        </w:rPr>
      </w:pPr>
      <w:r w:rsidRPr="00E65FFD">
        <w:rPr>
          <w:rFonts w:ascii="Times New Roman" w:hAnsi="Times New Roman" w:cs="Times New Roman"/>
          <w:b/>
          <w:bCs/>
          <w:sz w:val="28"/>
          <w:szCs w:val="28"/>
        </w:rPr>
        <w:t>V</w:t>
      </w:r>
      <w:r w:rsidR="007D6A41" w:rsidRPr="00E65FFD">
        <w:rPr>
          <w:rFonts w:ascii="Times New Roman" w:hAnsi="Times New Roman" w:cs="Times New Roman"/>
          <w:b/>
          <w:bCs/>
          <w:sz w:val="28"/>
          <w:szCs w:val="28"/>
        </w:rPr>
        <w:t>.</w:t>
      </w:r>
      <w:r w:rsidRPr="00E65FFD">
        <w:rPr>
          <w:rFonts w:ascii="Times New Roman" w:hAnsi="Times New Roman" w:cs="Times New Roman"/>
          <w:b/>
          <w:bCs/>
          <w:sz w:val="28"/>
          <w:szCs w:val="28"/>
        </w:rPr>
        <w:t xml:space="preserve"> </w:t>
      </w:r>
      <w:r w:rsidR="007D6A41" w:rsidRPr="00E65FFD">
        <w:rPr>
          <w:rFonts w:ascii="Times New Roman" w:hAnsi="Times New Roman" w:cs="Times New Roman"/>
          <w:b/>
          <w:bCs/>
          <w:sz w:val="28"/>
          <w:szCs w:val="28"/>
        </w:rPr>
        <w:t>Інші повноваження</w:t>
      </w:r>
    </w:p>
    <w:p w:rsidR="00DF5E27" w:rsidRPr="00E65FFD" w:rsidRDefault="00DF5E27" w:rsidP="00FE20E6">
      <w:pPr>
        <w:pStyle w:val="Standard"/>
        <w:widowControl w:val="0"/>
        <w:ind w:firstLine="709"/>
        <w:jc w:val="both"/>
        <w:rPr>
          <w:rFonts w:ascii="Times New Roman" w:hAnsi="Times New Roman" w:cs="Times New Roman"/>
          <w:lang w:val="uk-UA"/>
        </w:rPr>
      </w:pPr>
      <w:r w:rsidRPr="00E65FFD">
        <w:rPr>
          <w:rFonts w:ascii="Times New Roman" w:hAnsi="Times New Roman" w:cs="Times New Roman"/>
          <w:bCs/>
          <w:sz w:val="28"/>
          <w:szCs w:val="28"/>
          <w:lang w:val="uk-UA"/>
        </w:rPr>
        <w:t xml:space="preserve">Одним із </w:t>
      </w:r>
      <w:r w:rsidR="00D20DBA" w:rsidRPr="00E65FFD">
        <w:rPr>
          <w:rFonts w:ascii="Times New Roman" w:hAnsi="Times New Roman" w:cs="Times New Roman"/>
          <w:bCs/>
          <w:sz w:val="28"/>
          <w:szCs w:val="28"/>
          <w:lang w:val="uk-UA"/>
        </w:rPr>
        <w:t>пріоритетних</w:t>
      </w:r>
      <w:r w:rsidRPr="00E65FFD">
        <w:rPr>
          <w:rFonts w:ascii="Times New Roman" w:hAnsi="Times New Roman" w:cs="Times New Roman"/>
          <w:bCs/>
          <w:sz w:val="28"/>
          <w:szCs w:val="28"/>
          <w:lang w:val="uk-UA"/>
        </w:rPr>
        <w:t xml:space="preserve"> завдань </w:t>
      </w:r>
      <w:r w:rsidR="00805A67" w:rsidRPr="00E65FFD">
        <w:rPr>
          <w:rFonts w:ascii="Times New Roman" w:hAnsi="Times New Roman" w:cs="Times New Roman"/>
          <w:bCs/>
          <w:sz w:val="28"/>
          <w:szCs w:val="28"/>
          <w:lang w:val="uk-UA"/>
        </w:rPr>
        <w:t xml:space="preserve">районної адміністрації (як органу опіки та піклування) та </w:t>
      </w:r>
      <w:r w:rsidRPr="00E65FFD">
        <w:rPr>
          <w:rFonts w:ascii="Times New Roman" w:hAnsi="Times New Roman" w:cs="Times New Roman"/>
          <w:bCs/>
          <w:sz w:val="28"/>
          <w:szCs w:val="28"/>
          <w:lang w:val="uk-UA"/>
        </w:rPr>
        <w:t>відділу</w:t>
      </w:r>
      <w:r w:rsidRPr="00E65FFD">
        <w:rPr>
          <w:rFonts w:ascii="Times New Roman" w:hAnsi="Times New Roman" w:cs="Times New Roman"/>
          <w:sz w:val="28"/>
          <w:szCs w:val="28"/>
          <w:lang w:val="uk-UA"/>
        </w:rPr>
        <w:t xml:space="preserve"> </w:t>
      </w:r>
      <w:r w:rsidR="00FE20E6" w:rsidRPr="00E65FFD">
        <w:rPr>
          <w:rFonts w:ascii="Times New Roman" w:hAnsi="Times New Roman" w:cs="Times New Roman"/>
          <w:sz w:val="28"/>
          <w:szCs w:val="28"/>
          <w:lang w:val="uk-UA"/>
        </w:rPr>
        <w:t>"</w:t>
      </w:r>
      <w:r w:rsidRPr="00E65FFD">
        <w:rPr>
          <w:rFonts w:ascii="Times New Roman" w:hAnsi="Times New Roman" w:cs="Times New Roman"/>
          <w:sz w:val="28"/>
          <w:szCs w:val="28"/>
          <w:lang w:val="uk-UA"/>
        </w:rPr>
        <w:t>Служба у справах дітей</w:t>
      </w:r>
      <w:r w:rsidR="00FE20E6" w:rsidRPr="00E65FFD">
        <w:rPr>
          <w:rFonts w:ascii="Times New Roman" w:hAnsi="Times New Roman" w:cs="Times New Roman"/>
          <w:sz w:val="28"/>
          <w:szCs w:val="28"/>
          <w:lang w:val="uk-UA"/>
        </w:rPr>
        <w:t>"</w:t>
      </w:r>
      <w:r w:rsidRPr="00E65FFD">
        <w:rPr>
          <w:rFonts w:ascii="Times New Roman" w:hAnsi="Times New Roman" w:cs="Times New Roman"/>
          <w:sz w:val="28"/>
          <w:szCs w:val="28"/>
          <w:lang w:val="uk-UA"/>
        </w:rPr>
        <w:t xml:space="preserve"> Сихівського району управління департаменту гуманітарної політики Львівської міської ради</w:t>
      </w:r>
      <w:r w:rsidRPr="00E65FFD">
        <w:rPr>
          <w:rFonts w:ascii="Times New Roman" w:hAnsi="Times New Roman" w:cs="Times New Roman"/>
          <w:bCs/>
          <w:sz w:val="28"/>
          <w:szCs w:val="28"/>
          <w:lang w:val="uk-UA"/>
        </w:rPr>
        <w:t xml:space="preserve"> і надалі залишається соціальний захист дітей, пошук сімей для</w:t>
      </w:r>
      <w:r w:rsidRPr="00E65FFD">
        <w:rPr>
          <w:rFonts w:ascii="Times New Roman" w:hAnsi="Times New Roman" w:cs="Times New Roman"/>
          <w:sz w:val="28"/>
          <w:szCs w:val="28"/>
          <w:lang w:val="uk-UA"/>
        </w:rPr>
        <w:t xml:space="preserve"> дітей-сиріт та</w:t>
      </w:r>
      <w:r w:rsidRPr="00E65FFD">
        <w:rPr>
          <w:rFonts w:ascii="Times New Roman" w:hAnsi="Times New Roman" w:cs="Times New Roman"/>
          <w:bCs/>
          <w:sz w:val="28"/>
          <w:szCs w:val="28"/>
          <w:lang w:val="uk-UA"/>
        </w:rPr>
        <w:t xml:space="preserve"> дітей, позбавлених батьківського піклування, тому що</w:t>
      </w:r>
      <w:r w:rsidRPr="00E65FFD">
        <w:rPr>
          <w:rFonts w:ascii="Times New Roman" w:hAnsi="Times New Roman" w:cs="Times New Roman"/>
          <w:sz w:val="28"/>
          <w:szCs w:val="28"/>
          <w:lang w:val="uk-UA"/>
        </w:rPr>
        <w:t xml:space="preserve"> кожна дитина має почуватися  щасливою, захищеною та підтриманою.</w:t>
      </w:r>
    </w:p>
    <w:p w:rsidR="00DF5E27" w:rsidRPr="00E65FFD" w:rsidRDefault="00DF5E27" w:rsidP="00DA2746">
      <w:pPr>
        <w:spacing w:after="0" w:line="240" w:lineRule="auto"/>
        <w:ind w:firstLine="709"/>
        <w:jc w:val="both"/>
        <w:rPr>
          <w:rFonts w:ascii="Times New Roman" w:hAnsi="Times New Roman" w:cs="Times New Roman"/>
          <w:sz w:val="28"/>
          <w:szCs w:val="28"/>
        </w:rPr>
      </w:pPr>
      <w:r w:rsidRPr="00E65FFD">
        <w:rPr>
          <w:rFonts w:ascii="Times New Roman" w:hAnsi="Times New Roman" w:cs="Times New Roman"/>
          <w:sz w:val="28"/>
          <w:szCs w:val="28"/>
        </w:rPr>
        <w:t xml:space="preserve">Протягом </w:t>
      </w:r>
      <w:r w:rsidR="00FE20E6" w:rsidRPr="00E65FFD">
        <w:rPr>
          <w:rFonts w:ascii="Times New Roman" w:hAnsi="Times New Roman" w:cs="Times New Roman"/>
          <w:sz w:val="28"/>
          <w:szCs w:val="28"/>
        </w:rPr>
        <w:t xml:space="preserve">2021 </w:t>
      </w:r>
      <w:r w:rsidRPr="00E65FFD">
        <w:rPr>
          <w:rFonts w:ascii="Times New Roman" w:hAnsi="Times New Roman" w:cs="Times New Roman"/>
          <w:sz w:val="28"/>
          <w:szCs w:val="28"/>
        </w:rPr>
        <w:t xml:space="preserve">року відділ опікувався 106 дітьми-сиротами, та дітьми, позбавленими батьківського піклування, 8 з яких на даний час перебувають в державних закладах. </w:t>
      </w:r>
    </w:p>
    <w:p w:rsidR="00DF5E27" w:rsidRPr="00E65FFD" w:rsidRDefault="00DF5E27" w:rsidP="00DA2746">
      <w:pPr>
        <w:spacing w:after="0" w:line="240" w:lineRule="auto"/>
        <w:ind w:firstLine="709"/>
        <w:jc w:val="both"/>
        <w:rPr>
          <w:rFonts w:ascii="Times New Roman" w:hAnsi="Times New Roman" w:cs="Times New Roman"/>
          <w:bCs/>
          <w:color w:val="FF0000"/>
          <w:sz w:val="28"/>
          <w:szCs w:val="28"/>
        </w:rPr>
      </w:pPr>
      <w:r w:rsidRPr="00E65FFD">
        <w:rPr>
          <w:rFonts w:ascii="Times New Roman" w:hAnsi="Times New Roman" w:cs="Times New Roman"/>
          <w:sz w:val="28"/>
          <w:szCs w:val="28"/>
        </w:rPr>
        <w:t>З метою профілактики бездоглядності серед дітей п</w:t>
      </w:r>
      <w:r w:rsidRPr="00E65FFD">
        <w:rPr>
          <w:rFonts w:ascii="Times New Roman" w:hAnsi="Times New Roman" w:cs="Times New Roman"/>
          <w:bCs/>
          <w:sz w:val="28"/>
          <w:szCs w:val="28"/>
        </w:rPr>
        <w:t xml:space="preserve">роведено </w:t>
      </w:r>
      <w:r w:rsidRPr="00E65FFD">
        <w:rPr>
          <w:rFonts w:ascii="Times New Roman" w:hAnsi="Times New Roman" w:cs="Times New Roman"/>
          <w:sz w:val="28"/>
          <w:szCs w:val="28"/>
        </w:rPr>
        <w:t>20</w:t>
      </w:r>
      <w:r w:rsidR="00FE20E6" w:rsidRPr="00E65FFD">
        <w:rPr>
          <w:rFonts w:ascii="Times New Roman" w:hAnsi="Times New Roman" w:cs="Times New Roman"/>
          <w:bCs/>
          <w:sz w:val="28"/>
          <w:szCs w:val="28"/>
        </w:rPr>
        <w:t> </w:t>
      </w:r>
      <w:r w:rsidRPr="00E65FFD">
        <w:rPr>
          <w:rFonts w:ascii="Times New Roman" w:hAnsi="Times New Roman" w:cs="Times New Roman"/>
          <w:bCs/>
          <w:sz w:val="28"/>
          <w:szCs w:val="28"/>
        </w:rPr>
        <w:t xml:space="preserve">профілактичних рейдів, </w:t>
      </w:r>
      <w:r w:rsidR="00C810A7" w:rsidRPr="00E65FFD">
        <w:rPr>
          <w:rFonts w:ascii="Times New Roman" w:hAnsi="Times New Roman" w:cs="Times New Roman"/>
          <w:bCs/>
          <w:sz w:val="28"/>
          <w:szCs w:val="28"/>
        </w:rPr>
        <w:t>відповідно</w:t>
      </w:r>
      <w:r w:rsidRPr="00E65FFD">
        <w:rPr>
          <w:rFonts w:ascii="Times New Roman" w:hAnsi="Times New Roman" w:cs="Times New Roman"/>
          <w:bCs/>
          <w:sz w:val="28"/>
          <w:szCs w:val="28"/>
        </w:rPr>
        <w:t xml:space="preserve"> </w:t>
      </w:r>
      <w:r w:rsidR="00C810A7" w:rsidRPr="00E65FFD">
        <w:rPr>
          <w:rFonts w:ascii="Times New Roman" w:hAnsi="Times New Roman" w:cs="Times New Roman"/>
          <w:bCs/>
          <w:sz w:val="28"/>
          <w:szCs w:val="28"/>
        </w:rPr>
        <w:t>з</w:t>
      </w:r>
      <w:r w:rsidRPr="00E65FFD">
        <w:rPr>
          <w:rFonts w:ascii="Times New Roman" w:hAnsi="Times New Roman" w:cs="Times New Roman"/>
          <w:bCs/>
          <w:sz w:val="28"/>
          <w:szCs w:val="28"/>
        </w:rPr>
        <w:t xml:space="preserve"> негативного середовища вилучено 7 дітей</w:t>
      </w:r>
      <w:r w:rsidR="00C810A7" w:rsidRPr="00E65FFD">
        <w:rPr>
          <w:rFonts w:ascii="Times New Roman" w:hAnsi="Times New Roman" w:cs="Times New Roman"/>
          <w:bCs/>
          <w:sz w:val="28"/>
          <w:szCs w:val="28"/>
        </w:rPr>
        <w:t xml:space="preserve"> </w:t>
      </w:r>
      <w:r w:rsidR="004B0000" w:rsidRPr="00E65FFD">
        <w:rPr>
          <w:rFonts w:ascii="Times New Roman" w:hAnsi="Times New Roman" w:cs="Times New Roman"/>
          <w:bCs/>
          <w:sz w:val="28"/>
          <w:szCs w:val="28"/>
        </w:rPr>
        <w:t>та</w:t>
      </w:r>
      <w:r w:rsidR="00C810A7" w:rsidRPr="00E65FFD">
        <w:rPr>
          <w:rFonts w:ascii="Times New Roman" w:hAnsi="Times New Roman" w:cs="Times New Roman"/>
          <w:bCs/>
          <w:sz w:val="28"/>
          <w:szCs w:val="28"/>
        </w:rPr>
        <w:t xml:space="preserve"> проведено 373 індивідуальних бесід з батьками та дітьми, до адміністративної відповідальності ініційовано притягнення</w:t>
      </w:r>
      <w:r w:rsidR="004B0000" w:rsidRPr="00E65FFD">
        <w:rPr>
          <w:rFonts w:ascii="Times New Roman" w:hAnsi="Times New Roman" w:cs="Times New Roman"/>
          <w:bCs/>
          <w:sz w:val="28"/>
          <w:szCs w:val="28"/>
        </w:rPr>
        <w:t xml:space="preserve"> 47 батьків.</w:t>
      </w:r>
      <w:r w:rsidRPr="00E65FFD">
        <w:rPr>
          <w:rFonts w:ascii="Times New Roman" w:hAnsi="Times New Roman" w:cs="Times New Roman"/>
          <w:bCs/>
          <w:sz w:val="28"/>
          <w:szCs w:val="28"/>
        </w:rPr>
        <w:t xml:space="preserve"> </w:t>
      </w:r>
    </w:p>
    <w:p w:rsidR="00DF5E27" w:rsidRPr="00E65FFD" w:rsidRDefault="00DF5E27" w:rsidP="00DA2746">
      <w:pPr>
        <w:spacing w:after="0" w:line="240" w:lineRule="auto"/>
        <w:ind w:firstLine="709"/>
        <w:jc w:val="both"/>
        <w:rPr>
          <w:rFonts w:ascii="Times New Roman" w:hAnsi="Times New Roman" w:cs="Times New Roman"/>
          <w:sz w:val="28"/>
          <w:szCs w:val="28"/>
        </w:rPr>
      </w:pPr>
      <w:r w:rsidRPr="00E65FFD">
        <w:rPr>
          <w:rFonts w:ascii="Times New Roman" w:hAnsi="Times New Roman" w:cs="Times New Roman"/>
          <w:sz w:val="28"/>
          <w:szCs w:val="28"/>
        </w:rPr>
        <w:lastRenderedPageBreak/>
        <w:t>У районі функціонує 1 дитячий будинок сімейного типу, в якому виховується 7 дітей та 2 прийомні сім’ї, в яких виховується 4 дитини. В 20</w:t>
      </w:r>
      <w:r w:rsidR="004B0000" w:rsidRPr="00E65FFD">
        <w:rPr>
          <w:rFonts w:ascii="Times New Roman" w:hAnsi="Times New Roman" w:cs="Times New Roman"/>
          <w:sz w:val="28"/>
          <w:szCs w:val="28"/>
        </w:rPr>
        <w:t>2</w:t>
      </w:r>
      <w:r w:rsidRPr="00E65FFD">
        <w:rPr>
          <w:rFonts w:ascii="Times New Roman" w:hAnsi="Times New Roman" w:cs="Times New Roman"/>
          <w:sz w:val="28"/>
          <w:szCs w:val="28"/>
        </w:rPr>
        <w:t>1 році під опіку влаштовано 1</w:t>
      </w:r>
      <w:r w:rsidR="004B0000" w:rsidRPr="00E65FFD">
        <w:rPr>
          <w:rFonts w:ascii="Times New Roman" w:hAnsi="Times New Roman" w:cs="Times New Roman"/>
          <w:sz w:val="28"/>
          <w:szCs w:val="28"/>
        </w:rPr>
        <w:t>4</w:t>
      </w:r>
      <w:r w:rsidR="00BA0FD7" w:rsidRPr="00E65FFD">
        <w:rPr>
          <w:rFonts w:ascii="Times New Roman" w:hAnsi="Times New Roman" w:cs="Times New Roman"/>
          <w:sz w:val="28"/>
          <w:szCs w:val="28"/>
        </w:rPr>
        <w:t xml:space="preserve"> дітей,</w:t>
      </w:r>
      <w:r w:rsidRPr="00E65FFD">
        <w:rPr>
          <w:rFonts w:ascii="Times New Roman" w:hAnsi="Times New Roman" w:cs="Times New Roman"/>
          <w:sz w:val="28"/>
          <w:szCs w:val="28"/>
        </w:rPr>
        <w:t xml:space="preserve"> </w:t>
      </w:r>
      <w:r w:rsidR="004B0000" w:rsidRPr="00E65FFD">
        <w:rPr>
          <w:rFonts w:ascii="Times New Roman" w:hAnsi="Times New Roman" w:cs="Times New Roman"/>
          <w:sz w:val="28"/>
          <w:szCs w:val="28"/>
        </w:rPr>
        <w:t>усиновлено 5</w:t>
      </w:r>
      <w:r w:rsidRPr="00E65FFD">
        <w:rPr>
          <w:rFonts w:ascii="Times New Roman" w:hAnsi="Times New Roman" w:cs="Times New Roman"/>
          <w:sz w:val="28"/>
          <w:szCs w:val="28"/>
        </w:rPr>
        <w:t xml:space="preserve"> дітей. На даний час на території району проживає </w:t>
      </w:r>
      <w:r w:rsidR="004B0000" w:rsidRPr="00E65FFD">
        <w:rPr>
          <w:rFonts w:ascii="Times New Roman" w:hAnsi="Times New Roman" w:cs="Times New Roman"/>
          <w:sz w:val="28"/>
          <w:szCs w:val="28"/>
        </w:rPr>
        <w:t>69</w:t>
      </w:r>
      <w:r w:rsidRPr="00E65FFD">
        <w:rPr>
          <w:rFonts w:ascii="Times New Roman" w:hAnsi="Times New Roman" w:cs="Times New Roman"/>
          <w:sz w:val="28"/>
          <w:szCs w:val="28"/>
        </w:rPr>
        <w:t xml:space="preserve"> усиновлених дітей.</w:t>
      </w:r>
    </w:p>
    <w:p w:rsidR="004B0000" w:rsidRPr="00E65FFD" w:rsidRDefault="004B0000" w:rsidP="00FE20E6">
      <w:pPr>
        <w:spacing w:after="0" w:line="240" w:lineRule="auto"/>
        <w:ind w:firstLine="709"/>
        <w:jc w:val="both"/>
        <w:rPr>
          <w:rFonts w:ascii="Times New Roman" w:hAnsi="Times New Roman" w:cs="Times New Roman"/>
          <w:sz w:val="28"/>
          <w:szCs w:val="28"/>
        </w:rPr>
      </w:pPr>
      <w:r w:rsidRPr="00E65FFD">
        <w:rPr>
          <w:rFonts w:ascii="Times New Roman" w:hAnsi="Times New Roman" w:cs="Times New Roman"/>
          <w:sz w:val="28"/>
          <w:szCs w:val="28"/>
        </w:rPr>
        <w:t>Для усіх дітей вищезазначеної категорії організовувались подарунки до свята Великодня та святого Миколая.</w:t>
      </w:r>
    </w:p>
    <w:p w:rsidR="007D6A41" w:rsidRPr="00E65FFD" w:rsidRDefault="007D6A41" w:rsidP="00FE20E6">
      <w:pPr>
        <w:pStyle w:val="Standard"/>
        <w:widowControl w:val="0"/>
        <w:ind w:firstLine="709"/>
        <w:jc w:val="both"/>
        <w:rPr>
          <w:rFonts w:ascii="Times New Roman" w:hAnsi="Times New Roman" w:cs="Times New Roman"/>
          <w:sz w:val="28"/>
          <w:szCs w:val="28"/>
          <w:lang w:val="uk-UA"/>
        </w:rPr>
      </w:pPr>
      <w:r w:rsidRPr="00E65FFD">
        <w:rPr>
          <w:rFonts w:ascii="Times New Roman" w:hAnsi="Times New Roman" w:cs="Times New Roman"/>
          <w:sz w:val="28"/>
          <w:szCs w:val="28"/>
          <w:lang w:val="uk-UA"/>
        </w:rPr>
        <w:t xml:space="preserve">Важливим напрямком роботи районної адміністрації </w:t>
      </w:r>
      <w:r w:rsidR="007F6CE9" w:rsidRPr="00E65FFD">
        <w:rPr>
          <w:rFonts w:ascii="Times New Roman" w:hAnsi="Times New Roman" w:cs="Times New Roman"/>
          <w:sz w:val="28"/>
          <w:szCs w:val="28"/>
          <w:lang w:val="uk-UA"/>
        </w:rPr>
        <w:t xml:space="preserve">і надалі </w:t>
      </w:r>
      <w:r w:rsidRPr="00E65FFD">
        <w:rPr>
          <w:rFonts w:ascii="Times New Roman" w:hAnsi="Times New Roman" w:cs="Times New Roman"/>
          <w:sz w:val="28"/>
          <w:szCs w:val="28"/>
          <w:lang w:val="uk-UA"/>
        </w:rPr>
        <w:t>залишається надання адміністративних послуг мешканцям. Усі документи від заявників приймаються та видаються через Центри надання адміністративних послуг</w:t>
      </w:r>
      <w:r w:rsidR="00FE20E6" w:rsidRPr="00E65FFD">
        <w:rPr>
          <w:rFonts w:ascii="Times New Roman" w:hAnsi="Times New Roman" w:cs="Times New Roman"/>
          <w:sz w:val="28"/>
          <w:szCs w:val="28"/>
          <w:lang w:val="uk-UA"/>
        </w:rPr>
        <w:t xml:space="preserve"> (ЦНАП </w:t>
      </w:r>
      <w:r w:rsidRPr="00E65FFD">
        <w:rPr>
          <w:rFonts w:ascii="Times New Roman" w:hAnsi="Times New Roman" w:cs="Times New Roman"/>
          <w:sz w:val="28"/>
          <w:szCs w:val="28"/>
          <w:lang w:val="uk-UA"/>
        </w:rPr>
        <w:t>у Сихівському районі знаходиться на проспекті Червоної Калини, 72а</w:t>
      </w:r>
      <w:r w:rsidR="00FE20E6" w:rsidRPr="00E65FFD">
        <w:rPr>
          <w:rFonts w:ascii="Times New Roman" w:hAnsi="Times New Roman" w:cs="Times New Roman"/>
          <w:sz w:val="28"/>
          <w:szCs w:val="28"/>
          <w:lang w:val="uk-UA"/>
        </w:rPr>
        <w:t>)</w:t>
      </w:r>
      <w:r w:rsidRPr="00E65FFD">
        <w:rPr>
          <w:rFonts w:ascii="Times New Roman" w:hAnsi="Times New Roman" w:cs="Times New Roman"/>
          <w:sz w:val="28"/>
          <w:szCs w:val="28"/>
          <w:lang w:val="uk-UA"/>
        </w:rPr>
        <w:t xml:space="preserve">. За звітний період найбільше звернень від мешканців </w:t>
      </w:r>
      <w:r w:rsidR="00FE20E6" w:rsidRPr="00E65FFD">
        <w:rPr>
          <w:rFonts w:ascii="Times New Roman" w:hAnsi="Times New Roman" w:cs="Times New Roman"/>
          <w:sz w:val="28"/>
          <w:szCs w:val="28"/>
          <w:lang w:val="uk-UA"/>
        </w:rPr>
        <w:t>надійшло</w:t>
      </w:r>
      <w:r w:rsidRPr="00E65FFD">
        <w:rPr>
          <w:rFonts w:ascii="Times New Roman" w:hAnsi="Times New Roman" w:cs="Times New Roman"/>
          <w:sz w:val="28"/>
          <w:szCs w:val="28"/>
          <w:lang w:val="uk-UA"/>
        </w:rPr>
        <w:t xml:space="preserve"> з питань: реєстрація/зняття з реєстрації місця проживання особи; видача довідки про реєстрацію та зняття з реєстрації місця проживання. </w:t>
      </w:r>
    </w:p>
    <w:p w:rsidR="007F6CE9" w:rsidRPr="00E65FFD" w:rsidRDefault="00BA0FD7" w:rsidP="00FE20E6">
      <w:pPr>
        <w:spacing w:after="0" w:line="240" w:lineRule="auto"/>
        <w:ind w:firstLine="709"/>
        <w:jc w:val="both"/>
        <w:rPr>
          <w:rFonts w:ascii="Times New Roman" w:hAnsi="Times New Roman" w:cs="Times New Roman"/>
          <w:sz w:val="28"/>
          <w:szCs w:val="28"/>
        </w:rPr>
      </w:pPr>
      <w:r w:rsidRPr="00E65FFD">
        <w:rPr>
          <w:rFonts w:ascii="Times New Roman" w:hAnsi="Times New Roman" w:cs="Times New Roman"/>
          <w:sz w:val="28"/>
          <w:szCs w:val="28"/>
        </w:rPr>
        <w:t>У</w:t>
      </w:r>
      <w:r w:rsidR="007F6CE9" w:rsidRPr="00E65FFD">
        <w:rPr>
          <w:rFonts w:ascii="Times New Roman" w:hAnsi="Times New Roman" w:cs="Times New Roman"/>
          <w:sz w:val="28"/>
          <w:szCs w:val="28"/>
        </w:rPr>
        <w:t xml:space="preserve"> 2021 році запрацювала нова послуга зміни реєстрації місця проживання </w:t>
      </w:r>
      <w:r w:rsidR="00FE20E6" w:rsidRPr="00E65FFD">
        <w:rPr>
          <w:rFonts w:ascii="Times New Roman" w:hAnsi="Times New Roman" w:cs="Times New Roman"/>
          <w:bCs/>
          <w:sz w:val="28"/>
          <w:szCs w:val="28"/>
        </w:rPr>
        <w:t>"</w:t>
      </w:r>
      <w:r w:rsidR="007F6CE9" w:rsidRPr="00E65FFD">
        <w:rPr>
          <w:rFonts w:ascii="Times New Roman" w:hAnsi="Times New Roman" w:cs="Times New Roman"/>
          <w:sz w:val="28"/>
          <w:szCs w:val="28"/>
        </w:rPr>
        <w:t>Е-заяви</w:t>
      </w:r>
      <w:r w:rsidR="00FE20E6" w:rsidRPr="00E65FFD">
        <w:rPr>
          <w:rFonts w:ascii="Times New Roman" w:hAnsi="Times New Roman" w:cs="Times New Roman"/>
          <w:bCs/>
          <w:sz w:val="28"/>
          <w:szCs w:val="28"/>
        </w:rPr>
        <w:t>"</w:t>
      </w:r>
      <w:r w:rsidR="007F6CE9" w:rsidRPr="00E65FFD">
        <w:rPr>
          <w:rFonts w:ascii="Times New Roman" w:hAnsi="Times New Roman" w:cs="Times New Roman"/>
          <w:sz w:val="28"/>
          <w:szCs w:val="28"/>
        </w:rPr>
        <w:t xml:space="preserve"> та онлайн реєстрація дітей віком до 14 років і дорослих, які подаються через портал </w:t>
      </w:r>
      <w:r w:rsidR="00FE20E6" w:rsidRPr="00E65FFD">
        <w:rPr>
          <w:rFonts w:ascii="Times New Roman" w:hAnsi="Times New Roman" w:cs="Times New Roman"/>
          <w:bCs/>
          <w:sz w:val="28"/>
          <w:szCs w:val="28"/>
        </w:rPr>
        <w:t>"</w:t>
      </w:r>
      <w:r w:rsidR="007F6CE9" w:rsidRPr="00E65FFD">
        <w:rPr>
          <w:rFonts w:ascii="Times New Roman" w:hAnsi="Times New Roman" w:cs="Times New Roman"/>
          <w:sz w:val="28"/>
          <w:szCs w:val="28"/>
        </w:rPr>
        <w:t>Дія</w:t>
      </w:r>
      <w:r w:rsidR="00FE20E6" w:rsidRPr="00E65FFD">
        <w:rPr>
          <w:rFonts w:ascii="Times New Roman" w:hAnsi="Times New Roman" w:cs="Times New Roman"/>
          <w:bCs/>
          <w:sz w:val="28"/>
          <w:szCs w:val="28"/>
        </w:rPr>
        <w:t>"</w:t>
      </w:r>
      <w:r w:rsidR="007F6CE9" w:rsidRPr="00E65FFD">
        <w:rPr>
          <w:rFonts w:ascii="Times New Roman" w:hAnsi="Times New Roman" w:cs="Times New Roman"/>
          <w:sz w:val="28"/>
          <w:szCs w:val="28"/>
        </w:rPr>
        <w:t xml:space="preserve">. Продовжує функціонувати послуга </w:t>
      </w:r>
      <w:r w:rsidR="00FE20E6" w:rsidRPr="00E65FFD">
        <w:rPr>
          <w:rFonts w:ascii="Times New Roman" w:hAnsi="Times New Roman" w:cs="Times New Roman"/>
          <w:bCs/>
          <w:sz w:val="28"/>
          <w:szCs w:val="28"/>
        </w:rPr>
        <w:t>"</w:t>
      </w:r>
      <w:r w:rsidR="007F6CE9" w:rsidRPr="00E65FFD">
        <w:rPr>
          <w:rFonts w:ascii="Times New Roman" w:hAnsi="Times New Roman" w:cs="Times New Roman"/>
          <w:sz w:val="28"/>
          <w:szCs w:val="28"/>
        </w:rPr>
        <w:t>єМалятко</w:t>
      </w:r>
      <w:r w:rsidR="00FE20E6" w:rsidRPr="00E65FFD">
        <w:rPr>
          <w:rFonts w:ascii="Times New Roman" w:hAnsi="Times New Roman" w:cs="Times New Roman"/>
          <w:bCs/>
          <w:sz w:val="28"/>
          <w:szCs w:val="28"/>
        </w:rPr>
        <w:t>"</w:t>
      </w:r>
      <w:r w:rsidR="007F6CE9" w:rsidRPr="00E65FFD">
        <w:rPr>
          <w:rFonts w:ascii="Times New Roman" w:hAnsi="Times New Roman" w:cs="Times New Roman"/>
          <w:sz w:val="28"/>
          <w:szCs w:val="28"/>
        </w:rPr>
        <w:t xml:space="preserve">, яка користується великою популярністю серед мешканців </w:t>
      </w:r>
      <w:r w:rsidR="00FE20E6" w:rsidRPr="00E65FFD">
        <w:rPr>
          <w:rFonts w:ascii="Times New Roman" w:hAnsi="Times New Roman" w:cs="Times New Roman"/>
          <w:sz w:val="28"/>
          <w:szCs w:val="28"/>
        </w:rPr>
        <w:t>– б</w:t>
      </w:r>
      <w:r w:rsidR="007F6CE9" w:rsidRPr="00E65FFD">
        <w:rPr>
          <w:rFonts w:ascii="Times New Roman" w:hAnsi="Times New Roman" w:cs="Times New Roman"/>
          <w:sz w:val="28"/>
          <w:szCs w:val="28"/>
        </w:rPr>
        <w:t>лизько 90</w:t>
      </w:r>
      <w:r w:rsidR="003474BE">
        <w:rPr>
          <w:rFonts w:ascii="Times New Roman" w:hAnsi="Times New Roman" w:cs="Times New Roman"/>
          <w:sz w:val="28"/>
          <w:szCs w:val="28"/>
        </w:rPr>
        <w:t>%</w:t>
      </w:r>
      <w:r w:rsidR="00FE20E6" w:rsidRPr="00E65FFD">
        <w:rPr>
          <w:rFonts w:ascii="Times New Roman" w:hAnsi="Times New Roman" w:cs="Times New Roman"/>
          <w:sz w:val="28"/>
          <w:szCs w:val="28"/>
        </w:rPr>
        <w:t xml:space="preserve"> </w:t>
      </w:r>
      <w:r w:rsidR="007F6CE9" w:rsidRPr="00E65FFD">
        <w:rPr>
          <w:rFonts w:ascii="Times New Roman" w:hAnsi="Times New Roman" w:cs="Times New Roman"/>
          <w:sz w:val="28"/>
          <w:szCs w:val="28"/>
        </w:rPr>
        <w:t>звернень щодо реєстрації місця проживання новонароджених дітей здійснюється саме через цю послугу.</w:t>
      </w:r>
    </w:p>
    <w:p w:rsidR="007F6CE9" w:rsidRPr="00E65FFD" w:rsidRDefault="00FE20E6" w:rsidP="00FE20E6">
      <w:pPr>
        <w:spacing w:after="0" w:line="240" w:lineRule="auto"/>
        <w:ind w:firstLine="709"/>
        <w:jc w:val="both"/>
        <w:rPr>
          <w:rFonts w:ascii="Times New Roman" w:hAnsi="Times New Roman" w:cs="Times New Roman"/>
          <w:sz w:val="28"/>
          <w:szCs w:val="28"/>
        </w:rPr>
      </w:pPr>
      <w:r w:rsidRPr="00E65FFD">
        <w:rPr>
          <w:rFonts w:ascii="Times New Roman" w:hAnsi="Times New Roman" w:cs="Times New Roman"/>
          <w:sz w:val="28"/>
          <w:szCs w:val="28"/>
        </w:rPr>
        <w:t>У</w:t>
      </w:r>
      <w:r w:rsidR="00BA0FD7" w:rsidRPr="00E65FFD">
        <w:rPr>
          <w:rFonts w:ascii="Times New Roman" w:hAnsi="Times New Roman" w:cs="Times New Roman"/>
          <w:sz w:val="28"/>
          <w:szCs w:val="28"/>
        </w:rPr>
        <w:t xml:space="preserve"> звітному році</w:t>
      </w:r>
      <w:r w:rsidR="007F6CE9" w:rsidRPr="00E65FFD">
        <w:rPr>
          <w:rFonts w:ascii="Times New Roman" w:hAnsi="Times New Roman" w:cs="Times New Roman"/>
          <w:sz w:val="28"/>
          <w:szCs w:val="28"/>
        </w:rPr>
        <w:t xml:space="preserve"> за місцем проживання зареєстровано 5</w:t>
      </w:r>
      <w:r w:rsidR="00260569" w:rsidRPr="00E65FFD">
        <w:rPr>
          <w:rFonts w:ascii="Times New Roman" w:hAnsi="Times New Roman" w:cs="Times New Roman"/>
          <w:sz w:val="28"/>
          <w:szCs w:val="28"/>
        </w:rPr>
        <w:t xml:space="preserve"> </w:t>
      </w:r>
      <w:r w:rsidR="007F6CE9" w:rsidRPr="00E65FFD">
        <w:rPr>
          <w:rFonts w:ascii="Times New Roman" w:hAnsi="Times New Roman" w:cs="Times New Roman"/>
          <w:sz w:val="28"/>
          <w:szCs w:val="28"/>
        </w:rPr>
        <w:t>497 осіб, знято з реєстрації місця проживання 5</w:t>
      </w:r>
      <w:r w:rsidR="00260569" w:rsidRPr="00E65FFD">
        <w:rPr>
          <w:rFonts w:ascii="Times New Roman" w:hAnsi="Times New Roman" w:cs="Times New Roman"/>
          <w:sz w:val="28"/>
          <w:szCs w:val="28"/>
        </w:rPr>
        <w:t xml:space="preserve"> </w:t>
      </w:r>
      <w:r w:rsidR="007F6CE9" w:rsidRPr="00E65FFD">
        <w:rPr>
          <w:rFonts w:ascii="Times New Roman" w:hAnsi="Times New Roman" w:cs="Times New Roman"/>
          <w:sz w:val="28"/>
          <w:szCs w:val="28"/>
        </w:rPr>
        <w:t>263 особи. Оновлено інформацію про мешканців району в Реєстрі Львівської міської територіальної громади в кількості 15</w:t>
      </w:r>
      <w:r w:rsidR="00260569" w:rsidRPr="00E65FFD">
        <w:rPr>
          <w:rFonts w:ascii="Times New Roman" w:hAnsi="Times New Roman" w:cs="Times New Roman"/>
          <w:sz w:val="28"/>
          <w:szCs w:val="28"/>
        </w:rPr>
        <w:t xml:space="preserve"> </w:t>
      </w:r>
      <w:r w:rsidR="007F6CE9" w:rsidRPr="00E65FFD">
        <w:rPr>
          <w:rFonts w:ascii="Times New Roman" w:hAnsi="Times New Roman" w:cs="Times New Roman"/>
          <w:sz w:val="28"/>
          <w:szCs w:val="28"/>
        </w:rPr>
        <w:t>700 осіб. Видано 29</w:t>
      </w:r>
      <w:r w:rsidR="00260569" w:rsidRPr="00E65FFD">
        <w:rPr>
          <w:rFonts w:ascii="Times New Roman" w:hAnsi="Times New Roman" w:cs="Times New Roman"/>
          <w:sz w:val="28"/>
          <w:szCs w:val="28"/>
        </w:rPr>
        <w:t xml:space="preserve"> </w:t>
      </w:r>
      <w:r w:rsidR="007F6CE9" w:rsidRPr="00E65FFD">
        <w:rPr>
          <w:rFonts w:ascii="Times New Roman" w:hAnsi="Times New Roman" w:cs="Times New Roman"/>
          <w:sz w:val="28"/>
          <w:szCs w:val="28"/>
        </w:rPr>
        <w:t>738 довідок про реєстрацію та зняття з реєстрації місця проживання.</w:t>
      </w:r>
    </w:p>
    <w:p w:rsidR="007F6CE9" w:rsidRPr="00E65FFD" w:rsidRDefault="007F6CE9" w:rsidP="00FE20E6">
      <w:pPr>
        <w:pStyle w:val="Standarduser"/>
        <w:widowControl w:val="0"/>
        <w:ind w:firstLine="709"/>
        <w:jc w:val="both"/>
        <w:rPr>
          <w:rFonts w:ascii="Times New Roman" w:hAnsi="Times New Roman" w:cs="Times New Roman"/>
          <w:sz w:val="28"/>
          <w:szCs w:val="28"/>
          <w:lang w:val="uk-UA"/>
        </w:rPr>
      </w:pPr>
      <w:r w:rsidRPr="00E65FFD">
        <w:rPr>
          <w:rFonts w:ascii="Times New Roman" w:hAnsi="Times New Roman" w:cs="Times New Roman"/>
          <w:sz w:val="28"/>
          <w:szCs w:val="28"/>
          <w:lang w:val="uk-UA"/>
        </w:rPr>
        <w:t>Впродовж</w:t>
      </w:r>
      <w:r w:rsidRPr="00E65FFD">
        <w:rPr>
          <w:rFonts w:ascii="Times New Roman" w:hAnsi="Times New Roman" w:cs="Times New Roman"/>
          <w:b/>
          <w:bCs/>
          <w:sz w:val="28"/>
          <w:szCs w:val="28"/>
          <w:lang w:val="uk-UA"/>
        </w:rPr>
        <w:t xml:space="preserve"> </w:t>
      </w:r>
      <w:r w:rsidRPr="00E65FFD">
        <w:rPr>
          <w:rFonts w:ascii="Times New Roman" w:hAnsi="Times New Roman" w:cs="Times New Roman"/>
          <w:sz w:val="28"/>
          <w:szCs w:val="28"/>
          <w:lang w:val="uk-UA"/>
        </w:rPr>
        <w:t>2021 року працівники юридичного відділу районної адміністрації взяли участь в розгляді 65 судових справах, по яких відбулось 210 судових засідання, в тому числі 29 справ окремого провадження. В якості позивача (заявника) у 14 справах, з яких судом задоволено 4 позови та 3 заяви районної адміністрації, інші справи перебувають на розгляді в суді.</w:t>
      </w:r>
    </w:p>
    <w:p w:rsidR="007F6CE9" w:rsidRPr="00E65FFD" w:rsidRDefault="007F6CE9" w:rsidP="00FE20E6">
      <w:pPr>
        <w:pStyle w:val="Standarduser"/>
        <w:widowControl w:val="0"/>
        <w:ind w:firstLine="709"/>
        <w:jc w:val="both"/>
        <w:rPr>
          <w:rFonts w:ascii="Times New Roman" w:hAnsi="Times New Roman" w:cs="Times New Roman"/>
          <w:sz w:val="28"/>
          <w:szCs w:val="28"/>
          <w:lang w:val="uk-UA"/>
        </w:rPr>
      </w:pPr>
      <w:r w:rsidRPr="00E65FFD">
        <w:rPr>
          <w:rFonts w:ascii="Times New Roman" w:eastAsia="Times New Roman" w:hAnsi="Times New Roman" w:cs="Times New Roman"/>
          <w:sz w:val="28"/>
          <w:szCs w:val="28"/>
          <w:lang w:val="uk-UA"/>
        </w:rPr>
        <w:t xml:space="preserve"> </w:t>
      </w:r>
      <w:r w:rsidRPr="00E65FFD">
        <w:rPr>
          <w:rFonts w:ascii="Times New Roman" w:hAnsi="Times New Roman" w:cs="Times New Roman"/>
          <w:sz w:val="28"/>
          <w:szCs w:val="28"/>
          <w:lang w:val="uk-UA"/>
        </w:rPr>
        <w:t>В якості відповідача приймали участь у 19 судових справах, з яких ухвалено 9 рішен</w:t>
      </w:r>
      <w:r w:rsidR="00260569" w:rsidRPr="00E65FFD">
        <w:rPr>
          <w:rFonts w:ascii="Times New Roman" w:hAnsi="Times New Roman" w:cs="Times New Roman"/>
          <w:sz w:val="28"/>
          <w:szCs w:val="28"/>
          <w:lang w:val="uk-UA"/>
        </w:rPr>
        <w:t>ь</w:t>
      </w:r>
      <w:r w:rsidRPr="00E65FFD">
        <w:rPr>
          <w:rFonts w:ascii="Times New Roman" w:hAnsi="Times New Roman" w:cs="Times New Roman"/>
          <w:sz w:val="28"/>
          <w:szCs w:val="28"/>
          <w:lang w:val="uk-UA"/>
        </w:rPr>
        <w:t xml:space="preserve"> на користь районної адміністрації, 5 рішень ухвалено не в користь районної адміністрації</w:t>
      </w:r>
      <w:r w:rsidR="00FE20E6" w:rsidRPr="00E65FFD">
        <w:rPr>
          <w:rFonts w:ascii="Times New Roman" w:hAnsi="Times New Roman" w:cs="Times New Roman"/>
          <w:sz w:val="28"/>
          <w:szCs w:val="28"/>
          <w:lang w:val="uk-UA"/>
        </w:rPr>
        <w:t xml:space="preserve"> (по них подано 4 апеляційних скарги, з яких 1 задоволено інші перебувають на розгляді в суді; також подано 1 касаційну скаргу, яка перебуває на розгляді в суді)</w:t>
      </w:r>
      <w:r w:rsidRPr="00E65FFD">
        <w:rPr>
          <w:rFonts w:ascii="Times New Roman" w:hAnsi="Times New Roman" w:cs="Times New Roman"/>
          <w:sz w:val="28"/>
          <w:szCs w:val="28"/>
          <w:lang w:val="uk-UA"/>
        </w:rPr>
        <w:t>, інші справи перебувають на розгляді в суді.  В якості третьої особи брали участь у 11 справах, з яких ухвалено 4 рішень.</w:t>
      </w:r>
    </w:p>
    <w:p w:rsidR="00260569" w:rsidRPr="00E65FFD" w:rsidRDefault="007F6CE9" w:rsidP="00FE20E6">
      <w:pPr>
        <w:pStyle w:val="Standarduser"/>
        <w:widowControl w:val="0"/>
        <w:ind w:firstLine="709"/>
        <w:jc w:val="both"/>
        <w:rPr>
          <w:rFonts w:ascii="Times New Roman" w:hAnsi="Times New Roman" w:cs="Times New Roman"/>
          <w:bCs/>
          <w:sz w:val="28"/>
          <w:szCs w:val="28"/>
          <w:lang w:val="uk-UA"/>
        </w:rPr>
      </w:pPr>
      <w:r w:rsidRPr="00E65FFD">
        <w:rPr>
          <w:rFonts w:ascii="Times New Roman" w:hAnsi="Times New Roman" w:cs="Times New Roman"/>
          <w:bCs/>
          <w:sz w:val="28"/>
          <w:szCs w:val="28"/>
          <w:lang w:val="uk-UA"/>
        </w:rPr>
        <w:t xml:space="preserve">Опікунською радою проведено 15 засідань, розглянуто 28 питань щодо захисту прав </w:t>
      </w:r>
      <w:r w:rsidR="00260569" w:rsidRPr="00E65FFD">
        <w:rPr>
          <w:rFonts w:ascii="Times New Roman" w:hAnsi="Times New Roman" w:cs="Times New Roman"/>
          <w:bCs/>
          <w:sz w:val="28"/>
          <w:szCs w:val="28"/>
          <w:lang w:val="uk-UA"/>
        </w:rPr>
        <w:t>та інтересів недієздатних осіб.</w:t>
      </w:r>
    </w:p>
    <w:p w:rsidR="007F6CE9" w:rsidRDefault="007F6CE9" w:rsidP="00FE20E6">
      <w:pPr>
        <w:pStyle w:val="Standarduser"/>
        <w:widowControl w:val="0"/>
        <w:ind w:firstLine="709"/>
        <w:jc w:val="both"/>
        <w:rPr>
          <w:rFonts w:ascii="Times New Roman" w:hAnsi="Times New Roman" w:cs="Times New Roman"/>
          <w:bCs/>
          <w:sz w:val="28"/>
          <w:szCs w:val="28"/>
          <w:lang w:val="uk-UA"/>
        </w:rPr>
      </w:pPr>
      <w:r w:rsidRPr="00E65FFD">
        <w:rPr>
          <w:rFonts w:ascii="Times New Roman" w:hAnsi="Times New Roman" w:cs="Times New Roman"/>
          <w:bCs/>
          <w:sz w:val="28"/>
          <w:szCs w:val="28"/>
          <w:lang w:val="uk-UA"/>
        </w:rPr>
        <w:t>Адміністративною комісією районної адміністрації у звітному році проведено 26 засідань</w:t>
      </w:r>
      <w:r w:rsidR="004B0000" w:rsidRPr="00E65FFD">
        <w:rPr>
          <w:rFonts w:ascii="Times New Roman" w:hAnsi="Times New Roman" w:cs="Times New Roman"/>
          <w:bCs/>
          <w:sz w:val="28"/>
          <w:szCs w:val="28"/>
          <w:lang w:val="uk-UA"/>
        </w:rPr>
        <w:t xml:space="preserve"> на яких</w:t>
      </w:r>
      <w:r w:rsidRPr="00E65FFD">
        <w:rPr>
          <w:rFonts w:ascii="Times New Roman" w:hAnsi="Times New Roman" w:cs="Times New Roman"/>
          <w:bCs/>
          <w:sz w:val="28"/>
          <w:szCs w:val="28"/>
          <w:lang w:val="uk-UA"/>
        </w:rPr>
        <w:t xml:space="preserve"> розглянуто 443 протоколи про адміністративне правопорушення, з них 270 повернуто на доопрацювання </w:t>
      </w:r>
      <w:r w:rsidRPr="00E65FFD">
        <w:rPr>
          <w:rFonts w:ascii="Times New Roman" w:hAnsi="Times New Roman" w:cs="Times New Roman"/>
          <w:bCs/>
          <w:color w:val="000000"/>
          <w:sz w:val="28"/>
          <w:szCs w:val="28"/>
          <w:lang w:val="uk-UA"/>
        </w:rPr>
        <w:t>для належного оформлення та усунення недоліків</w:t>
      </w:r>
      <w:r w:rsidRPr="00E65FFD">
        <w:rPr>
          <w:rFonts w:ascii="Times New Roman" w:hAnsi="Times New Roman" w:cs="Times New Roman"/>
          <w:bCs/>
          <w:sz w:val="28"/>
          <w:szCs w:val="28"/>
          <w:lang w:val="uk-UA"/>
        </w:rPr>
        <w:t>. Винесено 155 постанов у справі про адміністративне правопорушення, з них 127 постанов про накладення адміністративного стягнення. Винесено 28 постанов про закриття справи. Накладено адміністративних стягнень у вигляді штрафу у розмірі 177</w:t>
      </w:r>
      <w:r w:rsidR="00FE20E6" w:rsidRPr="00E65FFD">
        <w:rPr>
          <w:rFonts w:ascii="Times New Roman" w:hAnsi="Times New Roman" w:cs="Times New Roman"/>
          <w:bCs/>
          <w:sz w:val="28"/>
          <w:szCs w:val="28"/>
          <w:lang w:val="uk-UA"/>
        </w:rPr>
        <w:t>,3 тис. гр</w:t>
      </w:r>
      <w:r w:rsidR="003474BE">
        <w:rPr>
          <w:rFonts w:ascii="Times New Roman" w:hAnsi="Times New Roman" w:cs="Times New Roman"/>
          <w:bCs/>
          <w:sz w:val="28"/>
          <w:szCs w:val="28"/>
          <w:lang w:val="uk-UA"/>
        </w:rPr>
        <w:t>н</w:t>
      </w:r>
      <w:r w:rsidR="00FE20E6" w:rsidRPr="00E65FFD">
        <w:rPr>
          <w:rFonts w:ascii="Times New Roman" w:hAnsi="Times New Roman" w:cs="Times New Roman"/>
          <w:bCs/>
          <w:sz w:val="28"/>
          <w:szCs w:val="28"/>
          <w:lang w:val="uk-UA"/>
        </w:rPr>
        <w:t xml:space="preserve">. </w:t>
      </w:r>
      <w:r w:rsidRPr="00E65FFD">
        <w:rPr>
          <w:rFonts w:ascii="Times New Roman" w:hAnsi="Times New Roman" w:cs="Times New Roman"/>
          <w:bCs/>
          <w:sz w:val="28"/>
          <w:szCs w:val="28"/>
          <w:lang w:val="uk-UA"/>
        </w:rPr>
        <w:t>У добровільному порядку сплачено стягне</w:t>
      </w:r>
      <w:r w:rsidR="00FE20E6" w:rsidRPr="00E65FFD">
        <w:rPr>
          <w:rFonts w:ascii="Times New Roman" w:hAnsi="Times New Roman" w:cs="Times New Roman"/>
          <w:bCs/>
          <w:sz w:val="28"/>
          <w:szCs w:val="28"/>
          <w:lang w:val="uk-UA"/>
        </w:rPr>
        <w:t xml:space="preserve">ння у вигляді штрафу на суму 66,1 тис. грн. </w:t>
      </w:r>
    </w:p>
    <w:p w:rsidR="007D6A41" w:rsidRPr="00E65FFD" w:rsidRDefault="007D6A41" w:rsidP="00FE20E6">
      <w:pPr>
        <w:pStyle w:val="a4"/>
        <w:widowControl w:val="0"/>
        <w:spacing w:beforeAutospacing="0" w:line="240" w:lineRule="auto"/>
        <w:ind w:firstLine="709"/>
        <w:jc w:val="both"/>
        <w:rPr>
          <w:sz w:val="28"/>
          <w:szCs w:val="28"/>
          <w:lang w:val="uk-UA"/>
        </w:rPr>
      </w:pPr>
      <w:r w:rsidRPr="00E65FFD">
        <w:rPr>
          <w:sz w:val="28"/>
          <w:szCs w:val="28"/>
          <w:lang w:val="uk-UA"/>
        </w:rPr>
        <w:t xml:space="preserve">Відділ ведення Державного реєстру виборців відповідно до покладених на </w:t>
      </w:r>
      <w:r w:rsidRPr="00E65FFD">
        <w:rPr>
          <w:sz w:val="28"/>
          <w:szCs w:val="28"/>
          <w:lang w:val="uk-UA"/>
        </w:rPr>
        <w:lastRenderedPageBreak/>
        <w:t xml:space="preserve">нього завдань, які передбачені Законом України </w:t>
      </w:r>
      <w:r w:rsidR="002325C7" w:rsidRPr="00E65FFD">
        <w:rPr>
          <w:bCs/>
          <w:sz w:val="28"/>
          <w:szCs w:val="28"/>
          <w:lang w:val="uk-UA"/>
        </w:rPr>
        <w:t>"</w:t>
      </w:r>
      <w:r w:rsidRPr="00E65FFD">
        <w:rPr>
          <w:sz w:val="28"/>
          <w:szCs w:val="28"/>
          <w:lang w:val="uk-UA"/>
        </w:rPr>
        <w:t>Про Державний реєстр виборців</w:t>
      </w:r>
      <w:r w:rsidR="002325C7" w:rsidRPr="00E65FFD">
        <w:rPr>
          <w:bCs/>
          <w:sz w:val="28"/>
          <w:szCs w:val="28"/>
          <w:lang w:val="uk-UA"/>
        </w:rPr>
        <w:t>"</w:t>
      </w:r>
      <w:r w:rsidRPr="00E65FFD">
        <w:rPr>
          <w:sz w:val="28"/>
          <w:szCs w:val="28"/>
          <w:lang w:val="uk-UA"/>
        </w:rPr>
        <w:t xml:space="preserve"> та Виборчим Кодексом України, виконує свою роботу незалежно від виборчого процесу, оскільки основна мета </w:t>
      </w:r>
      <w:r w:rsidR="003474BE">
        <w:rPr>
          <w:sz w:val="28"/>
          <w:szCs w:val="28"/>
          <w:lang w:val="uk-UA"/>
        </w:rPr>
        <w:t>–</w:t>
      </w:r>
      <w:r w:rsidRPr="00E65FFD">
        <w:rPr>
          <w:sz w:val="28"/>
          <w:szCs w:val="28"/>
          <w:lang w:val="uk-UA"/>
        </w:rPr>
        <w:t xml:space="preserve"> це ведення бази даних Реєстру виборців для забезпечення конституційних прав громадян України.</w:t>
      </w:r>
    </w:p>
    <w:p w:rsidR="002325C7" w:rsidRPr="00E65FFD" w:rsidRDefault="002325C7" w:rsidP="002325C7">
      <w:pPr>
        <w:spacing w:after="0" w:line="240" w:lineRule="auto"/>
        <w:ind w:firstLine="709"/>
        <w:jc w:val="both"/>
        <w:rPr>
          <w:rFonts w:ascii="Times New Roman" w:hAnsi="Times New Roman" w:cs="Times New Roman"/>
          <w:sz w:val="28"/>
          <w:szCs w:val="28"/>
        </w:rPr>
      </w:pPr>
      <w:r w:rsidRPr="00E65FFD">
        <w:rPr>
          <w:rFonts w:ascii="Times New Roman" w:hAnsi="Times New Roman" w:cs="Times New Roman"/>
          <w:sz w:val="28"/>
          <w:szCs w:val="28"/>
        </w:rPr>
        <w:t xml:space="preserve">Реєстр Львівської міської територіальної громади, в частині Сихівського </w:t>
      </w:r>
      <w:r w:rsidR="003474BE">
        <w:rPr>
          <w:rFonts w:ascii="Times New Roman" w:hAnsi="Times New Roman" w:cs="Times New Roman"/>
          <w:sz w:val="28"/>
          <w:szCs w:val="28"/>
        </w:rPr>
        <w:t>району, наповнено близько на 97%</w:t>
      </w:r>
      <w:r w:rsidRPr="00E65FFD">
        <w:rPr>
          <w:rFonts w:ascii="Times New Roman" w:hAnsi="Times New Roman" w:cs="Times New Roman"/>
          <w:sz w:val="28"/>
          <w:szCs w:val="28"/>
        </w:rPr>
        <w:t>.</w:t>
      </w:r>
    </w:p>
    <w:p w:rsidR="00DA2746" w:rsidRPr="00E65FFD" w:rsidRDefault="00DA2746" w:rsidP="00DA2746">
      <w:pPr>
        <w:pStyle w:val="Standard"/>
        <w:widowControl w:val="0"/>
        <w:ind w:firstLine="708"/>
        <w:jc w:val="both"/>
        <w:rPr>
          <w:rFonts w:ascii="Times New Roman" w:eastAsia="Calibri" w:hAnsi="Times New Roman" w:cs="Times New Roman"/>
          <w:bCs/>
          <w:sz w:val="28"/>
          <w:szCs w:val="28"/>
          <w:lang w:val="uk-UA"/>
        </w:rPr>
      </w:pPr>
    </w:p>
    <w:p w:rsidR="006139CB" w:rsidRPr="00E65FFD" w:rsidRDefault="006139CB" w:rsidP="006139CB">
      <w:pPr>
        <w:pStyle w:val="Standard"/>
        <w:widowControl w:val="0"/>
        <w:jc w:val="center"/>
        <w:rPr>
          <w:rFonts w:ascii="Times New Roman" w:eastAsia="Calibri" w:hAnsi="Times New Roman" w:cs="Times New Roman"/>
          <w:b/>
          <w:bCs/>
          <w:sz w:val="28"/>
          <w:szCs w:val="28"/>
          <w:lang w:val="uk-UA"/>
        </w:rPr>
      </w:pPr>
      <w:r w:rsidRPr="00E65FFD">
        <w:rPr>
          <w:rFonts w:ascii="Times New Roman" w:eastAsia="Calibri" w:hAnsi="Times New Roman" w:cs="Times New Roman"/>
          <w:b/>
          <w:bCs/>
          <w:sz w:val="28"/>
          <w:szCs w:val="28"/>
          <w:lang w:val="uk-UA"/>
        </w:rPr>
        <w:t>Пріоритети і перспективи</w:t>
      </w:r>
    </w:p>
    <w:p w:rsidR="00EE1AFB" w:rsidRPr="00E65FFD" w:rsidRDefault="00EE1AFB" w:rsidP="00EE1AFB">
      <w:pPr>
        <w:pStyle w:val="Standard"/>
        <w:widowControl w:val="0"/>
        <w:ind w:firstLine="709"/>
        <w:jc w:val="both"/>
        <w:rPr>
          <w:rFonts w:ascii="Times New Roman" w:hAnsi="Times New Roman" w:cs="Times New Roman"/>
          <w:bCs/>
          <w:sz w:val="28"/>
          <w:szCs w:val="28"/>
          <w:lang w:val="uk-UA"/>
        </w:rPr>
      </w:pPr>
      <w:r w:rsidRPr="00E65FFD">
        <w:rPr>
          <w:rFonts w:ascii="Times New Roman" w:hAnsi="Times New Roman" w:cs="Times New Roman"/>
          <w:bCs/>
          <w:sz w:val="28"/>
          <w:szCs w:val="28"/>
          <w:lang w:val="uk-UA"/>
        </w:rPr>
        <w:t>В рамках продовження Стратегії розвитку Сихова у 2022 році основні зусилля спрямовуватимуться на реалізацію таких напрямів:</w:t>
      </w:r>
    </w:p>
    <w:p w:rsidR="00EE1AFB" w:rsidRPr="00E65FFD" w:rsidRDefault="00EE1AFB" w:rsidP="00EE1AFB">
      <w:pPr>
        <w:spacing w:after="0" w:line="240" w:lineRule="auto"/>
        <w:ind w:firstLine="709"/>
        <w:jc w:val="both"/>
        <w:rPr>
          <w:rFonts w:ascii="Times New Roman" w:hAnsi="Times New Roman" w:cs="Times New Roman"/>
          <w:b/>
          <w:i/>
          <w:sz w:val="28"/>
          <w:szCs w:val="28"/>
        </w:rPr>
      </w:pPr>
      <w:r w:rsidRPr="00E65FFD">
        <w:rPr>
          <w:rFonts w:ascii="Times New Roman" w:hAnsi="Times New Roman" w:cs="Times New Roman"/>
          <w:b/>
          <w:i/>
          <w:sz w:val="28"/>
          <w:szCs w:val="28"/>
        </w:rPr>
        <w:t>Цікавий Сихів</w:t>
      </w:r>
    </w:p>
    <w:p w:rsidR="00E65FFD" w:rsidRPr="00E65FFD" w:rsidRDefault="00E65FFD" w:rsidP="00E65FFD">
      <w:pPr>
        <w:pStyle w:val="Standard"/>
        <w:widowControl w:val="0"/>
        <w:ind w:firstLine="709"/>
        <w:jc w:val="both"/>
        <w:rPr>
          <w:rFonts w:ascii="Times New Roman" w:hAnsi="Times New Roman" w:cs="Times New Roman"/>
          <w:bCs/>
          <w:sz w:val="28"/>
          <w:szCs w:val="28"/>
          <w:lang w:val="uk-UA"/>
        </w:rPr>
      </w:pPr>
      <w:r w:rsidRPr="00E65FFD">
        <w:rPr>
          <w:rFonts w:ascii="Times New Roman" w:hAnsi="Times New Roman" w:cs="Times New Roman"/>
          <w:bCs/>
          <w:sz w:val="28"/>
          <w:szCs w:val="28"/>
          <w:lang w:val="uk-UA"/>
        </w:rPr>
        <w:t>Сихівська районна адміністрація спільно з громадськими організаціями, активними мешканцями продовжує налагоджувати співпрацю між владою, бізнесом і громадою. Згуртованими діями район буде ставати кращим, розвиватися, будуть створюватися нові робочі місця, щоб люди не виїжджали за кордон, покращиться ділова активність, будуть комфортніші умови для проживання, розвитку і самореалізації.</w:t>
      </w:r>
    </w:p>
    <w:p w:rsidR="00EE1AFB" w:rsidRPr="00E65FFD" w:rsidRDefault="00EE1AFB" w:rsidP="00EE1AFB">
      <w:pPr>
        <w:pStyle w:val="Standard"/>
        <w:widowControl w:val="0"/>
        <w:ind w:firstLine="709"/>
        <w:jc w:val="both"/>
        <w:rPr>
          <w:rFonts w:ascii="Times New Roman" w:hAnsi="Times New Roman" w:cs="Times New Roman"/>
          <w:bCs/>
          <w:sz w:val="28"/>
          <w:szCs w:val="28"/>
          <w:lang w:val="uk-UA"/>
        </w:rPr>
      </w:pPr>
      <w:r w:rsidRPr="00E65FFD">
        <w:rPr>
          <w:rFonts w:ascii="Times New Roman" w:hAnsi="Times New Roman" w:cs="Times New Roman"/>
          <w:bCs/>
          <w:sz w:val="28"/>
          <w:szCs w:val="28"/>
          <w:lang w:val="uk-UA"/>
        </w:rPr>
        <w:t>У 2022 році розпочнуться роботи з реконструкції площі перед Центром Довженка. Окрема увага й надалі буде приділятися озелененню. Сихів завдяки активним мешканцям району продовжить трансформуватися від району, з якого люди їдуть, в район, в який приїжджають.</w:t>
      </w:r>
    </w:p>
    <w:p w:rsidR="00E65FFD" w:rsidRPr="00E65FFD" w:rsidRDefault="00EE1AFB" w:rsidP="00E65FFD">
      <w:pPr>
        <w:pStyle w:val="Standard"/>
        <w:widowControl w:val="0"/>
        <w:ind w:firstLine="709"/>
        <w:jc w:val="both"/>
        <w:rPr>
          <w:rFonts w:ascii="Times New Roman" w:hAnsi="Times New Roman" w:cs="Times New Roman"/>
          <w:sz w:val="28"/>
          <w:szCs w:val="28"/>
          <w:lang w:val="uk-UA"/>
        </w:rPr>
      </w:pPr>
      <w:r w:rsidRPr="00E65FFD">
        <w:rPr>
          <w:rFonts w:ascii="Times New Roman" w:hAnsi="Times New Roman" w:cs="Times New Roman"/>
          <w:sz w:val="28"/>
          <w:szCs w:val="28"/>
          <w:lang w:val="uk-UA"/>
        </w:rPr>
        <w:t xml:space="preserve">Інші львів’яни також зможуть приїхати сюди не лише для здійснення покупок або в гості, але й заради екскурсій (екскурсійний маршрут по Сихову), відвідин мистецьких подій (фестиваль Сихова), навчальних лабораторій, спортивних секцій, відпочинку у парку та громадських просторах. </w:t>
      </w:r>
    </w:p>
    <w:p w:rsidR="00E65FFD" w:rsidRPr="00E65FFD" w:rsidRDefault="00E65FFD" w:rsidP="00E65FFD">
      <w:pPr>
        <w:pStyle w:val="Standard"/>
        <w:widowControl w:val="0"/>
        <w:ind w:firstLine="709"/>
        <w:jc w:val="both"/>
        <w:rPr>
          <w:rFonts w:ascii="Times New Roman" w:hAnsi="Times New Roman" w:cs="Times New Roman"/>
          <w:bCs/>
          <w:sz w:val="28"/>
          <w:szCs w:val="28"/>
          <w:lang w:val="uk-UA"/>
        </w:rPr>
      </w:pPr>
      <w:r w:rsidRPr="00E65FFD">
        <w:rPr>
          <w:rFonts w:ascii="Times New Roman" w:hAnsi="Times New Roman" w:cs="Times New Roman"/>
          <w:bCs/>
          <w:sz w:val="28"/>
          <w:szCs w:val="28"/>
          <w:lang w:val="uk-UA"/>
        </w:rPr>
        <w:t>Продовження промоції конкурсу старих фотографій Сихова. Ідея проведення Фестивалю сусідів, який плавно переріс в проект День Сихова, що дає можливість стати місцем спілкування, де ініціативи можуть бути показані, почуті і реалізовані.</w:t>
      </w:r>
    </w:p>
    <w:p w:rsidR="00EE1AFB" w:rsidRPr="00E65FFD" w:rsidRDefault="00EE1AFB" w:rsidP="00EE1AFB">
      <w:pPr>
        <w:pStyle w:val="Standard"/>
        <w:widowControl w:val="0"/>
        <w:ind w:firstLine="709"/>
        <w:jc w:val="both"/>
        <w:rPr>
          <w:rFonts w:ascii="Times New Roman" w:hAnsi="Times New Roman" w:cs="Times New Roman"/>
          <w:bCs/>
          <w:sz w:val="28"/>
          <w:szCs w:val="28"/>
          <w:lang w:val="uk-UA"/>
        </w:rPr>
      </w:pPr>
      <w:r w:rsidRPr="00E65FFD">
        <w:rPr>
          <w:rFonts w:ascii="Times New Roman" w:hAnsi="Times New Roman" w:cs="Times New Roman"/>
          <w:sz w:val="28"/>
          <w:szCs w:val="28"/>
          <w:lang w:val="uk-UA"/>
        </w:rPr>
        <w:t xml:space="preserve">Зрештою Сихів </w:t>
      </w:r>
      <w:r w:rsidR="00E65FFD" w:rsidRPr="00E65FFD">
        <w:rPr>
          <w:rFonts w:ascii="Times New Roman" w:hAnsi="Times New Roman" w:cs="Times New Roman"/>
          <w:sz w:val="28"/>
          <w:szCs w:val="28"/>
          <w:lang w:val="uk-UA"/>
        </w:rPr>
        <w:t xml:space="preserve">поступово стає </w:t>
      </w:r>
      <w:r w:rsidRPr="00E65FFD">
        <w:rPr>
          <w:rFonts w:ascii="Times New Roman" w:hAnsi="Times New Roman" w:cs="Times New Roman"/>
          <w:sz w:val="28"/>
          <w:szCs w:val="28"/>
          <w:lang w:val="uk-UA"/>
        </w:rPr>
        <w:t>центром освіти, активного відпочинку, втілюючи у вигідний для своїх мешканців спосіб стратегію креативного міста, котра працюватиме у всьому місті.</w:t>
      </w:r>
      <w:r w:rsidRPr="00E65FFD">
        <w:rPr>
          <w:rFonts w:ascii="Times New Roman" w:hAnsi="Times New Roman" w:cs="Times New Roman"/>
          <w:bCs/>
          <w:sz w:val="28"/>
          <w:szCs w:val="28"/>
          <w:lang w:val="uk-UA"/>
        </w:rPr>
        <w:t xml:space="preserve"> </w:t>
      </w:r>
    </w:p>
    <w:p w:rsidR="00EF3A5A" w:rsidRPr="00E65FFD" w:rsidRDefault="00EF3A5A" w:rsidP="00EF3A5A">
      <w:pPr>
        <w:spacing w:after="0" w:line="240" w:lineRule="auto"/>
        <w:ind w:firstLine="709"/>
        <w:jc w:val="both"/>
        <w:rPr>
          <w:rFonts w:ascii="Times New Roman" w:hAnsi="Times New Roman" w:cs="Times New Roman"/>
          <w:b/>
          <w:i/>
          <w:sz w:val="28"/>
          <w:szCs w:val="28"/>
        </w:rPr>
      </w:pPr>
      <w:bookmarkStart w:id="2" w:name="_GoBack"/>
      <w:bookmarkEnd w:id="2"/>
      <w:r w:rsidRPr="00E65FFD">
        <w:rPr>
          <w:rFonts w:ascii="Times New Roman" w:hAnsi="Times New Roman" w:cs="Times New Roman"/>
          <w:b/>
          <w:i/>
          <w:sz w:val="28"/>
          <w:szCs w:val="28"/>
        </w:rPr>
        <w:t>Зручний Сихів</w:t>
      </w:r>
    </w:p>
    <w:p w:rsidR="00E65FFD" w:rsidRPr="00E65FFD" w:rsidRDefault="00EF3A5A" w:rsidP="00E65FFD">
      <w:pPr>
        <w:pStyle w:val="Standard"/>
        <w:widowControl w:val="0"/>
        <w:ind w:firstLine="709"/>
        <w:jc w:val="both"/>
        <w:rPr>
          <w:rFonts w:ascii="Times New Roman" w:hAnsi="Times New Roman" w:cs="Times New Roman"/>
          <w:bCs/>
          <w:sz w:val="28"/>
          <w:szCs w:val="28"/>
          <w:lang w:val="uk-UA"/>
        </w:rPr>
      </w:pPr>
      <w:r w:rsidRPr="00E65FFD">
        <w:rPr>
          <w:rFonts w:ascii="Times New Roman" w:hAnsi="Times New Roman" w:cs="Times New Roman"/>
          <w:sz w:val="28"/>
          <w:szCs w:val="28"/>
          <w:lang w:val="uk-UA"/>
        </w:rPr>
        <w:t xml:space="preserve">Зручність для життя </w:t>
      </w:r>
      <w:r w:rsidR="003474BE">
        <w:rPr>
          <w:rFonts w:ascii="Times New Roman" w:hAnsi="Times New Roman" w:cs="Times New Roman"/>
          <w:sz w:val="28"/>
          <w:szCs w:val="28"/>
          <w:lang w:val="uk-UA"/>
        </w:rPr>
        <w:t>–</w:t>
      </w:r>
      <w:r w:rsidRPr="00E65FFD">
        <w:rPr>
          <w:rFonts w:ascii="Times New Roman" w:hAnsi="Times New Roman" w:cs="Times New Roman"/>
          <w:sz w:val="28"/>
          <w:szCs w:val="28"/>
          <w:lang w:val="uk-UA"/>
        </w:rPr>
        <w:t xml:space="preserve"> головний пріоритет будь-якої громади. Сихів динамічно розвивається у цьому напрямку, але простору для покращення ще багато. Безбар’єрність, доступність завдяки продуманій транспортній системі, безпек</w:t>
      </w:r>
      <w:r w:rsidR="003474BE">
        <w:rPr>
          <w:rFonts w:ascii="Times New Roman" w:hAnsi="Times New Roman" w:cs="Times New Roman"/>
          <w:sz w:val="28"/>
          <w:szCs w:val="28"/>
          <w:lang w:val="uk-UA"/>
        </w:rPr>
        <w:t>а у сенсі попередження злочинів</w:t>
      </w:r>
      <w:r w:rsidRPr="00E65FFD">
        <w:rPr>
          <w:rFonts w:ascii="Times New Roman" w:hAnsi="Times New Roman" w:cs="Times New Roman"/>
          <w:sz w:val="28"/>
          <w:szCs w:val="28"/>
          <w:lang w:val="uk-UA"/>
        </w:rPr>
        <w:t xml:space="preserve"> </w:t>
      </w:r>
      <w:r w:rsidR="003474BE">
        <w:rPr>
          <w:rFonts w:ascii="Times New Roman" w:hAnsi="Times New Roman" w:cs="Times New Roman"/>
          <w:sz w:val="28"/>
          <w:szCs w:val="28"/>
          <w:lang w:val="uk-UA"/>
        </w:rPr>
        <w:t>–</w:t>
      </w:r>
      <w:r w:rsidRPr="00E65FFD">
        <w:rPr>
          <w:rFonts w:ascii="Times New Roman" w:hAnsi="Times New Roman" w:cs="Times New Roman"/>
          <w:sz w:val="28"/>
          <w:szCs w:val="28"/>
          <w:lang w:val="uk-UA"/>
        </w:rPr>
        <w:t xml:space="preserve"> це</w:t>
      </w:r>
      <w:r w:rsidR="003474BE">
        <w:rPr>
          <w:rFonts w:ascii="Times New Roman" w:hAnsi="Times New Roman" w:cs="Times New Roman"/>
          <w:sz w:val="28"/>
          <w:szCs w:val="28"/>
          <w:lang w:val="uk-UA"/>
        </w:rPr>
        <w:t xml:space="preserve"> </w:t>
      </w:r>
      <w:r w:rsidRPr="00E65FFD">
        <w:rPr>
          <w:rFonts w:ascii="Times New Roman" w:hAnsi="Times New Roman" w:cs="Times New Roman"/>
          <w:sz w:val="28"/>
          <w:szCs w:val="28"/>
          <w:lang w:val="uk-UA"/>
        </w:rPr>
        <w:t>те, що визначили як пріоритети місцеві активісти і що, відповідно, відобразилося в першочергових проектах, які реалізовуватимуться в районі.</w:t>
      </w:r>
      <w:r w:rsidR="00E65FFD" w:rsidRPr="00E65FFD">
        <w:rPr>
          <w:rFonts w:ascii="Times New Roman" w:hAnsi="Times New Roman" w:cs="Times New Roman"/>
          <w:bCs/>
          <w:sz w:val="28"/>
          <w:szCs w:val="28"/>
          <w:lang w:val="uk-UA"/>
        </w:rPr>
        <w:t xml:space="preserve"> </w:t>
      </w:r>
    </w:p>
    <w:p w:rsidR="00E65FFD" w:rsidRPr="00E65FFD" w:rsidRDefault="00E65FFD" w:rsidP="00E65FFD">
      <w:pPr>
        <w:pStyle w:val="Standard"/>
        <w:widowControl w:val="0"/>
        <w:ind w:firstLine="709"/>
        <w:jc w:val="both"/>
        <w:rPr>
          <w:rFonts w:ascii="Times New Roman" w:hAnsi="Times New Roman" w:cs="Times New Roman"/>
          <w:bCs/>
          <w:sz w:val="28"/>
          <w:szCs w:val="28"/>
          <w:lang w:val="uk-UA"/>
        </w:rPr>
      </w:pPr>
      <w:r w:rsidRPr="00E65FFD">
        <w:rPr>
          <w:rFonts w:ascii="Times New Roman" w:hAnsi="Times New Roman" w:cs="Times New Roman"/>
          <w:bCs/>
          <w:sz w:val="28"/>
          <w:szCs w:val="28"/>
          <w:lang w:val="uk-UA"/>
        </w:rPr>
        <w:t>Зручність на Сихові гармонізується через доступність для усіх – індекс інклюзивності, як тест для установ і будинків на те, чи вони придатні для людей з інвалідністю, батьків з дитячими візками тощо.</w:t>
      </w:r>
    </w:p>
    <w:p w:rsidR="00121CAC" w:rsidRDefault="00121CAC" w:rsidP="00EF3A5A">
      <w:pPr>
        <w:spacing w:after="0" w:line="240" w:lineRule="auto"/>
        <w:ind w:firstLine="709"/>
        <w:jc w:val="both"/>
        <w:rPr>
          <w:rFonts w:ascii="Times New Roman" w:hAnsi="Times New Roman" w:cs="Times New Roman"/>
          <w:bCs/>
          <w:sz w:val="28"/>
          <w:szCs w:val="28"/>
        </w:rPr>
      </w:pPr>
      <w:r w:rsidRPr="00E65FFD">
        <w:rPr>
          <w:rFonts w:ascii="Times New Roman" w:hAnsi="Times New Roman" w:cs="Times New Roman"/>
          <w:bCs/>
          <w:sz w:val="28"/>
          <w:szCs w:val="28"/>
        </w:rPr>
        <w:t xml:space="preserve">Сьогодні на Сихові продовжуємо активно займатися облаштуванням пішохідно-велосипедних трас, які зменшать навантаження на громадський транспорт і слугуватимуть додатковим місцем для відпочинку. </w:t>
      </w:r>
    </w:p>
    <w:p w:rsidR="004E788A" w:rsidRDefault="004E788A" w:rsidP="00EF3A5A">
      <w:pPr>
        <w:spacing w:after="0" w:line="240" w:lineRule="auto"/>
        <w:ind w:firstLine="709"/>
        <w:jc w:val="both"/>
        <w:rPr>
          <w:rFonts w:ascii="Times New Roman" w:hAnsi="Times New Roman" w:cs="Times New Roman"/>
          <w:b/>
          <w:i/>
          <w:sz w:val="28"/>
          <w:szCs w:val="28"/>
        </w:rPr>
      </w:pPr>
    </w:p>
    <w:p w:rsidR="00EF3A5A" w:rsidRPr="00E65FFD" w:rsidRDefault="00EF3A5A" w:rsidP="00EF3A5A">
      <w:pPr>
        <w:spacing w:after="0" w:line="240" w:lineRule="auto"/>
        <w:ind w:firstLine="709"/>
        <w:jc w:val="both"/>
        <w:rPr>
          <w:rFonts w:ascii="Times New Roman" w:hAnsi="Times New Roman" w:cs="Times New Roman"/>
          <w:b/>
          <w:i/>
          <w:sz w:val="28"/>
          <w:szCs w:val="28"/>
        </w:rPr>
      </w:pPr>
      <w:r w:rsidRPr="00E65FFD">
        <w:rPr>
          <w:rFonts w:ascii="Times New Roman" w:hAnsi="Times New Roman" w:cs="Times New Roman"/>
          <w:b/>
          <w:i/>
          <w:sz w:val="28"/>
          <w:szCs w:val="28"/>
        </w:rPr>
        <w:lastRenderedPageBreak/>
        <w:t>Зелений Сихів</w:t>
      </w:r>
    </w:p>
    <w:p w:rsidR="00EF3A5A" w:rsidRPr="00E65FFD" w:rsidRDefault="00EF3A5A" w:rsidP="00EF3A5A">
      <w:pPr>
        <w:spacing w:after="0" w:line="240" w:lineRule="auto"/>
        <w:ind w:firstLine="709"/>
        <w:jc w:val="both"/>
        <w:rPr>
          <w:rFonts w:ascii="Times New Roman" w:hAnsi="Times New Roman" w:cs="Times New Roman"/>
          <w:sz w:val="28"/>
          <w:szCs w:val="28"/>
        </w:rPr>
      </w:pPr>
      <w:r w:rsidRPr="00E65FFD">
        <w:rPr>
          <w:rFonts w:ascii="Times New Roman" w:hAnsi="Times New Roman" w:cs="Times New Roman"/>
          <w:sz w:val="28"/>
          <w:szCs w:val="28"/>
        </w:rPr>
        <w:t xml:space="preserve">Екологія </w:t>
      </w:r>
      <w:r w:rsidR="001322E6">
        <w:rPr>
          <w:rFonts w:ascii="Times New Roman" w:hAnsi="Times New Roman" w:cs="Times New Roman"/>
          <w:sz w:val="28"/>
          <w:szCs w:val="28"/>
        </w:rPr>
        <w:t>–</w:t>
      </w:r>
      <w:r w:rsidRPr="00E65FFD">
        <w:rPr>
          <w:rFonts w:ascii="Times New Roman" w:hAnsi="Times New Roman" w:cs="Times New Roman"/>
          <w:sz w:val="28"/>
          <w:szCs w:val="28"/>
        </w:rPr>
        <w:t xml:space="preserve"> одне з найбільш нагальних питань для міст і районів, котрі швидко розвиваються. Адже це і безпека, і комфорт, і показник поваги, з якою влада ставиться до громадян, та спроможності мислити категоріями майбутнього. На Сихові пріоритет екологічності втілиться у розвитку парків та зелених зон, підтримці місько</w:t>
      </w:r>
      <w:r w:rsidR="00E65FFD">
        <w:rPr>
          <w:rFonts w:ascii="Times New Roman" w:hAnsi="Times New Roman" w:cs="Times New Roman"/>
          <w:sz w:val="28"/>
          <w:szCs w:val="28"/>
        </w:rPr>
        <w:t>го садівництва</w:t>
      </w:r>
      <w:r w:rsidRPr="00E65FFD">
        <w:rPr>
          <w:rFonts w:ascii="Times New Roman" w:hAnsi="Times New Roman" w:cs="Times New Roman"/>
          <w:sz w:val="28"/>
          <w:szCs w:val="28"/>
        </w:rPr>
        <w:t xml:space="preserve"> та екологічної освіти</w:t>
      </w:r>
      <w:r w:rsidR="00E65FFD">
        <w:rPr>
          <w:rFonts w:ascii="Times New Roman" w:hAnsi="Times New Roman" w:cs="Times New Roman"/>
          <w:sz w:val="28"/>
          <w:szCs w:val="28"/>
        </w:rPr>
        <w:t xml:space="preserve"> (у</w:t>
      </w:r>
      <w:r w:rsidR="00E65FFD" w:rsidRPr="00E65FFD">
        <w:rPr>
          <w:rFonts w:ascii="Times New Roman" w:hAnsi="Times New Roman" w:cs="Times New Roman"/>
          <w:sz w:val="28"/>
          <w:szCs w:val="28"/>
        </w:rPr>
        <w:t>роки соціальної екології на Сихові</w:t>
      </w:r>
      <w:r w:rsidR="00E65FFD">
        <w:rPr>
          <w:rFonts w:ascii="Times New Roman" w:hAnsi="Times New Roman" w:cs="Times New Roman"/>
          <w:sz w:val="28"/>
          <w:szCs w:val="28"/>
        </w:rPr>
        <w:t>), озелененню просп. Червоної Калини вздовж трамвайної колії</w:t>
      </w:r>
      <w:r w:rsidRPr="00E65FFD">
        <w:rPr>
          <w:rFonts w:ascii="Times New Roman" w:hAnsi="Times New Roman" w:cs="Times New Roman"/>
          <w:sz w:val="28"/>
          <w:szCs w:val="28"/>
        </w:rPr>
        <w:t>.</w:t>
      </w:r>
    </w:p>
    <w:p w:rsidR="00121CAC" w:rsidRPr="00E65FFD" w:rsidRDefault="00121CAC" w:rsidP="00121CAC">
      <w:pPr>
        <w:pStyle w:val="Standard"/>
        <w:widowControl w:val="0"/>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У 2022 році продовжиться </w:t>
      </w:r>
      <w:r w:rsidRPr="00E65FFD">
        <w:rPr>
          <w:rFonts w:ascii="Times New Roman" w:hAnsi="Times New Roman" w:cs="Times New Roman"/>
          <w:bCs/>
          <w:sz w:val="28"/>
          <w:szCs w:val="28"/>
          <w:lang w:val="uk-UA"/>
        </w:rPr>
        <w:t>будівництво "Зеленої лінії", яка з’єднає Сихівський район з центром міста (пролягатиме через Хуторівку, Стрийський парк, Парк культури, цитадель тощо).</w:t>
      </w:r>
    </w:p>
    <w:p w:rsidR="006139CB" w:rsidRPr="00E65FFD" w:rsidRDefault="006139CB" w:rsidP="00DA2746">
      <w:pPr>
        <w:pStyle w:val="Standard"/>
        <w:widowControl w:val="0"/>
        <w:ind w:firstLine="708"/>
        <w:jc w:val="both"/>
        <w:rPr>
          <w:rFonts w:ascii="Times New Roman" w:eastAsia="Calibri" w:hAnsi="Times New Roman" w:cs="Times New Roman"/>
          <w:bCs/>
          <w:sz w:val="28"/>
          <w:szCs w:val="28"/>
          <w:lang w:val="uk-UA"/>
        </w:rPr>
      </w:pPr>
    </w:p>
    <w:p w:rsidR="007D6A41" w:rsidRPr="00E65FFD" w:rsidRDefault="007D6A41" w:rsidP="00DA2746">
      <w:pPr>
        <w:pStyle w:val="Standard"/>
        <w:widowControl w:val="0"/>
        <w:ind w:firstLine="708"/>
        <w:jc w:val="both"/>
        <w:rPr>
          <w:rFonts w:ascii="Times New Roman" w:hAnsi="Times New Roman" w:cs="Times New Roman"/>
          <w:lang w:val="uk-UA"/>
        </w:rPr>
      </w:pPr>
      <w:r w:rsidRPr="00E65FFD">
        <w:rPr>
          <w:rFonts w:ascii="Times New Roman" w:eastAsia="Calibri" w:hAnsi="Times New Roman" w:cs="Times New Roman"/>
          <w:bCs/>
          <w:sz w:val="28"/>
          <w:szCs w:val="28"/>
          <w:lang w:val="uk-UA"/>
        </w:rPr>
        <w:t xml:space="preserve">Для реалізації своїх повноважень, районна адміністрація тісно співпрацює з усіма службами району: </w:t>
      </w:r>
      <w:r w:rsidR="001A5C71" w:rsidRPr="00E65FFD">
        <w:rPr>
          <w:rFonts w:ascii="Times New Roman" w:hAnsi="Times New Roman" w:cs="Times New Roman"/>
          <w:sz w:val="28"/>
          <w:szCs w:val="28"/>
          <w:lang w:val="uk-UA"/>
        </w:rPr>
        <w:t>Галицьким відділом обслуговування громадян у м.</w:t>
      </w:r>
      <w:r w:rsidR="00E65FFD">
        <w:rPr>
          <w:rFonts w:ascii="Times New Roman" w:hAnsi="Times New Roman" w:cs="Times New Roman"/>
          <w:sz w:val="28"/>
          <w:szCs w:val="28"/>
          <w:lang w:val="uk-UA"/>
        </w:rPr>
        <w:t> </w:t>
      </w:r>
      <w:r w:rsidR="001A5C71" w:rsidRPr="00E65FFD">
        <w:rPr>
          <w:rFonts w:ascii="Times New Roman" w:hAnsi="Times New Roman" w:cs="Times New Roman"/>
          <w:sz w:val="28"/>
          <w:szCs w:val="28"/>
          <w:lang w:val="uk-UA"/>
        </w:rPr>
        <w:t>Львові (сервісний центр) управління обслуговування громадян Головного управління ПФУ у Львівській області, Головним управлінням ДПС у Львівській області, відділом поліції №2 Львівського районного управління поліції №2 Головного управляння Національної поліції у Львівській області, Сихівським районним територіальним центром комплектування та соціальної підтримки м.</w:t>
      </w:r>
      <w:r w:rsidR="00E65FFD">
        <w:rPr>
          <w:rFonts w:ascii="Times New Roman" w:hAnsi="Times New Roman" w:cs="Times New Roman"/>
          <w:sz w:val="28"/>
          <w:szCs w:val="28"/>
          <w:lang w:val="uk-UA"/>
        </w:rPr>
        <w:t> </w:t>
      </w:r>
      <w:r w:rsidR="001A5C71" w:rsidRPr="00E65FFD">
        <w:rPr>
          <w:rFonts w:ascii="Times New Roman" w:hAnsi="Times New Roman" w:cs="Times New Roman"/>
          <w:sz w:val="28"/>
          <w:szCs w:val="28"/>
          <w:lang w:val="uk-UA"/>
        </w:rPr>
        <w:t>Львова,</w:t>
      </w:r>
      <w:r w:rsidRPr="00E65FFD">
        <w:rPr>
          <w:rFonts w:ascii="Times New Roman" w:eastAsia="Calibri" w:hAnsi="Times New Roman" w:cs="Times New Roman"/>
          <w:bCs/>
          <w:sz w:val="28"/>
          <w:szCs w:val="28"/>
          <w:lang w:val="uk-UA"/>
        </w:rPr>
        <w:t xml:space="preserve"> виконавчою</w:t>
      </w:r>
      <w:r w:rsidR="001A5C71" w:rsidRPr="00E65FFD">
        <w:rPr>
          <w:rFonts w:ascii="Times New Roman" w:eastAsia="Calibri" w:hAnsi="Times New Roman" w:cs="Times New Roman"/>
          <w:bCs/>
          <w:sz w:val="28"/>
          <w:szCs w:val="28"/>
          <w:lang w:val="uk-UA"/>
        </w:rPr>
        <w:t xml:space="preserve"> службою</w:t>
      </w:r>
      <w:r w:rsidRPr="00E65FFD">
        <w:rPr>
          <w:rFonts w:ascii="Times New Roman" w:eastAsia="Calibri" w:hAnsi="Times New Roman" w:cs="Times New Roman"/>
          <w:bCs/>
          <w:sz w:val="28"/>
          <w:szCs w:val="28"/>
          <w:lang w:val="uk-UA"/>
        </w:rPr>
        <w:t xml:space="preserve">, прокуратурою, судами, комунальними службами, підприємцями, депутатами усіх рівнів, та дякує за співпрацю усім хто співпрацював з районною адміністрацією протягом року. </w:t>
      </w:r>
    </w:p>
    <w:p w:rsidR="007D6A41" w:rsidRPr="00E65FFD" w:rsidRDefault="002325C7" w:rsidP="00DA2746">
      <w:pPr>
        <w:pStyle w:val="Standard"/>
        <w:widowControl w:val="0"/>
        <w:ind w:firstLine="709"/>
        <w:jc w:val="both"/>
        <w:rPr>
          <w:rFonts w:ascii="Times New Roman" w:hAnsi="Times New Roman" w:cs="Times New Roman"/>
          <w:lang w:val="uk-UA"/>
        </w:rPr>
      </w:pPr>
      <w:r w:rsidRPr="00E65FFD">
        <w:rPr>
          <w:rFonts w:ascii="Times New Roman" w:hAnsi="Times New Roman" w:cs="Times New Roman"/>
          <w:sz w:val="28"/>
          <w:szCs w:val="28"/>
          <w:lang w:val="uk-UA"/>
        </w:rPr>
        <w:t>Окремо д</w:t>
      </w:r>
      <w:r w:rsidR="007D6A41" w:rsidRPr="00E65FFD">
        <w:rPr>
          <w:rFonts w:ascii="Times New Roman" w:hAnsi="Times New Roman" w:cs="Times New Roman"/>
          <w:sz w:val="28"/>
          <w:szCs w:val="28"/>
          <w:lang w:val="uk-UA"/>
        </w:rPr>
        <w:t>якуємо також духовним наставникам</w:t>
      </w:r>
      <w:r w:rsidRPr="00E65FFD">
        <w:rPr>
          <w:rFonts w:ascii="Times New Roman" w:hAnsi="Times New Roman" w:cs="Times New Roman"/>
          <w:sz w:val="28"/>
          <w:szCs w:val="28"/>
          <w:lang w:val="uk-UA"/>
        </w:rPr>
        <w:t xml:space="preserve"> усіх парафіяльних громад</w:t>
      </w:r>
      <w:r w:rsidR="007D6A41" w:rsidRPr="00E65FFD">
        <w:rPr>
          <w:rFonts w:ascii="Times New Roman" w:hAnsi="Times New Roman" w:cs="Times New Roman"/>
          <w:sz w:val="28"/>
          <w:szCs w:val="28"/>
          <w:lang w:val="uk-UA"/>
        </w:rPr>
        <w:t xml:space="preserve">, які протягом усього часу роботи районної адміністрації, а це </w:t>
      </w:r>
      <w:r w:rsidR="001A5C71" w:rsidRPr="00E65FFD">
        <w:rPr>
          <w:rFonts w:ascii="Times New Roman" w:hAnsi="Times New Roman" w:cs="Times New Roman"/>
          <w:sz w:val="28"/>
          <w:szCs w:val="28"/>
          <w:lang w:val="uk-UA"/>
        </w:rPr>
        <w:t xml:space="preserve">більше </w:t>
      </w:r>
      <w:r w:rsidR="007D6A41" w:rsidRPr="00E65FFD">
        <w:rPr>
          <w:rFonts w:ascii="Times New Roman" w:hAnsi="Times New Roman" w:cs="Times New Roman"/>
          <w:sz w:val="28"/>
          <w:szCs w:val="28"/>
          <w:lang w:val="uk-UA"/>
        </w:rPr>
        <w:t>20 років роботи, завжди згуртовують та об’єднують всіх нас, та долучаються до усіх заходів, які відбуваються на території району, вселяють надію, що тільки з Божою допомогою, і нашими з вами спільними зусиллями, ситуація зміниться на краще.</w:t>
      </w:r>
    </w:p>
    <w:p w:rsidR="007D6A41" w:rsidRPr="00E65FFD" w:rsidRDefault="007D6A41" w:rsidP="00DA2746">
      <w:pPr>
        <w:pStyle w:val="Standard"/>
        <w:widowControl w:val="0"/>
        <w:ind w:firstLine="709"/>
        <w:jc w:val="both"/>
        <w:rPr>
          <w:rFonts w:ascii="Times New Roman" w:hAnsi="Times New Roman" w:cs="Times New Roman"/>
          <w:lang w:val="uk-UA"/>
        </w:rPr>
      </w:pPr>
      <w:r w:rsidRPr="00E65FFD">
        <w:rPr>
          <w:rFonts w:ascii="Times New Roman" w:eastAsia="Calibri" w:hAnsi="Times New Roman" w:cs="Times New Roman"/>
          <w:bCs/>
          <w:sz w:val="28"/>
          <w:szCs w:val="28"/>
          <w:lang w:val="uk-UA"/>
        </w:rPr>
        <w:t>І звичайно, особлива подяка усім активним мешканцям району, громаді Сихова, як</w:t>
      </w:r>
      <w:r w:rsidR="001A5C71" w:rsidRPr="00E65FFD">
        <w:rPr>
          <w:rFonts w:ascii="Times New Roman" w:eastAsia="Calibri" w:hAnsi="Times New Roman" w:cs="Times New Roman"/>
          <w:bCs/>
          <w:sz w:val="28"/>
          <w:szCs w:val="28"/>
          <w:lang w:val="uk-UA"/>
        </w:rPr>
        <w:t>і</w:t>
      </w:r>
      <w:r w:rsidRPr="00E65FFD">
        <w:rPr>
          <w:rFonts w:ascii="Times New Roman" w:eastAsia="Calibri" w:hAnsi="Times New Roman" w:cs="Times New Roman"/>
          <w:bCs/>
          <w:sz w:val="28"/>
          <w:szCs w:val="28"/>
          <w:lang w:val="uk-UA"/>
        </w:rPr>
        <w:t xml:space="preserve"> згуртовують довкола себе людей і владу та хочуть жити в комфорті та порядку, та завжди підтримують нас у спільній роботі для покращення добробуту та розвитку району.</w:t>
      </w:r>
    </w:p>
    <w:p w:rsidR="007D6A41" w:rsidRDefault="007D6A41" w:rsidP="00DA2746">
      <w:pPr>
        <w:pStyle w:val="Standard"/>
        <w:widowControl w:val="0"/>
        <w:ind w:firstLine="709"/>
        <w:jc w:val="both"/>
        <w:rPr>
          <w:rFonts w:ascii="Times New Roman" w:hAnsi="Times New Roman" w:cs="Times New Roman"/>
          <w:sz w:val="28"/>
          <w:szCs w:val="28"/>
          <w:lang w:val="uk-UA"/>
        </w:rPr>
      </w:pPr>
    </w:p>
    <w:p w:rsidR="00E65FFD" w:rsidRPr="00E65FFD" w:rsidRDefault="00E65FFD" w:rsidP="00DA2746">
      <w:pPr>
        <w:pStyle w:val="Standard"/>
        <w:widowControl w:val="0"/>
        <w:ind w:firstLine="709"/>
        <w:jc w:val="both"/>
        <w:rPr>
          <w:rFonts w:ascii="Times New Roman" w:hAnsi="Times New Roman" w:cs="Times New Roman"/>
          <w:sz w:val="28"/>
          <w:szCs w:val="28"/>
          <w:lang w:val="uk-UA"/>
        </w:rPr>
      </w:pPr>
    </w:p>
    <w:p w:rsidR="007D6A41" w:rsidRPr="00E65FFD" w:rsidRDefault="007D6A41" w:rsidP="00DA2746">
      <w:pPr>
        <w:pStyle w:val="Standard"/>
        <w:widowControl w:val="0"/>
        <w:jc w:val="both"/>
        <w:rPr>
          <w:rFonts w:ascii="Times New Roman" w:hAnsi="Times New Roman" w:cs="Times New Roman"/>
          <w:bCs/>
          <w:color w:val="FF0000"/>
          <w:sz w:val="28"/>
          <w:szCs w:val="28"/>
          <w:lang w:val="uk-UA"/>
        </w:rPr>
      </w:pPr>
      <w:r w:rsidRPr="00E65FFD">
        <w:rPr>
          <w:rFonts w:ascii="Times New Roman" w:hAnsi="Times New Roman" w:cs="Times New Roman"/>
          <w:sz w:val="28"/>
          <w:szCs w:val="28"/>
          <w:lang w:val="uk-UA"/>
        </w:rPr>
        <w:t>Голова районної адміністрації</w:t>
      </w:r>
      <w:r w:rsidRPr="00E65FFD">
        <w:rPr>
          <w:rFonts w:ascii="Times New Roman" w:hAnsi="Times New Roman" w:cs="Times New Roman"/>
          <w:sz w:val="28"/>
          <w:szCs w:val="28"/>
          <w:lang w:val="uk-UA"/>
        </w:rPr>
        <w:tab/>
      </w:r>
      <w:r w:rsidRPr="00E65FFD">
        <w:rPr>
          <w:rFonts w:ascii="Times New Roman" w:hAnsi="Times New Roman" w:cs="Times New Roman"/>
          <w:sz w:val="28"/>
          <w:szCs w:val="28"/>
          <w:lang w:val="uk-UA"/>
        </w:rPr>
        <w:tab/>
      </w:r>
      <w:r w:rsidRPr="00E65FFD">
        <w:rPr>
          <w:rFonts w:ascii="Times New Roman" w:hAnsi="Times New Roman" w:cs="Times New Roman"/>
          <w:sz w:val="28"/>
          <w:szCs w:val="28"/>
          <w:lang w:val="uk-UA"/>
        </w:rPr>
        <w:tab/>
      </w:r>
      <w:r w:rsidRPr="00E65FFD">
        <w:rPr>
          <w:rFonts w:ascii="Times New Roman" w:hAnsi="Times New Roman" w:cs="Times New Roman"/>
          <w:sz w:val="28"/>
          <w:szCs w:val="28"/>
          <w:lang w:val="uk-UA"/>
        </w:rPr>
        <w:tab/>
      </w:r>
      <w:r w:rsidRPr="00E65FFD">
        <w:rPr>
          <w:rFonts w:ascii="Times New Roman" w:hAnsi="Times New Roman" w:cs="Times New Roman"/>
          <w:sz w:val="28"/>
          <w:szCs w:val="28"/>
          <w:lang w:val="uk-UA"/>
        </w:rPr>
        <w:tab/>
      </w:r>
      <w:r w:rsidR="00DA2746" w:rsidRPr="00E65FFD">
        <w:rPr>
          <w:rFonts w:ascii="Times New Roman" w:hAnsi="Times New Roman" w:cs="Times New Roman"/>
          <w:sz w:val="28"/>
          <w:szCs w:val="28"/>
          <w:lang w:val="uk-UA"/>
        </w:rPr>
        <w:t xml:space="preserve">          </w:t>
      </w:r>
      <w:r w:rsidR="001A5C71" w:rsidRPr="00E65FFD">
        <w:rPr>
          <w:rFonts w:ascii="Times New Roman" w:hAnsi="Times New Roman" w:cs="Times New Roman"/>
          <w:sz w:val="28"/>
          <w:szCs w:val="28"/>
          <w:lang w:val="uk-UA"/>
        </w:rPr>
        <w:t>Галина ГЛАДЯК</w:t>
      </w:r>
    </w:p>
    <w:p w:rsidR="007D6A41" w:rsidRPr="00E65FFD" w:rsidRDefault="007D6A41" w:rsidP="00DA2746">
      <w:pPr>
        <w:pStyle w:val="Standard"/>
        <w:widowControl w:val="0"/>
        <w:ind w:firstLine="709"/>
        <w:jc w:val="both"/>
        <w:rPr>
          <w:rFonts w:ascii="Times New Roman" w:hAnsi="Times New Roman" w:cs="Times New Roman"/>
          <w:bCs/>
          <w:color w:val="FF0000"/>
          <w:sz w:val="28"/>
          <w:szCs w:val="28"/>
          <w:lang w:val="uk-UA"/>
        </w:rPr>
      </w:pPr>
    </w:p>
    <w:p w:rsidR="004F2B1E" w:rsidRPr="00E65FFD" w:rsidRDefault="004F2B1E" w:rsidP="00DA2746">
      <w:pPr>
        <w:pStyle w:val="Standard"/>
        <w:widowControl w:val="0"/>
        <w:ind w:firstLine="709"/>
        <w:jc w:val="both"/>
        <w:rPr>
          <w:rFonts w:ascii="Times New Roman" w:hAnsi="Times New Roman" w:cs="Times New Roman"/>
          <w:bCs/>
          <w:color w:val="FF0000"/>
          <w:sz w:val="28"/>
          <w:szCs w:val="28"/>
          <w:lang w:val="uk-UA"/>
        </w:rPr>
      </w:pPr>
    </w:p>
    <w:p w:rsidR="004F2B1E" w:rsidRPr="00E65FFD" w:rsidRDefault="004F2B1E" w:rsidP="00DA2746">
      <w:pPr>
        <w:pStyle w:val="Standard"/>
        <w:widowControl w:val="0"/>
        <w:ind w:firstLine="709"/>
        <w:jc w:val="both"/>
        <w:rPr>
          <w:rFonts w:ascii="Times New Roman" w:hAnsi="Times New Roman" w:cs="Times New Roman"/>
          <w:bCs/>
          <w:color w:val="FF0000"/>
          <w:sz w:val="28"/>
          <w:szCs w:val="28"/>
          <w:lang w:val="uk-UA"/>
        </w:rPr>
      </w:pPr>
    </w:p>
    <w:p w:rsidR="00FD577A" w:rsidRPr="00E65FFD" w:rsidRDefault="00FD577A" w:rsidP="00DA2746">
      <w:pPr>
        <w:pStyle w:val="Standard"/>
        <w:widowControl w:val="0"/>
        <w:ind w:firstLine="709"/>
        <w:jc w:val="both"/>
        <w:rPr>
          <w:rFonts w:ascii="Times New Roman" w:hAnsi="Times New Roman" w:cs="Times New Roman"/>
          <w:bCs/>
          <w:color w:val="FF0000"/>
          <w:sz w:val="28"/>
          <w:szCs w:val="28"/>
          <w:lang w:val="uk-UA"/>
        </w:rPr>
      </w:pPr>
    </w:p>
    <w:p w:rsidR="00FD577A" w:rsidRPr="00E65FFD" w:rsidRDefault="00FD577A" w:rsidP="00DA2746">
      <w:pPr>
        <w:pStyle w:val="Standard"/>
        <w:widowControl w:val="0"/>
        <w:ind w:firstLine="709"/>
        <w:jc w:val="both"/>
        <w:rPr>
          <w:rFonts w:ascii="Times New Roman" w:hAnsi="Times New Roman" w:cs="Times New Roman"/>
          <w:bCs/>
          <w:color w:val="FF0000"/>
          <w:sz w:val="28"/>
          <w:szCs w:val="28"/>
          <w:lang w:val="uk-UA"/>
        </w:rPr>
      </w:pPr>
    </w:p>
    <w:sectPr w:rsidR="00FD577A" w:rsidRPr="00E65FFD" w:rsidSect="00D0789E">
      <w:pgSz w:w="11906" w:h="16838"/>
      <w:pgMar w:top="1134" w:right="567" w:bottom="1134" w:left="1531"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CE6" w:rsidRDefault="00C33CE6" w:rsidP="00B376FD">
      <w:pPr>
        <w:spacing w:after="0" w:line="240" w:lineRule="auto"/>
      </w:pPr>
      <w:r>
        <w:separator/>
      </w:r>
    </w:p>
  </w:endnote>
  <w:endnote w:type="continuationSeparator" w:id="0">
    <w:p w:rsidR="00C33CE6" w:rsidRDefault="00C33CE6" w:rsidP="00B3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Malgun Gothic Semilight"/>
    <w:charset w:val="80"/>
    <w:family w:val="swiss"/>
    <w:pitch w:val="variable"/>
    <w:sig w:usb0="00000000" w:usb1="2BDFFCFB" w:usb2="00000036"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FreeSans">
    <w:altName w:val="Arial"/>
    <w:charset w:val="CC"/>
    <w:family w:val="swiss"/>
    <w:pitch w:val="variable"/>
    <w:sig w:usb0="00000000" w:usb1="4200FDFF" w:usb2="000030A0" w:usb3="00000000" w:csb0="000001B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DejaVu Sans">
    <w:altName w:val="Arial"/>
    <w:charset w:val="CC"/>
    <w:family w:val="swiss"/>
    <w:pitch w:val="variable"/>
    <w:sig w:usb0="00000000" w:usb1="D200FDFF" w:usb2="0A24602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CE6" w:rsidRDefault="00C33CE6" w:rsidP="00B376FD">
      <w:pPr>
        <w:spacing w:after="0" w:line="240" w:lineRule="auto"/>
      </w:pPr>
      <w:r>
        <w:separator/>
      </w:r>
    </w:p>
  </w:footnote>
  <w:footnote w:type="continuationSeparator" w:id="0">
    <w:p w:rsidR="00C33CE6" w:rsidRDefault="00C33CE6" w:rsidP="00B37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1" w15:restartNumberingAfterBreak="0">
    <w:nsid w:val="03BE331D"/>
    <w:multiLevelType w:val="multilevel"/>
    <w:tmpl w:val="37AAE5D2"/>
    <w:styleLink w:val="WWNum5"/>
    <w:lvl w:ilvl="0">
      <w:numFmt w:val="bullet"/>
      <w:lvlText w:val="-"/>
      <w:lvlJc w:val="left"/>
      <w:rPr>
        <w:rFonts w:ascii="Arial" w:hAnsi="Arial" w:cs="Arial"/>
        <w:sz w:val="2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081411AE"/>
    <w:multiLevelType w:val="hybridMultilevel"/>
    <w:tmpl w:val="57F4982C"/>
    <w:lvl w:ilvl="0" w:tplc="C0B8E6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7855E1"/>
    <w:multiLevelType w:val="hybridMultilevel"/>
    <w:tmpl w:val="9D9856C6"/>
    <w:lvl w:ilvl="0" w:tplc="2DEC186C">
      <w:start w:val="4"/>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F29385E"/>
    <w:multiLevelType w:val="hybridMultilevel"/>
    <w:tmpl w:val="57EEA152"/>
    <w:lvl w:ilvl="0" w:tplc="2F262A9E">
      <w:start w:val="1"/>
      <w:numFmt w:val="bullet"/>
      <w:lvlText w:val="•"/>
      <w:lvlJc w:val="left"/>
      <w:pPr>
        <w:tabs>
          <w:tab w:val="num" w:pos="720"/>
        </w:tabs>
        <w:ind w:left="720" w:hanging="360"/>
      </w:pPr>
      <w:rPr>
        <w:rFonts w:ascii="Times New Roman" w:hAnsi="Times New Roman" w:hint="default"/>
      </w:rPr>
    </w:lvl>
    <w:lvl w:ilvl="1" w:tplc="35BE00EE" w:tentative="1">
      <w:start w:val="1"/>
      <w:numFmt w:val="bullet"/>
      <w:lvlText w:val="•"/>
      <w:lvlJc w:val="left"/>
      <w:pPr>
        <w:tabs>
          <w:tab w:val="num" w:pos="1440"/>
        </w:tabs>
        <w:ind w:left="1440" w:hanging="360"/>
      </w:pPr>
      <w:rPr>
        <w:rFonts w:ascii="Times New Roman" w:hAnsi="Times New Roman" w:hint="default"/>
      </w:rPr>
    </w:lvl>
    <w:lvl w:ilvl="2" w:tplc="11B470EE" w:tentative="1">
      <w:start w:val="1"/>
      <w:numFmt w:val="bullet"/>
      <w:lvlText w:val="•"/>
      <w:lvlJc w:val="left"/>
      <w:pPr>
        <w:tabs>
          <w:tab w:val="num" w:pos="2160"/>
        </w:tabs>
        <w:ind w:left="2160" w:hanging="360"/>
      </w:pPr>
      <w:rPr>
        <w:rFonts w:ascii="Times New Roman" w:hAnsi="Times New Roman" w:hint="default"/>
      </w:rPr>
    </w:lvl>
    <w:lvl w:ilvl="3" w:tplc="E834C44E" w:tentative="1">
      <w:start w:val="1"/>
      <w:numFmt w:val="bullet"/>
      <w:lvlText w:val="•"/>
      <w:lvlJc w:val="left"/>
      <w:pPr>
        <w:tabs>
          <w:tab w:val="num" w:pos="2880"/>
        </w:tabs>
        <w:ind w:left="2880" w:hanging="360"/>
      </w:pPr>
      <w:rPr>
        <w:rFonts w:ascii="Times New Roman" w:hAnsi="Times New Roman" w:hint="default"/>
      </w:rPr>
    </w:lvl>
    <w:lvl w:ilvl="4" w:tplc="756C2616" w:tentative="1">
      <w:start w:val="1"/>
      <w:numFmt w:val="bullet"/>
      <w:lvlText w:val="•"/>
      <w:lvlJc w:val="left"/>
      <w:pPr>
        <w:tabs>
          <w:tab w:val="num" w:pos="3600"/>
        </w:tabs>
        <w:ind w:left="3600" w:hanging="360"/>
      </w:pPr>
      <w:rPr>
        <w:rFonts w:ascii="Times New Roman" w:hAnsi="Times New Roman" w:hint="default"/>
      </w:rPr>
    </w:lvl>
    <w:lvl w:ilvl="5" w:tplc="88A6E57E" w:tentative="1">
      <w:start w:val="1"/>
      <w:numFmt w:val="bullet"/>
      <w:lvlText w:val="•"/>
      <w:lvlJc w:val="left"/>
      <w:pPr>
        <w:tabs>
          <w:tab w:val="num" w:pos="4320"/>
        </w:tabs>
        <w:ind w:left="4320" w:hanging="360"/>
      </w:pPr>
      <w:rPr>
        <w:rFonts w:ascii="Times New Roman" w:hAnsi="Times New Roman" w:hint="default"/>
      </w:rPr>
    </w:lvl>
    <w:lvl w:ilvl="6" w:tplc="9A7AC82C" w:tentative="1">
      <w:start w:val="1"/>
      <w:numFmt w:val="bullet"/>
      <w:lvlText w:val="•"/>
      <w:lvlJc w:val="left"/>
      <w:pPr>
        <w:tabs>
          <w:tab w:val="num" w:pos="5040"/>
        </w:tabs>
        <w:ind w:left="5040" w:hanging="360"/>
      </w:pPr>
      <w:rPr>
        <w:rFonts w:ascii="Times New Roman" w:hAnsi="Times New Roman" w:hint="default"/>
      </w:rPr>
    </w:lvl>
    <w:lvl w:ilvl="7" w:tplc="F2347FEC" w:tentative="1">
      <w:start w:val="1"/>
      <w:numFmt w:val="bullet"/>
      <w:lvlText w:val="•"/>
      <w:lvlJc w:val="left"/>
      <w:pPr>
        <w:tabs>
          <w:tab w:val="num" w:pos="5760"/>
        </w:tabs>
        <w:ind w:left="5760" w:hanging="360"/>
      </w:pPr>
      <w:rPr>
        <w:rFonts w:ascii="Times New Roman" w:hAnsi="Times New Roman" w:hint="default"/>
      </w:rPr>
    </w:lvl>
    <w:lvl w:ilvl="8" w:tplc="DD30183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1C40FC"/>
    <w:multiLevelType w:val="hybridMultilevel"/>
    <w:tmpl w:val="91F28742"/>
    <w:lvl w:ilvl="0" w:tplc="2DEC186C">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8E40E3D"/>
    <w:multiLevelType w:val="hybridMultilevel"/>
    <w:tmpl w:val="36FA7B2C"/>
    <w:lvl w:ilvl="0" w:tplc="91748B7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15:restartNumberingAfterBreak="0">
    <w:nsid w:val="1E240E17"/>
    <w:multiLevelType w:val="hybridMultilevel"/>
    <w:tmpl w:val="7482007C"/>
    <w:lvl w:ilvl="0" w:tplc="B72E0DCA">
      <w:numFmt w:val="bullet"/>
      <w:lvlText w:val="-"/>
      <w:lvlJc w:val="left"/>
      <w:pPr>
        <w:ind w:left="717" w:hanging="360"/>
      </w:pPr>
      <w:rPr>
        <w:rFonts w:ascii="Arial" w:eastAsia="Calibri" w:hAnsi="Arial" w:cs="Aria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8" w15:restartNumberingAfterBreak="0">
    <w:nsid w:val="1FEE370B"/>
    <w:multiLevelType w:val="multilevel"/>
    <w:tmpl w:val="C46C001A"/>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2026F80"/>
    <w:multiLevelType w:val="hybridMultilevel"/>
    <w:tmpl w:val="3DE25C4C"/>
    <w:lvl w:ilvl="0" w:tplc="04190001">
      <w:start w:val="1"/>
      <w:numFmt w:val="bullet"/>
      <w:lvlText w:val=""/>
      <w:lvlJc w:val="left"/>
      <w:pPr>
        <w:tabs>
          <w:tab w:val="num" w:pos="1428"/>
        </w:tabs>
        <w:ind w:left="1428" w:hanging="360"/>
      </w:pPr>
      <w:rPr>
        <w:rFonts w:ascii="Symbol" w:hAnsi="Symbol" w:hint="default"/>
      </w:rPr>
    </w:lvl>
    <w:lvl w:ilvl="1" w:tplc="555E5C02">
      <w:numFmt w:val="bullet"/>
      <w:lvlText w:val="-"/>
      <w:lvlJc w:val="left"/>
      <w:pPr>
        <w:tabs>
          <w:tab w:val="num" w:pos="2148"/>
        </w:tabs>
        <w:ind w:left="2148" w:hanging="360"/>
      </w:pPr>
      <w:rPr>
        <w:rFonts w:ascii="Arial" w:eastAsia="Times New Roman" w:hAnsi="Arial" w:cs="Aria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22A249F6"/>
    <w:multiLevelType w:val="hybridMultilevel"/>
    <w:tmpl w:val="3350D5CA"/>
    <w:lvl w:ilvl="0" w:tplc="645CA4FA">
      <w:start w:val="1"/>
      <w:numFmt w:val="bullet"/>
      <w:lvlText w:val="-"/>
      <w:lvlJc w:val="left"/>
      <w:pPr>
        <w:tabs>
          <w:tab w:val="num" w:pos="720"/>
        </w:tabs>
        <w:ind w:left="720" w:hanging="360"/>
      </w:pPr>
      <w:rPr>
        <w:rFonts w:ascii="Times New Roman" w:hAnsi="Times New Roman" w:hint="default"/>
      </w:rPr>
    </w:lvl>
    <w:lvl w:ilvl="1" w:tplc="8F309DAA" w:tentative="1">
      <w:start w:val="1"/>
      <w:numFmt w:val="bullet"/>
      <w:lvlText w:val="-"/>
      <w:lvlJc w:val="left"/>
      <w:pPr>
        <w:tabs>
          <w:tab w:val="num" w:pos="1440"/>
        </w:tabs>
        <w:ind w:left="1440" w:hanging="360"/>
      </w:pPr>
      <w:rPr>
        <w:rFonts w:ascii="Times New Roman" w:hAnsi="Times New Roman" w:hint="default"/>
      </w:rPr>
    </w:lvl>
    <w:lvl w:ilvl="2" w:tplc="0242E42E" w:tentative="1">
      <w:start w:val="1"/>
      <w:numFmt w:val="bullet"/>
      <w:lvlText w:val="-"/>
      <w:lvlJc w:val="left"/>
      <w:pPr>
        <w:tabs>
          <w:tab w:val="num" w:pos="2160"/>
        </w:tabs>
        <w:ind w:left="2160" w:hanging="360"/>
      </w:pPr>
      <w:rPr>
        <w:rFonts w:ascii="Times New Roman" w:hAnsi="Times New Roman" w:hint="default"/>
      </w:rPr>
    </w:lvl>
    <w:lvl w:ilvl="3" w:tplc="470055B0" w:tentative="1">
      <w:start w:val="1"/>
      <w:numFmt w:val="bullet"/>
      <w:lvlText w:val="-"/>
      <w:lvlJc w:val="left"/>
      <w:pPr>
        <w:tabs>
          <w:tab w:val="num" w:pos="2880"/>
        </w:tabs>
        <w:ind w:left="2880" w:hanging="360"/>
      </w:pPr>
      <w:rPr>
        <w:rFonts w:ascii="Times New Roman" w:hAnsi="Times New Roman" w:hint="default"/>
      </w:rPr>
    </w:lvl>
    <w:lvl w:ilvl="4" w:tplc="CB08A470" w:tentative="1">
      <w:start w:val="1"/>
      <w:numFmt w:val="bullet"/>
      <w:lvlText w:val="-"/>
      <w:lvlJc w:val="left"/>
      <w:pPr>
        <w:tabs>
          <w:tab w:val="num" w:pos="3600"/>
        </w:tabs>
        <w:ind w:left="3600" w:hanging="360"/>
      </w:pPr>
      <w:rPr>
        <w:rFonts w:ascii="Times New Roman" w:hAnsi="Times New Roman" w:hint="default"/>
      </w:rPr>
    </w:lvl>
    <w:lvl w:ilvl="5" w:tplc="06DEAE70" w:tentative="1">
      <w:start w:val="1"/>
      <w:numFmt w:val="bullet"/>
      <w:lvlText w:val="-"/>
      <w:lvlJc w:val="left"/>
      <w:pPr>
        <w:tabs>
          <w:tab w:val="num" w:pos="4320"/>
        </w:tabs>
        <w:ind w:left="4320" w:hanging="360"/>
      </w:pPr>
      <w:rPr>
        <w:rFonts w:ascii="Times New Roman" w:hAnsi="Times New Roman" w:hint="default"/>
      </w:rPr>
    </w:lvl>
    <w:lvl w:ilvl="6" w:tplc="96547C06" w:tentative="1">
      <w:start w:val="1"/>
      <w:numFmt w:val="bullet"/>
      <w:lvlText w:val="-"/>
      <w:lvlJc w:val="left"/>
      <w:pPr>
        <w:tabs>
          <w:tab w:val="num" w:pos="5040"/>
        </w:tabs>
        <w:ind w:left="5040" w:hanging="360"/>
      </w:pPr>
      <w:rPr>
        <w:rFonts w:ascii="Times New Roman" w:hAnsi="Times New Roman" w:hint="default"/>
      </w:rPr>
    </w:lvl>
    <w:lvl w:ilvl="7" w:tplc="67905B60" w:tentative="1">
      <w:start w:val="1"/>
      <w:numFmt w:val="bullet"/>
      <w:lvlText w:val="-"/>
      <w:lvlJc w:val="left"/>
      <w:pPr>
        <w:tabs>
          <w:tab w:val="num" w:pos="5760"/>
        </w:tabs>
        <w:ind w:left="5760" w:hanging="360"/>
      </w:pPr>
      <w:rPr>
        <w:rFonts w:ascii="Times New Roman" w:hAnsi="Times New Roman" w:hint="default"/>
      </w:rPr>
    </w:lvl>
    <w:lvl w:ilvl="8" w:tplc="0D609C6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853DF1"/>
    <w:multiLevelType w:val="hybridMultilevel"/>
    <w:tmpl w:val="1AA2112E"/>
    <w:lvl w:ilvl="0" w:tplc="59663490">
      <w:start w:val="1"/>
      <w:numFmt w:val="bullet"/>
      <w:lvlText w:val=""/>
      <w:lvlJc w:val="left"/>
      <w:pPr>
        <w:tabs>
          <w:tab w:val="num" w:pos="720"/>
        </w:tabs>
        <w:ind w:left="720" w:hanging="360"/>
      </w:pPr>
      <w:rPr>
        <w:rFonts w:ascii="Wingdings" w:hAnsi="Wingdings" w:hint="default"/>
      </w:rPr>
    </w:lvl>
    <w:lvl w:ilvl="1" w:tplc="F97CB482" w:tentative="1">
      <w:start w:val="1"/>
      <w:numFmt w:val="bullet"/>
      <w:lvlText w:val=""/>
      <w:lvlJc w:val="left"/>
      <w:pPr>
        <w:tabs>
          <w:tab w:val="num" w:pos="1440"/>
        </w:tabs>
        <w:ind w:left="1440" w:hanging="360"/>
      </w:pPr>
      <w:rPr>
        <w:rFonts w:ascii="Wingdings" w:hAnsi="Wingdings" w:hint="default"/>
      </w:rPr>
    </w:lvl>
    <w:lvl w:ilvl="2" w:tplc="81344498" w:tentative="1">
      <w:start w:val="1"/>
      <w:numFmt w:val="bullet"/>
      <w:lvlText w:val=""/>
      <w:lvlJc w:val="left"/>
      <w:pPr>
        <w:tabs>
          <w:tab w:val="num" w:pos="2160"/>
        </w:tabs>
        <w:ind w:left="2160" w:hanging="360"/>
      </w:pPr>
      <w:rPr>
        <w:rFonts w:ascii="Wingdings" w:hAnsi="Wingdings" w:hint="default"/>
      </w:rPr>
    </w:lvl>
    <w:lvl w:ilvl="3" w:tplc="EBBAE22C" w:tentative="1">
      <w:start w:val="1"/>
      <w:numFmt w:val="bullet"/>
      <w:lvlText w:val=""/>
      <w:lvlJc w:val="left"/>
      <w:pPr>
        <w:tabs>
          <w:tab w:val="num" w:pos="2880"/>
        </w:tabs>
        <w:ind w:left="2880" w:hanging="360"/>
      </w:pPr>
      <w:rPr>
        <w:rFonts w:ascii="Wingdings" w:hAnsi="Wingdings" w:hint="default"/>
      </w:rPr>
    </w:lvl>
    <w:lvl w:ilvl="4" w:tplc="504E4A4A" w:tentative="1">
      <w:start w:val="1"/>
      <w:numFmt w:val="bullet"/>
      <w:lvlText w:val=""/>
      <w:lvlJc w:val="left"/>
      <w:pPr>
        <w:tabs>
          <w:tab w:val="num" w:pos="3600"/>
        </w:tabs>
        <w:ind w:left="3600" w:hanging="360"/>
      </w:pPr>
      <w:rPr>
        <w:rFonts w:ascii="Wingdings" w:hAnsi="Wingdings" w:hint="default"/>
      </w:rPr>
    </w:lvl>
    <w:lvl w:ilvl="5" w:tplc="51743D38" w:tentative="1">
      <w:start w:val="1"/>
      <w:numFmt w:val="bullet"/>
      <w:lvlText w:val=""/>
      <w:lvlJc w:val="left"/>
      <w:pPr>
        <w:tabs>
          <w:tab w:val="num" w:pos="4320"/>
        </w:tabs>
        <w:ind w:left="4320" w:hanging="360"/>
      </w:pPr>
      <w:rPr>
        <w:rFonts w:ascii="Wingdings" w:hAnsi="Wingdings" w:hint="default"/>
      </w:rPr>
    </w:lvl>
    <w:lvl w:ilvl="6" w:tplc="07848ED0" w:tentative="1">
      <w:start w:val="1"/>
      <w:numFmt w:val="bullet"/>
      <w:lvlText w:val=""/>
      <w:lvlJc w:val="left"/>
      <w:pPr>
        <w:tabs>
          <w:tab w:val="num" w:pos="5040"/>
        </w:tabs>
        <w:ind w:left="5040" w:hanging="360"/>
      </w:pPr>
      <w:rPr>
        <w:rFonts w:ascii="Wingdings" w:hAnsi="Wingdings" w:hint="default"/>
      </w:rPr>
    </w:lvl>
    <w:lvl w:ilvl="7" w:tplc="5868073E" w:tentative="1">
      <w:start w:val="1"/>
      <w:numFmt w:val="bullet"/>
      <w:lvlText w:val=""/>
      <w:lvlJc w:val="left"/>
      <w:pPr>
        <w:tabs>
          <w:tab w:val="num" w:pos="5760"/>
        </w:tabs>
        <w:ind w:left="5760" w:hanging="360"/>
      </w:pPr>
      <w:rPr>
        <w:rFonts w:ascii="Wingdings" w:hAnsi="Wingdings" w:hint="default"/>
      </w:rPr>
    </w:lvl>
    <w:lvl w:ilvl="8" w:tplc="1CB257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E15D2"/>
    <w:multiLevelType w:val="hybridMultilevel"/>
    <w:tmpl w:val="A7B41E58"/>
    <w:lvl w:ilvl="0" w:tplc="2DEC186C">
      <w:start w:val="4"/>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326621E7"/>
    <w:multiLevelType w:val="hybridMultilevel"/>
    <w:tmpl w:val="05A4C4C6"/>
    <w:lvl w:ilvl="0" w:tplc="419EDE7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67D18CE"/>
    <w:multiLevelType w:val="hybridMultilevel"/>
    <w:tmpl w:val="E9109DC4"/>
    <w:lvl w:ilvl="0" w:tplc="A1749112">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5" w15:restartNumberingAfterBreak="0">
    <w:nsid w:val="421F5EF0"/>
    <w:multiLevelType w:val="hybridMultilevel"/>
    <w:tmpl w:val="328EDF84"/>
    <w:lvl w:ilvl="0" w:tplc="32BA86FE">
      <w:numFmt w:val="bullet"/>
      <w:lvlText w:val="-"/>
      <w:lvlJc w:val="left"/>
      <w:pPr>
        <w:ind w:left="1069" w:hanging="360"/>
      </w:pPr>
      <w:rPr>
        <w:rFonts w:ascii="Times New Roman" w:eastAsia="Droid Sans Fallback"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4233595E"/>
    <w:multiLevelType w:val="multilevel"/>
    <w:tmpl w:val="513A73FA"/>
    <w:styleLink w:val="WW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48CA35A6"/>
    <w:multiLevelType w:val="hybridMultilevel"/>
    <w:tmpl w:val="4D38BA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E36D5"/>
    <w:multiLevelType w:val="multilevel"/>
    <w:tmpl w:val="81866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2B5B22"/>
    <w:multiLevelType w:val="hybridMultilevel"/>
    <w:tmpl w:val="D840A45E"/>
    <w:lvl w:ilvl="0" w:tplc="1372519A">
      <w:start w:val="5"/>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BE6153"/>
    <w:multiLevelType w:val="multilevel"/>
    <w:tmpl w:val="020AB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88A16F4"/>
    <w:multiLevelType w:val="singleLevel"/>
    <w:tmpl w:val="588A16F4"/>
    <w:lvl w:ilvl="0">
      <w:start w:val="1"/>
      <w:numFmt w:val="decimal"/>
      <w:suff w:val="nothing"/>
      <w:lvlText w:val="%1."/>
      <w:lvlJc w:val="left"/>
    </w:lvl>
  </w:abstractNum>
  <w:abstractNum w:abstractNumId="22" w15:restartNumberingAfterBreak="0">
    <w:nsid w:val="5A79D37F"/>
    <w:multiLevelType w:val="multilevel"/>
    <w:tmpl w:val="5A79D37F"/>
    <w:lvl w:ilvl="0">
      <w:start w:val="23"/>
      <w:numFmt w:val="bullet"/>
      <w:lvlText w:val="-"/>
      <w:lvlJc w:val="left"/>
      <w:pPr>
        <w:ind w:left="720" w:hanging="360"/>
      </w:pPr>
      <w:rPr>
        <w:rFonts w:ascii="Arial" w:hAnsi="Arial" w:cs="Aria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3" w15:restartNumberingAfterBreak="0">
    <w:nsid w:val="5A9B2962"/>
    <w:multiLevelType w:val="hybridMultilevel"/>
    <w:tmpl w:val="8CCA8AEA"/>
    <w:lvl w:ilvl="0" w:tplc="2DEC186C">
      <w:start w:val="4"/>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5FE51B13"/>
    <w:multiLevelType w:val="hybridMultilevel"/>
    <w:tmpl w:val="D2E2BD26"/>
    <w:lvl w:ilvl="0" w:tplc="0D3283F4">
      <w:start w:val="1"/>
      <w:numFmt w:val="bullet"/>
      <w:lvlText w:val=""/>
      <w:lvlJc w:val="left"/>
      <w:pPr>
        <w:tabs>
          <w:tab w:val="num" w:pos="720"/>
        </w:tabs>
        <w:ind w:left="720" w:hanging="360"/>
      </w:pPr>
      <w:rPr>
        <w:rFonts w:ascii="Wingdings" w:hAnsi="Wingdings" w:hint="default"/>
      </w:rPr>
    </w:lvl>
    <w:lvl w:ilvl="1" w:tplc="C6AE9446" w:tentative="1">
      <w:start w:val="1"/>
      <w:numFmt w:val="bullet"/>
      <w:lvlText w:val=""/>
      <w:lvlJc w:val="left"/>
      <w:pPr>
        <w:tabs>
          <w:tab w:val="num" w:pos="1440"/>
        </w:tabs>
        <w:ind w:left="1440" w:hanging="360"/>
      </w:pPr>
      <w:rPr>
        <w:rFonts w:ascii="Wingdings" w:hAnsi="Wingdings" w:hint="default"/>
      </w:rPr>
    </w:lvl>
    <w:lvl w:ilvl="2" w:tplc="B7027602" w:tentative="1">
      <w:start w:val="1"/>
      <w:numFmt w:val="bullet"/>
      <w:lvlText w:val=""/>
      <w:lvlJc w:val="left"/>
      <w:pPr>
        <w:tabs>
          <w:tab w:val="num" w:pos="2160"/>
        </w:tabs>
        <w:ind w:left="2160" w:hanging="360"/>
      </w:pPr>
      <w:rPr>
        <w:rFonts w:ascii="Wingdings" w:hAnsi="Wingdings" w:hint="default"/>
      </w:rPr>
    </w:lvl>
    <w:lvl w:ilvl="3" w:tplc="9FEA5394" w:tentative="1">
      <w:start w:val="1"/>
      <w:numFmt w:val="bullet"/>
      <w:lvlText w:val=""/>
      <w:lvlJc w:val="left"/>
      <w:pPr>
        <w:tabs>
          <w:tab w:val="num" w:pos="2880"/>
        </w:tabs>
        <w:ind w:left="2880" w:hanging="360"/>
      </w:pPr>
      <w:rPr>
        <w:rFonts w:ascii="Wingdings" w:hAnsi="Wingdings" w:hint="default"/>
      </w:rPr>
    </w:lvl>
    <w:lvl w:ilvl="4" w:tplc="D1AAFD88" w:tentative="1">
      <w:start w:val="1"/>
      <w:numFmt w:val="bullet"/>
      <w:lvlText w:val=""/>
      <w:lvlJc w:val="left"/>
      <w:pPr>
        <w:tabs>
          <w:tab w:val="num" w:pos="3600"/>
        </w:tabs>
        <w:ind w:left="3600" w:hanging="360"/>
      </w:pPr>
      <w:rPr>
        <w:rFonts w:ascii="Wingdings" w:hAnsi="Wingdings" w:hint="default"/>
      </w:rPr>
    </w:lvl>
    <w:lvl w:ilvl="5" w:tplc="FAC04C30" w:tentative="1">
      <w:start w:val="1"/>
      <w:numFmt w:val="bullet"/>
      <w:lvlText w:val=""/>
      <w:lvlJc w:val="left"/>
      <w:pPr>
        <w:tabs>
          <w:tab w:val="num" w:pos="4320"/>
        </w:tabs>
        <w:ind w:left="4320" w:hanging="360"/>
      </w:pPr>
      <w:rPr>
        <w:rFonts w:ascii="Wingdings" w:hAnsi="Wingdings" w:hint="default"/>
      </w:rPr>
    </w:lvl>
    <w:lvl w:ilvl="6" w:tplc="5008B812" w:tentative="1">
      <w:start w:val="1"/>
      <w:numFmt w:val="bullet"/>
      <w:lvlText w:val=""/>
      <w:lvlJc w:val="left"/>
      <w:pPr>
        <w:tabs>
          <w:tab w:val="num" w:pos="5040"/>
        </w:tabs>
        <w:ind w:left="5040" w:hanging="360"/>
      </w:pPr>
      <w:rPr>
        <w:rFonts w:ascii="Wingdings" w:hAnsi="Wingdings" w:hint="default"/>
      </w:rPr>
    </w:lvl>
    <w:lvl w:ilvl="7" w:tplc="31B8DF94" w:tentative="1">
      <w:start w:val="1"/>
      <w:numFmt w:val="bullet"/>
      <w:lvlText w:val=""/>
      <w:lvlJc w:val="left"/>
      <w:pPr>
        <w:tabs>
          <w:tab w:val="num" w:pos="5760"/>
        </w:tabs>
        <w:ind w:left="5760" w:hanging="360"/>
      </w:pPr>
      <w:rPr>
        <w:rFonts w:ascii="Wingdings" w:hAnsi="Wingdings" w:hint="default"/>
      </w:rPr>
    </w:lvl>
    <w:lvl w:ilvl="8" w:tplc="BF1ACB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E5EEC"/>
    <w:multiLevelType w:val="hybridMultilevel"/>
    <w:tmpl w:val="B288BCEC"/>
    <w:lvl w:ilvl="0" w:tplc="1FF2ECC6">
      <w:start w:val="1"/>
      <w:numFmt w:val="bullet"/>
      <w:lvlText w:val=""/>
      <w:lvlJc w:val="left"/>
      <w:pPr>
        <w:tabs>
          <w:tab w:val="num" w:pos="720"/>
        </w:tabs>
        <w:ind w:left="720" w:hanging="360"/>
      </w:pPr>
      <w:rPr>
        <w:rFonts w:ascii="Wingdings" w:hAnsi="Wingdings" w:hint="default"/>
      </w:rPr>
    </w:lvl>
    <w:lvl w:ilvl="1" w:tplc="1C4CED10" w:tentative="1">
      <w:start w:val="1"/>
      <w:numFmt w:val="bullet"/>
      <w:lvlText w:val=""/>
      <w:lvlJc w:val="left"/>
      <w:pPr>
        <w:tabs>
          <w:tab w:val="num" w:pos="1440"/>
        </w:tabs>
        <w:ind w:left="1440" w:hanging="360"/>
      </w:pPr>
      <w:rPr>
        <w:rFonts w:ascii="Wingdings" w:hAnsi="Wingdings" w:hint="default"/>
      </w:rPr>
    </w:lvl>
    <w:lvl w:ilvl="2" w:tplc="2D126D7A" w:tentative="1">
      <w:start w:val="1"/>
      <w:numFmt w:val="bullet"/>
      <w:lvlText w:val=""/>
      <w:lvlJc w:val="left"/>
      <w:pPr>
        <w:tabs>
          <w:tab w:val="num" w:pos="2160"/>
        </w:tabs>
        <w:ind w:left="2160" w:hanging="360"/>
      </w:pPr>
      <w:rPr>
        <w:rFonts w:ascii="Wingdings" w:hAnsi="Wingdings" w:hint="default"/>
      </w:rPr>
    </w:lvl>
    <w:lvl w:ilvl="3" w:tplc="5FDE1E3C" w:tentative="1">
      <w:start w:val="1"/>
      <w:numFmt w:val="bullet"/>
      <w:lvlText w:val=""/>
      <w:lvlJc w:val="left"/>
      <w:pPr>
        <w:tabs>
          <w:tab w:val="num" w:pos="2880"/>
        </w:tabs>
        <w:ind w:left="2880" w:hanging="360"/>
      </w:pPr>
      <w:rPr>
        <w:rFonts w:ascii="Wingdings" w:hAnsi="Wingdings" w:hint="default"/>
      </w:rPr>
    </w:lvl>
    <w:lvl w:ilvl="4" w:tplc="34F06312" w:tentative="1">
      <w:start w:val="1"/>
      <w:numFmt w:val="bullet"/>
      <w:lvlText w:val=""/>
      <w:lvlJc w:val="left"/>
      <w:pPr>
        <w:tabs>
          <w:tab w:val="num" w:pos="3600"/>
        </w:tabs>
        <w:ind w:left="3600" w:hanging="360"/>
      </w:pPr>
      <w:rPr>
        <w:rFonts w:ascii="Wingdings" w:hAnsi="Wingdings" w:hint="default"/>
      </w:rPr>
    </w:lvl>
    <w:lvl w:ilvl="5" w:tplc="0456B8F2" w:tentative="1">
      <w:start w:val="1"/>
      <w:numFmt w:val="bullet"/>
      <w:lvlText w:val=""/>
      <w:lvlJc w:val="left"/>
      <w:pPr>
        <w:tabs>
          <w:tab w:val="num" w:pos="4320"/>
        </w:tabs>
        <w:ind w:left="4320" w:hanging="360"/>
      </w:pPr>
      <w:rPr>
        <w:rFonts w:ascii="Wingdings" w:hAnsi="Wingdings" w:hint="default"/>
      </w:rPr>
    </w:lvl>
    <w:lvl w:ilvl="6" w:tplc="8C1699AC" w:tentative="1">
      <w:start w:val="1"/>
      <w:numFmt w:val="bullet"/>
      <w:lvlText w:val=""/>
      <w:lvlJc w:val="left"/>
      <w:pPr>
        <w:tabs>
          <w:tab w:val="num" w:pos="5040"/>
        </w:tabs>
        <w:ind w:left="5040" w:hanging="360"/>
      </w:pPr>
      <w:rPr>
        <w:rFonts w:ascii="Wingdings" w:hAnsi="Wingdings" w:hint="default"/>
      </w:rPr>
    </w:lvl>
    <w:lvl w:ilvl="7" w:tplc="D7B84186" w:tentative="1">
      <w:start w:val="1"/>
      <w:numFmt w:val="bullet"/>
      <w:lvlText w:val=""/>
      <w:lvlJc w:val="left"/>
      <w:pPr>
        <w:tabs>
          <w:tab w:val="num" w:pos="5760"/>
        </w:tabs>
        <w:ind w:left="5760" w:hanging="360"/>
      </w:pPr>
      <w:rPr>
        <w:rFonts w:ascii="Wingdings" w:hAnsi="Wingdings" w:hint="default"/>
      </w:rPr>
    </w:lvl>
    <w:lvl w:ilvl="8" w:tplc="3454C7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4B3386"/>
    <w:multiLevelType w:val="hybridMultilevel"/>
    <w:tmpl w:val="1DD26930"/>
    <w:lvl w:ilvl="0" w:tplc="EE422368">
      <w:start w:val="1"/>
      <w:numFmt w:val="decimal"/>
      <w:lvlText w:val="%1."/>
      <w:lvlJc w:val="left"/>
      <w:pPr>
        <w:ind w:left="1068" w:hanging="360"/>
      </w:pPr>
      <w:rPr>
        <w:rFonts w:hint="default"/>
        <w:b w:val="0"/>
        <w:i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6A910CA7"/>
    <w:multiLevelType w:val="hybridMultilevel"/>
    <w:tmpl w:val="1442A492"/>
    <w:lvl w:ilvl="0" w:tplc="FAEA7BE2">
      <w:start w:val="1"/>
      <w:numFmt w:val="bullet"/>
      <w:lvlText w:val=""/>
      <w:lvlJc w:val="left"/>
      <w:pPr>
        <w:tabs>
          <w:tab w:val="num" w:pos="720"/>
        </w:tabs>
        <w:ind w:left="720" w:hanging="360"/>
      </w:pPr>
      <w:rPr>
        <w:rFonts w:ascii="Wingdings" w:hAnsi="Wingdings" w:hint="default"/>
      </w:rPr>
    </w:lvl>
    <w:lvl w:ilvl="1" w:tplc="E9C27C66" w:tentative="1">
      <w:start w:val="1"/>
      <w:numFmt w:val="bullet"/>
      <w:lvlText w:val=""/>
      <w:lvlJc w:val="left"/>
      <w:pPr>
        <w:tabs>
          <w:tab w:val="num" w:pos="1440"/>
        </w:tabs>
        <w:ind w:left="1440" w:hanging="360"/>
      </w:pPr>
      <w:rPr>
        <w:rFonts w:ascii="Wingdings" w:hAnsi="Wingdings" w:hint="default"/>
      </w:rPr>
    </w:lvl>
    <w:lvl w:ilvl="2" w:tplc="BA305A34" w:tentative="1">
      <w:start w:val="1"/>
      <w:numFmt w:val="bullet"/>
      <w:lvlText w:val=""/>
      <w:lvlJc w:val="left"/>
      <w:pPr>
        <w:tabs>
          <w:tab w:val="num" w:pos="2160"/>
        </w:tabs>
        <w:ind w:left="2160" w:hanging="360"/>
      </w:pPr>
      <w:rPr>
        <w:rFonts w:ascii="Wingdings" w:hAnsi="Wingdings" w:hint="default"/>
      </w:rPr>
    </w:lvl>
    <w:lvl w:ilvl="3" w:tplc="D53E3FC6" w:tentative="1">
      <w:start w:val="1"/>
      <w:numFmt w:val="bullet"/>
      <w:lvlText w:val=""/>
      <w:lvlJc w:val="left"/>
      <w:pPr>
        <w:tabs>
          <w:tab w:val="num" w:pos="2880"/>
        </w:tabs>
        <w:ind w:left="2880" w:hanging="360"/>
      </w:pPr>
      <w:rPr>
        <w:rFonts w:ascii="Wingdings" w:hAnsi="Wingdings" w:hint="default"/>
      </w:rPr>
    </w:lvl>
    <w:lvl w:ilvl="4" w:tplc="10528F26" w:tentative="1">
      <w:start w:val="1"/>
      <w:numFmt w:val="bullet"/>
      <w:lvlText w:val=""/>
      <w:lvlJc w:val="left"/>
      <w:pPr>
        <w:tabs>
          <w:tab w:val="num" w:pos="3600"/>
        </w:tabs>
        <w:ind w:left="3600" w:hanging="360"/>
      </w:pPr>
      <w:rPr>
        <w:rFonts w:ascii="Wingdings" w:hAnsi="Wingdings" w:hint="default"/>
      </w:rPr>
    </w:lvl>
    <w:lvl w:ilvl="5" w:tplc="163426E0" w:tentative="1">
      <w:start w:val="1"/>
      <w:numFmt w:val="bullet"/>
      <w:lvlText w:val=""/>
      <w:lvlJc w:val="left"/>
      <w:pPr>
        <w:tabs>
          <w:tab w:val="num" w:pos="4320"/>
        </w:tabs>
        <w:ind w:left="4320" w:hanging="360"/>
      </w:pPr>
      <w:rPr>
        <w:rFonts w:ascii="Wingdings" w:hAnsi="Wingdings" w:hint="default"/>
      </w:rPr>
    </w:lvl>
    <w:lvl w:ilvl="6" w:tplc="A1D63832" w:tentative="1">
      <w:start w:val="1"/>
      <w:numFmt w:val="bullet"/>
      <w:lvlText w:val=""/>
      <w:lvlJc w:val="left"/>
      <w:pPr>
        <w:tabs>
          <w:tab w:val="num" w:pos="5040"/>
        </w:tabs>
        <w:ind w:left="5040" w:hanging="360"/>
      </w:pPr>
      <w:rPr>
        <w:rFonts w:ascii="Wingdings" w:hAnsi="Wingdings" w:hint="default"/>
      </w:rPr>
    </w:lvl>
    <w:lvl w:ilvl="7" w:tplc="58785F9A" w:tentative="1">
      <w:start w:val="1"/>
      <w:numFmt w:val="bullet"/>
      <w:lvlText w:val=""/>
      <w:lvlJc w:val="left"/>
      <w:pPr>
        <w:tabs>
          <w:tab w:val="num" w:pos="5760"/>
        </w:tabs>
        <w:ind w:left="5760" w:hanging="360"/>
      </w:pPr>
      <w:rPr>
        <w:rFonts w:ascii="Wingdings" w:hAnsi="Wingdings" w:hint="default"/>
      </w:rPr>
    </w:lvl>
    <w:lvl w:ilvl="8" w:tplc="30269C3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1D77B7"/>
    <w:multiLevelType w:val="hybridMultilevel"/>
    <w:tmpl w:val="04766926"/>
    <w:lvl w:ilvl="0" w:tplc="0422000D">
      <w:start w:val="1"/>
      <w:numFmt w:val="bullet"/>
      <w:lvlText w:val=""/>
      <w:lvlJc w:val="left"/>
      <w:pPr>
        <w:tabs>
          <w:tab w:val="num" w:pos="1428"/>
        </w:tabs>
        <w:ind w:left="1428" w:hanging="360"/>
      </w:pPr>
      <w:rPr>
        <w:rFonts w:ascii="Wingdings" w:hAnsi="Wingdings" w:hint="default"/>
      </w:r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E6C5877"/>
    <w:multiLevelType w:val="multilevel"/>
    <w:tmpl w:val="3D706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1"/>
  </w:num>
  <w:num w:numId="2">
    <w:abstractNumId w:val="9"/>
  </w:num>
  <w:num w:numId="3">
    <w:abstractNumId w:val="28"/>
  </w:num>
  <w:num w:numId="4">
    <w:abstractNumId w:val="4"/>
  </w:num>
  <w:num w:numId="5">
    <w:abstractNumId w:val="22"/>
  </w:num>
  <w:num w:numId="6">
    <w:abstractNumId w:val="0"/>
  </w:num>
  <w:num w:numId="7">
    <w:abstractNumId w:val="6"/>
  </w:num>
  <w:num w:numId="8">
    <w:abstractNumId w:val="8"/>
  </w:num>
  <w:num w:numId="9">
    <w:abstractNumId w:val="1"/>
  </w:num>
  <w:num w:numId="10">
    <w:abstractNumId w:val="16"/>
  </w:num>
  <w:num w:numId="11">
    <w:abstractNumId w:val="1"/>
  </w:num>
  <w:num w:numId="12">
    <w:abstractNumId w:val="16"/>
    <w:lvlOverride w:ilvl="0">
      <w:startOverride w:val="1"/>
    </w:lvlOverride>
  </w:num>
  <w:num w:numId="13">
    <w:abstractNumId w:val="8"/>
    <w:lvlOverride w:ilvl="0">
      <w:startOverride w:val="1"/>
    </w:lvlOverride>
  </w:num>
  <w:num w:numId="14">
    <w:abstractNumId w:val="1"/>
  </w:num>
  <w:num w:numId="15">
    <w:abstractNumId w:val="2"/>
  </w:num>
  <w:num w:numId="16">
    <w:abstractNumId w:val="17"/>
  </w:num>
  <w:num w:numId="17">
    <w:abstractNumId w:val="7"/>
  </w:num>
  <w:num w:numId="18">
    <w:abstractNumId w:val="11"/>
  </w:num>
  <w:num w:numId="19">
    <w:abstractNumId w:val="10"/>
  </w:num>
  <w:num w:numId="20">
    <w:abstractNumId w:val="26"/>
  </w:num>
  <w:num w:numId="21">
    <w:abstractNumId w:val="25"/>
  </w:num>
  <w:num w:numId="22">
    <w:abstractNumId w:val="27"/>
  </w:num>
  <w:num w:numId="23">
    <w:abstractNumId w:val="19"/>
  </w:num>
  <w:num w:numId="24">
    <w:abstractNumId w:val="14"/>
  </w:num>
  <w:num w:numId="25">
    <w:abstractNumId w:val="5"/>
  </w:num>
  <w:num w:numId="26">
    <w:abstractNumId w:val="12"/>
  </w:num>
  <w:num w:numId="27">
    <w:abstractNumId w:val="15"/>
  </w:num>
  <w:num w:numId="28">
    <w:abstractNumId w:val="3"/>
  </w:num>
  <w:num w:numId="29">
    <w:abstractNumId w:val="13"/>
  </w:num>
  <w:num w:numId="30">
    <w:abstractNumId w:val="23"/>
  </w:num>
  <w:num w:numId="31">
    <w:abstractNumId w:val="29"/>
  </w:num>
  <w:num w:numId="32">
    <w:abstractNumId w:val="20"/>
  </w:num>
  <w:num w:numId="33">
    <w:abstractNumId w:val="1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9"/>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BDF612E"/>
    <w:rsid w:val="95715EBB"/>
    <w:rsid w:val="9F7F083D"/>
    <w:rsid w:val="AB22F629"/>
    <w:rsid w:val="ACFF553D"/>
    <w:rsid w:val="B741A36D"/>
    <w:rsid w:val="BAF7D61B"/>
    <w:rsid w:val="BAFD7515"/>
    <w:rsid w:val="BB7BD2AB"/>
    <w:rsid w:val="BDFF0D98"/>
    <w:rsid w:val="BFF745E9"/>
    <w:rsid w:val="CCFED3DA"/>
    <w:rsid w:val="CF7FB6DD"/>
    <w:rsid w:val="D7F7C55D"/>
    <w:rsid w:val="D7FB9850"/>
    <w:rsid w:val="DF7E5E92"/>
    <w:rsid w:val="DFCF20E5"/>
    <w:rsid w:val="DFE68FC6"/>
    <w:rsid w:val="E263ADEF"/>
    <w:rsid w:val="E3CEADA8"/>
    <w:rsid w:val="EB36377B"/>
    <w:rsid w:val="ED7B8805"/>
    <w:rsid w:val="EDFE6E76"/>
    <w:rsid w:val="EF553093"/>
    <w:rsid w:val="EFFE1FD9"/>
    <w:rsid w:val="F1CFDC17"/>
    <w:rsid w:val="F57FBA5A"/>
    <w:rsid w:val="F5FA55EB"/>
    <w:rsid w:val="F7378F8F"/>
    <w:rsid w:val="F73FE10A"/>
    <w:rsid w:val="F7DFFBDA"/>
    <w:rsid w:val="F7F5520F"/>
    <w:rsid w:val="F7F6CDEB"/>
    <w:rsid w:val="FBF9CACB"/>
    <w:rsid w:val="FBFBEDE6"/>
    <w:rsid w:val="FCBECC25"/>
    <w:rsid w:val="FDA7A6D5"/>
    <w:rsid w:val="FDD3B9BB"/>
    <w:rsid w:val="FDE21B4E"/>
    <w:rsid w:val="FDEE1F49"/>
    <w:rsid w:val="FDF79642"/>
    <w:rsid w:val="FEF55736"/>
    <w:rsid w:val="FF6F2130"/>
    <w:rsid w:val="FF7B0AD0"/>
    <w:rsid w:val="FFCE7A45"/>
    <w:rsid w:val="FFE39FEE"/>
    <w:rsid w:val="FFEF2FCA"/>
    <w:rsid w:val="FFF7DF59"/>
    <w:rsid w:val="FFFA6B57"/>
    <w:rsid w:val="000005FE"/>
    <w:rsid w:val="00007403"/>
    <w:rsid w:val="00020FD3"/>
    <w:rsid w:val="000352D4"/>
    <w:rsid w:val="00041380"/>
    <w:rsid w:val="000448E4"/>
    <w:rsid w:val="000536AB"/>
    <w:rsid w:val="00056A47"/>
    <w:rsid w:val="00057B6B"/>
    <w:rsid w:val="000657D8"/>
    <w:rsid w:val="00065F7C"/>
    <w:rsid w:val="000677A7"/>
    <w:rsid w:val="00070ECC"/>
    <w:rsid w:val="0008025E"/>
    <w:rsid w:val="00091CF7"/>
    <w:rsid w:val="000A05D1"/>
    <w:rsid w:val="000A2BB3"/>
    <w:rsid w:val="000C17F9"/>
    <w:rsid w:val="000E0DDF"/>
    <w:rsid w:val="000E2695"/>
    <w:rsid w:val="000F0026"/>
    <w:rsid w:val="000F31A4"/>
    <w:rsid w:val="000F4060"/>
    <w:rsid w:val="0011167A"/>
    <w:rsid w:val="00114F1E"/>
    <w:rsid w:val="00121CAC"/>
    <w:rsid w:val="001248BA"/>
    <w:rsid w:val="00124916"/>
    <w:rsid w:val="00125BA6"/>
    <w:rsid w:val="00125BDC"/>
    <w:rsid w:val="0012682C"/>
    <w:rsid w:val="001302AF"/>
    <w:rsid w:val="001322E6"/>
    <w:rsid w:val="00135A8B"/>
    <w:rsid w:val="00137E58"/>
    <w:rsid w:val="0015678C"/>
    <w:rsid w:val="00157624"/>
    <w:rsid w:val="0017296B"/>
    <w:rsid w:val="00172A27"/>
    <w:rsid w:val="00180D70"/>
    <w:rsid w:val="00184DB5"/>
    <w:rsid w:val="00192C94"/>
    <w:rsid w:val="00193D1E"/>
    <w:rsid w:val="0019647A"/>
    <w:rsid w:val="001A4833"/>
    <w:rsid w:val="001A505C"/>
    <w:rsid w:val="001A5C71"/>
    <w:rsid w:val="001A6051"/>
    <w:rsid w:val="001B42CF"/>
    <w:rsid w:val="001C47C2"/>
    <w:rsid w:val="001C56EE"/>
    <w:rsid w:val="001C5C8F"/>
    <w:rsid w:val="001D0B10"/>
    <w:rsid w:val="001E180A"/>
    <w:rsid w:val="001E7393"/>
    <w:rsid w:val="001F17FD"/>
    <w:rsid w:val="001F6DE3"/>
    <w:rsid w:val="00201D2F"/>
    <w:rsid w:val="0020450F"/>
    <w:rsid w:val="00206FF6"/>
    <w:rsid w:val="00216310"/>
    <w:rsid w:val="00216CC7"/>
    <w:rsid w:val="00216D95"/>
    <w:rsid w:val="00220292"/>
    <w:rsid w:val="002222E9"/>
    <w:rsid w:val="00223C7A"/>
    <w:rsid w:val="0023024F"/>
    <w:rsid w:val="002325B9"/>
    <w:rsid w:val="002325C7"/>
    <w:rsid w:val="0023301B"/>
    <w:rsid w:val="00234FF9"/>
    <w:rsid w:val="002408DE"/>
    <w:rsid w:val="002438DB"/>
    <w:rsid w:val="00260569"/>
    <w:rsid w:val="002640A7"/>
    <w:rsid w:val="00272864"/>
    <w:rsid w:val="0027482B"/>
    <w:rsid w:val="00281C3F"/>
    <w:rsid w:val="00284BC5"/>
    <w:rsid w:val="00296175"/>
    <w:rsid w:val="002A1FFA"/>
    <w:rsid w:val="002A423D"/>
    <w:rsid w:val="002B1016"/>
    <w:rsid w:val="002B2128"/>
    <w:rsid w:val="002B30E4"/>
    <w:rsid w:val="002B32E5"/>
    <w:rsid w:val="002B49C6"/>
    <w:rsid w:val="002B668C"/>
    <w:rsid w:val="002C4AB9"/>
    <w:rsid w:val="002C623B"/>
    <w:rsid w:val="002D4A1B"/>
    <w:rsid w:val="002E423C"/>
    <w:rsid w:val="002E4C84"/>
    <w:rsid w:val="002F024F"/>
    <w:rsid w:val="003051E3"/>
    <w:rsid w:val="003130CC"/>
    <w:rsid w:val="00316464"/>
    <w:rsid w:val="00323E8E"/>
    <w:rsid w:val="003252A0"/>
    <w:rsid w:val="003474BE"/>
    <w:rsid w:val="00352F97"/>
    <w:rsid w:val="00370D3D"/>
    <w:rsid w:val="00381569"/>
    <w:rsid w:val="003918BA"/>
    <w:rsid w:val="00396C70"/>
    <w:rsid w:val="003A1A0B"/>
    <w:rsid w:val="003A2D25"/>
    <w:rsid w:val="003C12BF"/>
    <w:rsid w:val="003C5EC2"/>
    <w:rsid w:val="003D3D66"/>
    <w:rsid w:val="003D723B"/>
    <w:rsid w:val="003E3EB4"/>
    <w:rsid w:val="003F2084"/>
    <w:rsid w:val="00407410"/>
    <w:rsid w:val="00407C10"/>
    <w:rsid w:val="00430869"/>
    <w:rsid w:val="00437C97"/>
    <w:rsid w:val="00443ADD"/>
    <w:rsid w:val="00450117"/>
    <w:rsid w:val="00461BD7"/>
    <w:rsid w:val="00465903"/>
    <w:rsid w:val="00465A84"/>
    <w:rsid w:val="00465EBA"/>
    <w:rsid w:val="0047488E"/>
    <w:rsid w:val="004753EA"/>
    <w:rsid w:val="00483143"/>
    <w:rsid w:val="004A0F67"/>
    <w:rsid w:val="004A395E"/>
    <w:rsid w:val="004B0000"/>
    <w:rsid w:val="004D1BD1"/>
    <w:rsid w:val="004D26A5"/>
    <w:rsid w:val="004D72EA"/>
    <w:rsid w:val="004E2657"/>
    <w:rsid w:val="004E788A"/>
    <w:rsid w:val="004F2B1E"/>
    <w:rsid w:val="00500BC5"/>
    <w:rsid w:val="005040D3"/>
    <w:rsid w:val="00504B30"/>
    <w:rsid w:val="005057E1"/>
    <w:rsid w:val="005145D7"/>
    <w:rsid w:val="005206AB"/>
    <w:rsid w:val="00545F72"/>
    <w:rsid w:val="00546E46"/>
    <w:rsid w:val="00555794"/>
    <w:rsid w:val="00555B08"/>
    <w:rsid w:val="00563C2D"/>
    <w:rsid w:val="005704AD"/>
    <w:rsid w:val="00574ACC"/>
    <w:rsid w:val="00575E5E"/>
    <w:rsid w:val="0058244B"/>
    <w:rsid w:val="0058469E"/>
    <w:rsid w:val="00587292"/>
    <w:rsid w:val="00593871"/>
    <w:rsid w:val="005A1AF4"/>
    <w:rsid w:val="005B1BFF"/>
    <w:rsid w:val="005C0829"/>
    <w:rsid w:val="005F06C3"/>
    <w:rsid w:val="0060647A"/>
    <w:rsid w:val="00606FC6"/>
    <w:rsid w:val="0061271C"/>
    <w:rsid w:val="006139CB"/>
    <w:rsid w:val="00627250"/>
    <w:rsid w:val="00627997"/>
    <w:rsid w:val="006348A9"/>
    <w:rsid w:val="006453AD"/>
    <w:rsid w:val="006510BA"/>
    <w:rsid w:val="006645E6"/>
    <w:rsid w:val="00665924"/>
    <w:rsid w:val="00665EA4"/>
    <w:rsid w:val="00672564"/>
    <w:rsid w:val="006749E6"/>
    <w:rsid w:val="006904CC"/>
    <w:rsid w:val="00695941"/>
    <w:rsid w:val="006A2BA5"/>
    <w:rsid w:val="006A3685"/>
    <w:rsid w:val="006B6F2D"/>
    <w:rsid w:val="006D063E"/>
    <w:rsid w:val="006D5D31"/>
    <w:rsid w:val="006E3BC0"/>
    <w:rsid w:val="006E70CA"/>
    <w:rsid w:val="006F56CD"/>
    <w:rsid w:val="006F73E7"/>
    <w:rsid w:val="0071593D"/>
    <w:rsid w:val="00716909"/>
    <w:rsid w:val="00717986"/>
    <w:rsid w:val="0073047F"/>
    <w:rsid w:val="007314A4"/>
    <w:rsid w:val="00732CE6"/>
    <w:rsid w:val="0073576A"/>
    <w:rsid w:val="00746375"/>
    <w:rsid w:val="007757F4"/>
    <w:rsid w:val="00786049"/>
    <w:rsid w:val="00797742"/>
    <w:rsid w:val="007A457F"/>
    <w:rsid w:val="007A7400"/>
    <w:rsid w:val="007B0ED9"/>
    <w:rsid w:val="007D6A41"/>
    <w:rsid w:val="007E250E"/>
    <w:rsid w:val="007F2B4E"/>
    <w:rsid w:val="007F3A5E"/>
    <w:rsid w:val="007F6520"/>
    <w:rsid w:val="007F6CE9"/>
    <w:rsid w:val="00801D8E"/>
    <w:rsid w:val="00803DF5"/>
    <w:rsid w:val="00805A67"/>
    <w:rsid w:val="00813AAD"/>
    <w:rsid w:val="008202CF"/>
    <w:rsid w:val="0082461F"/>
    <w:rsid w:val="00827125"/>
    <w:rsid w:val="008315CE"/>
    <w:rsid w:val="00831F6E"/>
    <w:rsid w:val="00833D59"/>
    <w:rsid w:val="00841C98"/>
    <w:rsid w:val="00850E44"/>
    <w:rsid w:val="0085282A"/>
    <w:rsid w:val="008570CE"/>
    <w:rsid w:val="0087263E"/>
    <w:rsid w:val="00875847"/>
    <w:rsid w:val="00876827"/>
    <w:rsid w:val="008A42B3"/>
    <w:rsid w:val="008A6037"/>
    <w:rsid w:val="008A7D28"/>
    <w:rsid w:val="008B4C1B"/>
    <w:rsid w:val="008B54F6"/>
    <w:rsid w:val="008B6BF1"/>
    <w:rsid w:val="008C0CFC"/>
    <w:rsid w:val="008C2F53"/>
    <w:rsid w:val="008C55E0"/>
    <w:rsid w:val="008D46F8"/>
    <w:rsid w:val="008D6C6A"/>
    <w:rsid w:val="008F31C6"/>
    <w:rsid w:val="008F3395"/>
    <w:rsid w:val="008F4059"/>
    <w:rsid w:val="008F72A1"/>
    <w:rsid w:val="00904224"/>
    <w:rsid w:val="00911D8A"/>
    <w:rsid w:val="00920B12"/>
    <w:rsid w:val="00921000"/>
    <w:rsid w:val="00925059"/>
    <w:rsid w:val="00925FA6"/>
    <w:rsid w:val="00926179"/>
    <w:rsid w:val="00936D1B"/>
    <w:rsid w:val="00942ED5"/>
    <w:rsid w:val="009472C1"/>
    <w:rsid w:val="0095046D"/>
    <w:rsid w:val="00961ADA"/>
    <w:rsid w:val="00962F97"/>
    <w:rsid w:val="0097212F"/>
    <w:rsid w:val="00975EE9"/>
    <w:rsid w:val="009920E2"/>
    <w:rsid w:val="00994C02"/>
    <w:rsid w:val="009C3144"/>
    <w:rsid w:val="009C5A3F"/>
    <w:rsid w:val="009D6499"/>
    <w:rsid w:val="009F5475"/>
    <w:rsid w:val="00A12292"/>
    <w:rsid w:val="00A12EB7"/>
    <w:rsid w:val="00A30300"/>
    <w:rsid w:val="00A30339"/>
    <w:rsid w:val="00A35BB9"/>
    <w:rsid w:val="00A42E6C"/>
    <w:rsid w:val="00A43599"/>
    <w:rsid w:val="00A47FE6"/>
    <w:rsid w:val="00A5061A"/>
    <w:rsid w:val="00A554EC"/>
    <w:rsid w:val="00A576BD"/>
    <w:rsid w:val="00A62924"/>
    <w:rsid w:val="00A633A5"/>
    <w:rsid w:val="00A64B1F"/>
    <w:rsid w:val="00A6555C"/>
    <w:rsid w:val="00A75FAE"/>
    <w:rsid w:val="00A83710"/>
    <w:rsid w:val="00A86049"/>
    <w:rsid w:val="00A91CBB"/>
    <w:rsid w:val="00AA0C00"/>
    <w:rsid w:val="00AB2F58"/>
    <w:rsid w:val="00AB3D9C"/>
    <w:rsid w:val="00AD64E3"/>
    <w:rsid w:val="00AF3DE4"/>
    <w:rsid w:val="00B0459B"/>
    <w:rsid w:val="00B12FD5"/>
    <w:rsid w:val="00B145F0"/>
    <w:rsid w:val="00B147E0"/>
    <w:rsid w:val="00B1710C"/>
    <w:rsid w:val="00B3312D"/>
    <w:rsid w:val="00B3484A"/>
    <w:rsid w:val="00B3580C"/>
    <w:rsid w:val="00B376FD"/>
    <w:rsid w:val="00B45145"/>
    <w:rsid w:val="00B671D5"/>
    <w:rsid w:val="00B86C1A"/>
    <w:rsid w:val="00B90496"/>
    <w:rsid w:val="00B93BE6"/>
    <w:rsid w:val="00BA0FD7"/>
    <w:rsid w:val="00BA65DC"/>
    <w:rsid w:val="00BB296C"/>
    <w:rsid w:val="00BB70BC"/>
    <w:rsid w:val="00BC0DA1"/>
    <w:rsid w:val="00BC30DC"/>
    <w:rsid w:val="00BD3ED5"/>
    <w:rsid w:val="00BE3DF9"/>
    <w:rsid w:val="00BE558B"/>
    <w:rsid w:val="00BE5B07"/>
    <w:rsid w:val="00BF13EF"/>
    <w:rsid w:val="00C048CA"/>
    <w:rsid w:val="00C23FFD"/>
    <w:rsid w:val="00C25DF4"/>
    <w:rsid w:val="00C33CE6"/>
    <w:rsid w:val="00C34503"/>
    <w:rsid w:val="00C40A1C"/>
    <w:rsid w:val="00C444E3"/>
    <w:rsid w:val="00C551BF"/>
    <w:rsid w:val="00C57DAB"/>
    <w:rsid w:val="00C80EFD"/>
    <w:rsid w:val="00C810A7"/>
    <w:rsid w:val="00C86920"/>
    <w:rsid w:val="00CA02B4"/>
    <w:rsid w:val="00CA5C7E"/>
    <w:rsid w:val="00CB3552"/>
    <w:rsid w:val="00CD0C5D"/>
    <w:rsid w:val="00CD6495"/>
    <w:rsid w:val="00CE7DBD"/>
    <w:rsid w:val="00D0789E"/>
    <w:rsid w:val="00D13457"/>
    <w:rsid w:val="00D20DBA"/>
    <w:rsid w:val="00D21B3D"/>
    <w:rsid w:val="00D24681"/>
    <w:rsid w:val="00D26713"/>
    <w:rsid w:val="00D35D7D"/>
    <w:rsid w:val="00D36F6D"/>
    <w:rsid w:val="00D43821"/>
    <w:rsid w:val="00D66E40"/>
    <w:rsid w:val="00D750D9"/>
    <w:rsid w:val="00D7727C"/>
    <w:rsid w:val="00D910E8"/>
    <w:rsid w:val="00DA2389"/>
    <w:rsid w:val="00DA2746"/>
    <w:rsid w:val="00DB399A"/>
    <w:rsid w:val="00DB3A3F"/>
    <w:rsid w:val="00DC22F1"/>
    <w:rsid w:val="00DC38CF"/>
    <w:rsid w:val="00DF1332"/>
    <w:rsid w:val="00DF318B"/>
    <w:rsid w:val="00DF5E27"/>
    <w:rsid w:val="00DF793A"/>
    <w:rsid w:val="00E07AC0"/>
    <w:rsid w:val="00E07D90"/>
    <w:rsid w:val="00E07E32"/>
    <w:rsid w:val="00E11548"/>
    <w:rsid w:val="00E2611C"/>
    <w:rsid w:val="00E32061"/>
    <w:rsid w:val="00E342FE"/>
    <w:rsid w:val="00E40FB1"/>
    <w:rsid w:val="00E620A0"/>
    <w:rsid w:val="00E6330B"/>
    <w:rsid w:val="00E65FFD"/>
    <w:rsid w:val="00E75D47"/>
    <w:rsid w:val="00E771D6"/>
    <w:rsid w:val="00E77685"/>
    <w:rsid w:val="00E81D58"/>
    <w:rsid w:val="00E831CC"/>
    <w:rsid w:val="00E8643E"/>
    <w:rsid w:val="00E8711B"/>
    <w:rsid w:val="00E929FA"/>
    <w:rsid w:val="00E93C27"/>
    <w:rsid w:val="00EB0F61"/>
    <w:rsid w:val="00EB110C"/>
    <w:rsid w:val="00EC0DA4"/>
    <w:rsid w:val="00ED1E28"/>
    <w:rsid w:val="00ED1EB3"/>
    <w:rsid w:val="00ED5D08"/>
    <w:rsid w:val="00EE15DA"/>
    <w:rsid w:val="00EE1AFB"/>
    <w:rsid w:val="00EF377A"/>
    <w:rsid w:val="00EF3A5A"/>
    <w:rsid w:val="00EF456B"/>
    <w:rsid w:val="00EF6393"/>
    <w:rsid w:val="00EF6985"/>
    <w:rsid w:val="00F04B35"/>
    <w:rsid w:val="00F04D1F"/>
    <w:rsid w:val="00F2726C"/>
    <w:rsid w:val="00F3366D"/>
    <w:rsid w:val="00F51AAA"/>
    <w:rsid w:val="00F54B36"/>
    <w:rsid w:val="00F55DA3"/>
    <w:rsid w:val="00F7213C"/>
    <w:rsid w:val="00F73F6C"/>
    <w:rsid w:val="00F762C6"/>
    <w:rsid w:val="00F85720"/>
    <w:rsid w:val="00F94754"/>
    <w:rsid w:val="00FA6550"/>
    <w:rsid w:val="00FC2489"/>
    <w:rsid w:val="00FD49F3"/>
    <w:rsid w:val="00FD577A"/>
    <w:rsid w:val="00FD6E77"/>
    <w:rsid w:val="00FE20E6"/>
    <w:rsid w:val="00FE758E"/>
    <w:rsid w:val="0F3BD7EC"/>
    <w:rsid w:val="1BBF4594"/>
    <w:rsid w:val="27D628CE"/>
    <w:rsid w:val="376E346D"/>
    <w:rsid w:val="3AFD4484"/>
    <w:rsid w:val="3FF9C31B"/>
    <w:rsid w:val="4DB70060"/>
    <w:rsid w:val="4EFBBA6B"/>
    <w:rsid w:val="56ED6E4B"/>
    <w:rsid w:val="5BF73738"/>
    <w:rsid w:val="5DF92B7E"/>
    <w:rsid w:val="5F5DDE57"/>
    <w:rsid w:val="5FAF9BC6"/>
    <w:rsid w:val="5FDE1AAC"/>
    <w:rsid w:val="6B2F84BA"/>
    <w:rsid w:val="6D7FE5D7"/>
    <w:rsid w:val="6DC57985"/>
    <w:rsid w:val="6DFFD4C4"/>
    <w:rsid w:val="6E5D4A31"/>
    <w:rsid w:val="72D7298B"/>
    <w:rsid w:val="753EC046"/>
    <w:rsid w:val="776B9591"/>
    <w:rsid w:val="77BC3A31"/>
    <w:rsid w:val="77D3AF1E"/>
    <w:rsid w:val="77DF0542"/>
    <w:rsid w:val="77DF33ED"/>
    <w:rsid w:val="7A238236"/>
    <w:rsid w:val="7BD479AC"/>
    <w:rsid w:val="7BFDDD16"/>
    <w:rsid w:val="7DB74E6D"/>
    <w:rsid w:val="7DDE148B"/>
    <w:rsid w:val="7EDF7C91"/>
    <w:rsid w:val="7FBD0EDB"/>
    <w:rsid w:val="7FFF6B04"/>
    <w:rsid w:val="7FFF7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5C80"/>
  <w15:docId w15:val="{74F5EEE6-5291-4E53-AC51-EB26994F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986"/>
    <w:pPr>
      <w:widowControl w:val="0"/>
    </w:pPr>
    <w:rPr>
      <w:rFonts w:ascii="Liberation Serif" w:eastAsia="Droid Sans Fallback" w:hAnsi="Liberation Serif" w:cs="FreeSans"/>
      <w:sz w:val="24"/>
      <w:szCs w:val="24"/>
      <w:lang w:eastAsia="zh-CN" w:bidi="hi-IN"/>
    </w:rPr>
  </w:style>
  <w:style w:type="paragraph" w:styleId="1">
    <w:name w:val="heading 1"/>
    <w:next w:val="a"/>
    <w:qFormat/>
    <w:rsid w:val="00717986"/>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utlineLvl w:val="0"/>
    </w:pPr>
    <w:rPr>
      <w:sz w:val="36"/>
    </w:rPr>
  </w:style>
  <w:style w:type="paragraph" w:styleId="2">
    <w:name w:val="heading 2"/>
    <w:next w:val="a"/>
    <w:unhideWhenUsed/>
    <w:qFormat/>
    <w:rsid w:val="00717986"/>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utlineLvl w:val="1"/>
    </w:pPr>
    <w:rPr>
      <w:sz w:val="36"/>
    </w:rPr>
  </w:style>
  <w:style w:type="paragraph" w:styleId="4">
    <w:name w:val="heading 4"/>
    <w:basedOn w:val="a"/>
    <w:next w:val="a"/>
    <w:link w:val="40"/>
    <w:semiHidden/>
    <w:unhideWhenUsed/>
    <w:qFormat/>
    <w:rsid w:val="00F04D1F"/>
    <w:pPr>
      <w:keepNext/>
      <w:keepLines/>
      <w:spacing w:before="200" w:after="0"/>
      <w:outlineLvl w:val="3"/>
    </w:pPr>
    <w:rPr>
      <w:rFonts w:asciiTheme="majorHAnsi" w:eastAsiaTheme="majorEastAsia" w:hAnsiTheme="majorHAnsi" w:cs="Mangal"/>
      <w:b/>
      <w:bCs/>
      <w:i/>
      <w:iCs/>
      <w:color w:val="4F81BD" w:themeColor="accent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rsid w:val="00717986"/>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pPr>
    <w:rPr>
      <w:sz w:val="36"/>
    </w:rPr>
  </w:style>
  <w:style w:type="paragraph" w:styleId="a4">
    <w:name w:val="Normal (Web)"/>
    <w:uiPriority w:val="99"/>
    <w:qFormat/>
    <w:rsid w:val="00717986"/>
    <w:pPr>
      <w:spacing w:beforeAutospacing="1" w:after="0" w:line="288" w:lineRule="auto"/>
    </w:pPr>
    <w:rPr>
      <w:sz w:val="24"/>
      <w:szCs w:val="24"/>
      <w:lang w:val="en-US" w:eastAsia="zh-CN"/>
    </w:rPr>
  </w:style>
  <w:style w:type="character" w:styleId="a5">
    <w:name w:val="Hyperlink"/>
    <w:basedOn w:val="a0"/>
    <w:uiPriority w:val="99"/>
    <w:qFormat/>
    <w:rsid w:val="00717986"/>
    <w:rPr>
      <w:color w:val="0000FF"/>
      <w:u w:val="single"/>
    </w:rPr>
  </w:style>
  <w:style w:type="paragraph" w:customStyle="1" w:styleId="a6">
    <w:name w:val="Заголовок"/>
    <w:basedOn w:val="a"/>
    <w:next w:val="10"/>
    <w:qFormat/>
    <w:rsid w:val="00717986"/>
    <w:pPr>
      <w:keepNext/>
      <w:spacing w:before="240" w:after="120"/>
    </w:pPr>
    <w:rPr>
      <w:rFonts w:ascii="Liberation Sans" w:hAnsi="Liberation Sans"/>
      <w:sz w:val="28"/>
      <w:szCs w:val="28"/>
    </w:rPr>
  </w:style>
  <w:style w:type="paragraph" w:customStyle="1" w:styleId="10">
    <w:name w:val="Основний текст1"/>
    <w:basedOn w:val="a"/>
    <w:qFormat/>
    <w:rsid w:val="00717986"/>
    <w:pPr>
      <w:spacing w:after="140" w:line="288" w:lineRule="auto"/>
    </w:pPr>
  </w:style>
  <w:style w:type="paragraph" w:customStyle="1" w:styleId="11">
    <w:name w:val="Список1"/>
    <w:basedOn w:val="10"/>
    <w:qFormat/>
    <w:rsid w:val="00717986"/>
  </w:style>
  <w:style w:type="paragraph" w:customStyle="1" w:styleId="a7">
    <w:name w:val="Розділ"/>
    <w:basedOn w:val="a"/>
    <w:qFormat/>
    <w:rsid w:val="00717986"/>
    <w:pPr>
      <w:suppressLineNumbers/>
      <w:spacing w:before="120" w:after="120"/>
    </w:pPr>
    <w:rPr>
      <w:i/>
      <w:iCs/>
    </w:rPr>
  </w:style>
  <w:style w:type="paragraph" w:customStyle="1" w:styleId="a8">
    <w:name w:val="Покажчик"/>
    <w:basedOn w:val="a"/>
    <w:qFormat/>
    <w:rsid w:val="00717986"/>
    <w:pPr>
      <w:suppressLineNumbers/>
    </w:pPr>
  </w:style>
  <w:style w:type="paragraph" w:customStyle="1" w:styleId="12">
    <w:name w:val="Назва1"/>
    <w:basedOn w:val="a"/>
    <w:qFormat/>
    <w:rsid w:val="00717986"/>
    <w:pPr>
      <w:spacing w:after="0" w:line="240" w:lineRule="auto"/>
      <w:jc w:val="center"/>
    </w:pPr>
    <w:rPr>
      <w:rFonts w:ascii="Times New Roman" w:eastAsia="Times New Roman" w:hAnsi="Times New Roman"/>
      <w:b/>
      <w:bCs/>
      <w:sz w:val="28"/>
      <w:lang w:eastAsia="ru-RU"/>
    </w:rPr>
  </w:style>
  <w:style w:type="paragraph" w:customStyle="1" w:styleId="13">
    <w:name w:val="Звичайний1"/>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225" w:lineRule="auto"/>
    </w:pPr>
    <w:rPr>
      <w:rFonts w:ascii="Droid Sans Fallback" w:eastAsia="Droid Sans Fallback" w:hAnsi="Droid Sans Fallback"/>
      <w:color w:val="000000"/>
      <w:sz w:val="36"/>
    </w:rPr>
  </w:style>
  <w:style w:type="paragraph" w:customStyle="1" w:styleId="a9">
    <w:name w:val="Об'єкт зі стрілкою"/>
    <w:basedOn w:val="13"/>
    <w:uiPriority w:val="99"/>
    <w:unhideWhenUsed/>
    <w:qFormat/>
    <w:rsid w:val="00717986"/>
  </w:style>
  <w:style w:type="paragraph" w:customStyle="1" w:styleId="aa">
    <w:name w:val="Об'єкт з тінню"/>
    <w:basedOn w:val="13"/>
    <w:uiPriority w:val="99"/>
    <w:unhideWhenUsed/>
    <w:qFormat/>
    <w:rsid w:val="00717986"/>
  </w:style>
  <w:style w:type="paragraph" w:customStyle="1" w:styleId="ab">
    <w:name w:val="Об'єкт без заповнення"/>
    <w:basedOn w:val="13"/>
    <w:uiPriority w:val="99"/>
    <w:unhideWhenUsed/>
    <w:qFormat/>
    <w:rsid w:val="00717986"/>
  </w:style>
  <w:style w:type="paragraph" w:customStyle="1" w:styleId="ac">
    <w:name w:val="Об'єкт без заповнення і ліній"/>
    <w:basedOn w:val="13"/>
    <w:uiPriority w:val="99"/>
    <w:unhideWhenUsed/>
    <w:qFormat/>
    <w:rsid w:val="00717986"/>
  </w:style>
  <w:style w:type="paragraph" w:customStyle="1" w:styleId="ad">
    <w:name w:val="Вирівнювання тексту у ширину"/>
    <w:basedOn w:val="13"/>
    <w:uiPriority w:val="99"/>
    <w:unhideWhenUsed/>
    <w:qFormat/>
    <w:rsid w:val="00717986"/>
  </w:style>
  <w:style w:type="paragraph" w:customStyle="1" w:styleId="ae">
    <w:name w:val="Перший рядок з відступом"/>
    <w:basedOn w:val="13"/>
    <w:uiPriority w:val="99"/>
    <w:unhideWhenUsed/>
    <w:qFormat/>
    <w:rsid w:val="00717986"/>
    <w:pPr>
      <w:ind w:firstLine="340"/>
    </w:pPr>
  </w:style>
  <w:style w:type="paragraph" w:customStyle="1" w:styleId="14">
    <w:name w:val="Заголовок1"/>
    <w:basedOn w:val="13"/>
    <w:uiPriority w:val="99"/>
    <w:unhideWhenUsed/>
    <w:qFormat/>
    <w:rsid w:val="00717986"/>
    <w:pPr>
      <w:jc w:val="center"/>
    </w:pPr>
  </w:style>
  <w:style w:type="paragraph" w:customStyle="1" w:styleId="20">
    <w:name w:val="Заголовок2"/>
    <w:basedOn w:val="13"/>
    <w:uiPriority w:val="99"/>
    <w:unhideWhenUsed/>
    <w:qFormat/>
    <w:rsid w:val="00717986"/>
    <w:pPr>
      <w:ind w:right="113"/>
      <w:jc w:val="center"/>
    </w:pPr>
  </w:style>
  <w:style w:type="paragraph" w:customStyle="1" w:styleId="af">
    <w:name w:val="Розмірна лінія"/>
    <w:basedOn w:val="13"/>
    <w:uiPriority w:val="99"/>
    <w:unhideWhenUsed/>
    <w:qFormat/>
    <w:rsid w:val="00717986"/>
  </w:style>
  <w:style w:type="paragraph" w:customStyle="1" w:styleId="LTGliederung1">
    <w:name w:val="Звичайний~LT~Gliederung 1"/>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pPr>
    <w:rPr>
      <w:rFonts w:ascii="Droid Sans Fallback" w:eastAsia="Droid Sans Fallback" w:hAnsi="Droid Sans Fallback"/>
      <w:color w:val="000000"/>
      <w:sz w:val="64"/>
    </w:rPr>
  </w:style>
  <w:style w:type="paragraph" w:customStyle="1" w:styleId="LTGliederung2">
    <w:name w:val="Звичайний~LT~Gliederung 2"/>
    <w:basedOn w:val="LTGliederung1"/>
    <w:uiPriority w:val="99"/>
    <w:unhideWhenUsed/>
    <w:qFormat/>
    <w:rsid w:val="00717986"/>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ind w:left="1170" w:hanging="450"/>
    </w:pPr>
    <w:rPr>
      <w:sz w:val="56"/>
    </w:rPr>
  </w:style>
  <w:style w:type="paragraph" w:customStyle="1" w:styleId="LTGliederung3">
    <w:name w:val="Звичайний~LT~Gliederung 3"/>
    <w:basedOn w:val="LTGliederung2"/>
    <w:uiPriority w:val="99"/>
    <w:unhideWhenUsed/>
    <w:qFormat/>
    <w:rsid w:val="00717986"/>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ind w:left="1800" w:hanging="360"/>
    </w:pPr>
    <w:rPr>
      <w:sz w:val="48"/>
    </w:rPr>
  </w:style>
  <w:style w:type="paragraph" w:customStyle="1" w:styleId="LTGliederung4">
    <w:name w:val="Звичайний~LT~Gliederung 4"/>
    <w:basedOn w:val="LTGliederung3"/>
    <w:uiPriority w:val="99"/>
    <w:unhideWhenUsed/>
    <w:qFormat/>
    <w:rsid w:val="00717986"/>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ind w:left="2520"/>
    </w:pPr>
    <w:rPr>
      <w:sz w:val="40"/>
    </w:rPr>
  </w:style>
  <w:style w:type="paragraph" w:customStyle="1" w:styleId="LTGliederung5">
    <w:name w:val="Звичайний~LT~Gliederung 5"/>
    <w:basedOn w:val="LTGliederung4"/>
    <w:uiPriority w:val="99"/>
    <w:unhideWhenUsed/>
    <w:qFormat/>
    <w:rsid w:val="00717986"/>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LTGliederung6">
    <w:name w:val="Звичайний~LT~Gliederung 6"/>
    <w:basedOn w:val="LTGliederung5"/>
    <w:uiPriority w:val="99"/>
    <w:unhideWhenUsed/>
    <w:qFormat/>
    <w:rsid w:val="00717986"/>
  </w:style>
  <w:style w:type="paragraph" w:customStyle="1" w:styleId="LTGliederung7">
    <w:name w:val="Звичайний~LT~Gliederung 7"/>
    <w:basedOn w:val="LTGliederung6"/>
    <w:uiPriority w:val="99"/>
    <w:unhideWhenUsed/>
    <w:qFormat/>
    <w:rsid w:val="00717986"/>
  </w:style>
  <w:style w:type="paragraph" w:customStyle="1" w:styleId="LTGliederung8">
    <w:name w:val="Звичайний~LT~Gliederung 8"/>
    <w:basedOn w:val="LTGliederung7"/>
    <w:uiPriority w:val="99"/>
    <w:unhideWhenUsed/>
    <w:rsid w:val="00717986"/>
  </w:style>
  <w:style w:type="paragraph" w:customStyle="1" w:styleId="LTGliederung9">
    <w:name w:val="Звичайний~LT~Gliederung 9"/>
    <w:basedOn w:val="LTGliederung8"/>
    <w:uiPriority w:val="99"/>
    <w:unhideWhenUsed/>
    <w:rsid w:val="00717986"/>
  </w:style>
  <w:style w:type="paragraph" w:customStyle="1" w:styleId="LTTitel">
    <w:name w:val="Звичайний~LT~Titel"/>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225" w:lineRule="auto"/>
      <w:jc w:val="center"/>
    </w:pPr>
    <w:rPr>
      <w:rFonts w:ascii="Droid Sans Fallback" w:eastAsia="Droid Sans Fallback" w:hAnsi="Droid Sans Fallback"/>
      <w:color w:val="000000"/>
      <w:sz w:val="88"/>
    </w:rPr>
  </w:style>
  <w:style w:type="paragraph" w:customStyle="1" w:styleId="LTUntertitel">
    <w:name w:val="Звичайний~LT~Untertitel"/>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jc w:val="center"/>
    </w:pPr>
    <w:rPr>
      <w:rFonts w:ascii="Droid Sans Fallback" w:eastAsia="Droid Sans Fallback" w:hAnsi="Droid Sans Fallback"/>
      <w:color w:val="000000"/>
      <w:sz w:val="64"/>
    </w:rPr>
  </w:style>
  <w:style w:type="paragraph" w:customStyle="1" w:styleId="LTNotizen">
    <w:name w:val="Звичайний~LT~Notizen"/>
    <w:uiPriority w:val="99"/>
    <w:unhideWhenUsed/>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FreeSans" w:eastAsia="FreeSans" w:hAnsi="FreeSans"/>
      <w:color w:val="000000"/>
      <w:sz w:val="24"/>
    </w:rPr>
  </w:style>
  <w:style w:type="paragraph" w:customStyle="1" w:styleId="LTHintergrundobjekte">
    <w:name w:val="Звичайний~LT~Hintergrundobjekte"/>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225" w:lineRule="auto"/>
    </w:pPr>
    <w:rPr>
      <w:rFonts w:ascii="Droid Sans Fallback" w:eastAsia="Droid Sans Fallback" w:hAnsi="Droid Sans Fallback"/>
      <w:color w:val="000000"/>
      <w:sz w:val="36"/>
    </w:rPr>
  </w:style>
  <w:style w:type="paragraph" w:customStyle="1" w:styleId="LTHintergrund">
    <w:name w:val="Звичайний~LT~Hintergrund"/>
    <w:uiPriority w:val="99"/>
    <w:unhideWhenUsed/>
    <w:qFormat/>
    <w:rsid w:val="00717986"/>
    <w:pPr>
      <w:widowControl w:val="0"/>
      <w:autoSpaceDE w:val="0"/>
      <w:autoSpaceDN w:val="0"/>
      <w:adjustRightInd w:val="0"/>
      <w:jc w:val="center"/>
    </w:pPr>
    <w:rPr>
      <w:sz w:val="24"/>
    </w:rPr>
  </w:style>
  <w:style w:type="paragraph" w:customStyle="1" w:styleId="default">
    <w:name w:val="default"/>
    <w:uiPriority w:val="99"/>
    <w:unhideWhenUsed/>
    <w:qFormat/>
    <w:rsid w:val="00717986"/>
    <w:pPr>
      <w:widowControl w:val="0"/>
      <w:autoSpaceDE w:val="0"/>
      <w:autoSpaceDN w:val="0"/>
      <w:adjustRightInd w:val="0"/>
      <w:spacing w:line="200" w:lineRule="atLeast"/>
    </w:pPr>
    <w:rPr>
      <w:rFonts w:ascii="FreeSans" w:eastAsia="FreeSans" w:hAnsi="FreeSans"/>
      <w:sz w:val="36"/>
    </w:rPr>
  </w:style>
  <w:style w:type="paragraph" w:customStyle="1" w:styleId="gray1">
    <w:name w:val="gray1"/>
    <w:basedOn w:val="default"/>
    <w:uiPriority w:val="99"/>
    <w:unhideWhenUsed/>
    <w:qFormat/>
    <w:rsid w:val="00717986"/>
  </w:style>
  <w:style w:type="paragraph" w:customStyle="1" w:styleId="gray2">
    <w:name w:val="gray2"/>
    <w:basedOn w:val="default"/>
    <w:uiPriority w:val="99"/>
    <w:unhideWhenUsed/>
    <w:qFormat/>
    <w:rsid w:val="00717986"/>
  </w:style>
  <w:style w:type="paragraph" w:customStyle="1" w:styleId="gray3">
    <w:name w:val="gray3"/>
    <w:basedOn w:val="default"/>
    <w:uiPriority w:val="99"/>
    <w:unhideWhenUsed/>
    <w:qFormat/>
    <w:rsid w:val="00717986"/>
  </w:style>
  <w:style w:type="paragraph" w:customStyle="1" w:styleId="bw1">
    <w:name w:val="bw1"/>
    <w:basedOn w:val="default"/>
    <w:uiPriority w:val="99"/>
    <w:unhideWhenUsed/>
    <w:qFormat/>
    <w:rsid w:val="00717986"/>
  </w:style>
  <w:style w:type="paragraph" w:customStyle="1" w:styleId="bw2">
    <w:name w:val="bw2"/>
    <w:basedOn w:val="default"/>
    <w:uiPriority w:val="99"/>
    <w:unhideWhenUsed/>
    <w:qFormat/>
    <w:rsid w:val="00717986"/>
  </w:style>
  <w:style w:type="paragraph" w:customStyle="1" w:styleId="bw3">
    <w:name w:val="bw3"/>
    <w:basedOn w:val="default"/>
    <w:uiPriority w:val="99"/>
    <w:unhideWhenUsed/>
    <w:qFormat/>
    <w:rsid w:val="00717986"/>
  </w:style>
  <w:style w:type="paragraph" w:customStyle="1" w:styleId="orange1">
    <w:name w:val="orange1"/>
    <w:basedOn w:val="default"/>
    <w:uiPriority w:val="99"/>
    <w:unhideWhenUsed/>
    <w:qFormat/>
    <w:rsid w:val="00717986"/>
  </w:style>
  <w:style w:type="paragraph" w:customStyle="1" w:styleId="orange2">
    <w:name w:val="orange2"/>
    <w:basedOn w:val="default"/>
    <w:uiPriority w:val="99"/>
    <w:unhideWhenUsed/>
    <w:qFormat/>
    <w:rsid w:val="00717986"/>
  </w:style>
  <w:style w:type="paragraph" w:customStyle="1" w:styleId="orange3">
    <w:name w:val="orange3"/>
    <w:basedOn w:val="default"/>
    <w:uiPriority w:val="99"/>
    <w:unhideWhenUsed/>
    <w:qFormat/>
    <w:rsid w:val="00717986"/>
  </w:style>
  <w:style w:type="paragraph" w:customStyle="1" w:styleId="turquoise1">
    <w:name w:val="turquoise1"/>
    <w:basedOn w:val="default"/>
    <w:uiPriority w:val="99"/>
    <w:unhideWhenUsed/>
    <w:qFormat/>
    <w:rsid w:val="00717986"/>
  </w:style>
  <w:style w:type="paragraph" w:customStyle="1" w:styleId="turquoise2">
    <w:name w:val="turquoise2"/>
    <w:basedOn w:val="default"/>
    <w:uiPriority w:val="99"/>
    <w:unhideWhenUsed/>
    <w:qFormat/>
    <w:rsid w:val="00717986"/>
  </w:style>
  <w:style w:type="paragraph" w:customStyle="1" w:styleId="turquoise3">
    <w:name w:val="turquoise3"/>
    <w:basedOn w:val="default"/>
    <w:uiPriority w:val="99"/>
    <w:unhideWhenUsed/>
    <w:qFormat/>
    <w:rsid w:val="00717986"/>
  </w:style>
  <w:style w:type="paragraph" w:customStyle="1" w:styleId="blue1">
    <w:name w:val="blue1"/>
    <w:basedOn w:val="default"/>
    <w:uiPriority w:val="99"/>
    <w:unhideWhenUsed/>
    <w:qFormat/>
    <w:rsid w:val="00717986"/>
  </w:style>
  <w:style w:type="paragraph" w:customStyle="1" w:styleId="blue2">
    <w:name w:val="blue2"/>
    <w:basedOn w:val="default"/>
    <w:uiPriority w:val="99"/>
    <w:unhideWhenUsed/>
    <w:qFormat/>
    <w:rsid w:val="00717986"/>
  </w:style>
  <w:style w:type="paragraph" w:customStyle="1" w:styleId="blue3">
    <w:name w:val="blue3"/>
    <w:basedOn w:val="default"/>
    <w:uiPriority w:val="99"/>
    <w:unhideWhenUsed/>
    <w:qFormat/>
    <w:rsid w:val="00717986"/>
  </w:style>
  <w:style w:type="paragraph" w:customStyle="1" w:styleId="sun1">
    <w:name w:val="sun1"/>
    <w:basedOn w:val="default"/>
    <w:uiPriority w:val="99"/>
    <w:unhideWhenUsed/>
    <w:qFormat/>
    <w:rsid w:val="00717986"/>
  </w:style>
  <w:style w:type="paragraph" w:customStyle="1" w:styleId="sun2">
    <w:name w:val="sun2"/>
    <w:basedOn w:val="default"/>
    <w:uiPriority w:val="99"/>
    <w:unhideWhenUsed/>
    <w:qFormat/>
    <w:rsid w:val="00717986"/>
  </w:style>
  <w:style w:type="paragraph" w:customStyle="1" w:styleId="sun3">
    <w:name w:val="sun3"/>
    <w:basedOn w:val="default"/>
    <w:uiPriority w:val="99"/>
    <w:unhideWhenUsed/>
    <w:qFormat/>
    <w:rsid w:val="00717986"/>
  </w:style>
  <w:style w:type="paragraph" w:customStyle="1" w:styleId="earth1">
    <w:name w:val="earth1"/>
    <w:basedOn w:val="default"/>
    <w:uiPriority w:val="99"/>
    <w:unhideWhenUsed/>
    <w:qFormat/>
    <w:rsid w:val="00717986"/>
  </w:style>
  <w:style w:type="paragraph" w:customStyle="1" w:styleId="earth2">
    <w:name w:val="earth2"/>
    <w:basedOn w:val="default"/>
    <w:uiPriority w:val="99"/>
    <w:unhideWhenUsed/>
    <w:qFormat/>
    <w:rsid w:val="00717986"/>
  </w:style>
  <w:style w:type="paragraph" w:customStyle="1" w:styleId="earth3">
    <w:name w:val="earth3"/>
    <w:basedOn w:val="default"/>
    <w:uiPriority w:val="99"/>
    <w:unhideWhenUsed/>
    <w:qFormat/>
    <w:rsid w:val="00717986"/>
  </w:style>
  <w:style w:type="paragraph" w:customStyle="1" w:styleId="green1">
    <w:name w:val="green1"/>
    <w:basedOn w:val="default"/>
    <w:uiPriority w:val="99"/>
    <w:unhideWhenUsed/>
    <w:qFormat/>
    <w:rsid w:val="00717986"/>
  </w:style>
  <w:style w:type="paragraph" w:customStyle="1" w:styleId="green2">
    <w:name w:val="green2"/>
    <w:basedOn w:val="default"/>
    <w:uiPriority w:val="99"/>
    <w:unhideWhenUsed/>
    <w:qFormat/>
    <w:rsid w:val="00717986"/>
  </w:style>
  <w:style w:type="paragraph" w:customStyle="1" w:styleId="green3">
    <w:name w:val="green3"/>
    <w:basedOn w:val="default"/>
    <w:uiPriority w:val="99"/>
    <w:unhideWhenUsed/>
    <w:qFormat/>
    <w:rsid w:val="00717986"/>
  </w:style>
  <w:style w:type="paragraph" w:customStyle="1" w:styleId="seetang1">
    <w:name w:val="seetang1"/>
    <w:basedOn w:val="default"/>
    <w:uiPriority w:val="99"/>
    <w:unhideWhenUsed/>
    <w:qFormat/>
    <w:rsid w:val="00717986"/>
  </w:style>
  <w:style w:type="paragraph" w:customStyle="1" w:styleId="seetang2">
    <w:name w:val="seetang2"/>
    <w:basedOn w:val="default"/>
    <w:uiPriority w:val="99"/>
    <w:unhideWhenUsed/>
    <w:qFormat/>
    <w:rsid w:val="00717986"/>
  </w:style>
  <w:style w:type="paragraph" w:customStyle="1" w:styleId="seetang3">
    <w:name w:val="seetang3"/>
    <w:basedOn w:val="default"/>
    <w:uiPriority w:val="99"/>
    <w:unhideWhenUsed/>
    <w:qFormat/>
    <w:rsid w:val="00717986"/>
  </w:style>
  <w:style w:type="paragraph" w:customStyle="1" w:styleId="lightblue1">
    <w:name w:val="lightblue1"/>
    <w:basedOn w:val="default"/>
    <w:uiPriority w:val="99"/>
    <w:unhideWhenUsed/>
    <w:qFormat/>
    <w:rsid w:val="00717986"/>
  </w:style>
  <w:style w:type="paragraph" w:customStyle="1" w:styleId="lightblue2">
    <w:name w:val="lightblue2"/>
    <w:basedOn w:val="default"/>
    <w:uiPriority w:val="99"/>
    <w:unhideWhenUsed/>
    <w:qFormat/>
    <w:rsid w:val="00717986"/>
  </w:style>
  <w:style w:type="paragraph" w:customStyle="1" w:styleId="lightblue3">
    <w:name w:val="lightblue3"/>
    <w:basedOn w:val="default"/>
    <w:uiPriority w:val="99"/>
    <w:unhideWhenUsed/>
    <w:qFormat/>
    <w:rsid w:val="00717986"/>
  </w:style>
  <w:style w:type="paragraph" w:customStyle="1" w:styleId="yellow1">
    <w:name w:val="yellow1"/>
    <w:basedOn w:val="default"/>
    <w:uiPriority w:val="99"/>
    <w:unhideWhenUsed/>
    <w:qFormat/>
    <w:rsid w:val="00717986"/>
  </w:style>
  <w:style w:type="paragraph" w:customStyle="1" w:styleId="yellow2">
    <w:name w:val="yellow2"/>
    <w:basedOn w:val="default"/>
    <w:uiPriority w:val="99"/>
    <w:unhideWhenUsed/>
    <w:qFormat/>
    <w:rsid w:val="00717986"/>
  </w:style>
  <w:style w:type="paragraph" w:customStyle="1" w:styleId="yellow3">
    <w:name w:val="yellow3"/>
    <w:basedOn w:val="default"/>
    <w:uiPriority w:val="99"/>
    <w:unhideWhenUsed/>
    <w:qFormat/>
    <w:rsid w:val="00717986"/>
  </w:style>
  <w:style w:type="paragraph" w:customStyle="1" w:styleId="15">
    <w:name w:val="Підзаголовок1"/>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jc w:val="center"/>
    </w:pPr>
    <w:rPr>
      <w:rFonts w:ascii="Droid Sans Fallback" w:eastAsia="Droid Sans Fallback" w:hAnsi="Droid Sans Fallback"/>
      <w:color w:val="000000"/>
      <w:kern w:val="1"/>
      <w:sz w:val="64"/>
    </w:rPr>
  </w:style>
  <w:style w:type="paragraph" w:customStyle="1" w:styleId="af0">
    <w:name w:val="Об'єкти на тлі"/>
    <w:uiPriority w:val="99"/>
    <w:unhideWhenUsed/>
    <w:rsid w:val="00717986"/>
    <w:pPr>
      <w:widowControl w:val="0"/>
      <w:autoSpaceDE w:val="0"/>
      <w:autoSpaceDN w:val="0"/>
      <w:adjustRightInd w:val="0"/>
    </w:pPr>
    <w:rPr>
      <w:kern w:val="1"/>
      <w:sz w:val="24"/>
    </w:rPr>
  </w:style>
  <w:style w:type="paragraph" w:customStyle="1" w:styleId="af1">
    <w:name w:val="Тло"/>
    <w:uiPriority w:val="99"/>
    <w:unhideWhenUsed/>
    <w:qFormat/>
    <w:rsid w:val="00717986"/>
    <w:pPr>
      <w:widowControl w:val="0"/>
      <w:autoSpaceDE w:val="0"/>
      <w:autoSpaceDN w:val="0"/>
      <w:adjustRightInd w:val="0"/>
      <w:jc w:val="center"/>
    </w:pPr>
    <w:rPr>
      <w:sz w:val="24"/>
    </w:rPr>
  </w:style>
  <w:style w:type="paragraph" w:customStyle="1" w:styleId="af2">
    <w:name w:val="Примітки"/>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FreeSans" w:eastAsia="FreeSans" w:hAnsi="FreeSans"/>
      <w:color w:val="000000"/>
      <w:kern w:val="1"/>
      <w:sz w:val="24"/>
    </w:rPr>
  </w:style>
  <w:style w:type="paragraph" w:customStyle="1" w:styleId="16">
    <w:name w:val="Структура 1"/>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pPr>
    <w:rPr>
      <w:rFonts w:ascii="Droid Sans Fallback" w:eastAsia="Droid Sans Fallback" w:hAnsi="Droid Sans Fallback"/>
      <w:color w:val="000000"/>
      <w:kern w:val="1"/>
      <w:sz w:val="64"/>
    </w:rPr>
  </w:style>
  <w:style w:type="paragraph" w:customStyle="1" w:styleId="21">
    <w:name w:val="Структура 2"/>
    <w:basedOn w:val="16"/>
    <w:uiPriority w:val="99"/>
    <w:unhideWhenUsed/>
    <w:rsid w:val="00717986"/>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ind w:left="1170" w:hanging="450"/>
    </w:pPr>
    <w:rPr>
      <w:sz w:val="56"/>
    </w:rPr>
  </w:style>
  <w:style w:type="paragraph" w:customStyle="1" w:styleId="3">
    <w:name w:val="Структура 3"/>
    <w:basedOn w:val="21"/>
    <w:uiPriority w:val="99"/>
    <w:unhideWhenUsed/>
    <w:qFormat/>
    <w:rsid w:val="00717986"/>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ind w:left="1800" w:hanging="360"/>
    </w:pPr>
    <w:rPr>
      <w:sz w:val="48"/>
    </w:rPr>
  </w:style>
  <w:style w:type="paragraph" w:customStyle="1" w:styleId="41">
    <w:name w:val="Структура 4"/>
    <w:basedOn w:val="3"/>
    <w:uiPriority w:val="99"/>
    <w:unhideWhenUsed/>
    <w:qFormat/>
    <w:rsid w:val="00717986"/>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ind w:left="2520"/>
    </w:pPr>
    <w:rPr>
      <w:sz w:val="40"/>
    </w:rPr>
  </w:style>
  <w:style w:type="paragraph" w:customStyle="1" w:styleId="5">
    <w:name w:val="Структура 5"/>
    <w:basedOn w:val="41"/>
    <w:uiPriority w:val="99"/>
    <w:unhideWhenUsed/>
    <w:qFormat/>
    <w:rsid w:val="00717986"/>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6">
    <w:name w:val="Структура 6"/>
    <w:basedOn w:val="5"/>
    <w:uiPriority w:val="99"/>
    <w:unhideWhenUsed/>
    <w:qFormat/>
    <w:rsid w:val="00717986"/>
  </w:style>
  <w:style w:type="paragraph" w:customStyle="1" w:styleId="7">
    <w:name w:val="Структура 7"/>
    <w:basedOn w:val="6"/>
    <w:uiPriority w:val="99"/>
    <w:unhideWhenUsed/>
    <w:qFormat/>
    <w:rsid w:val="00717986"/>
  </w:style>
  <w:style w:type="paragraph" w:customStyle="1" w:styleId="8">
    <w:name w:val="Структура 8"/>
    <w:basedOn w:val="7"/>
    <w:uiPriority w:val="99"/>
    <w:unhideWhenUsed/>
    <w:qFormat/>
    <w:rsid w:val="00717986"/>
  </w:style>
  <w:style w:type="paragraph" w:customStyle="1" w:styleId="9">
    <w:name w:val="Структура 9"/>
    <w:basedOn w:val="8"/>
    <w:uiPriority w:val="99"/>
    <w:unhideWhenUsed/>
    <w:qFormat/>
    <w:rsid w:val="00717986"/>
  </w:style>
  <w:style w:type="paragraph" w:customStyle="1" w:styleId="1LTGliederung1">
    <w:name w:val="Заголовок1~LT~Gliederung 1"/>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pPr>
    <w:rPr>
      <w:rFonts w:ascii="Droid Sans Fallback" w:eastAsia="Droid Sans Fallback" w:hAnsi="Droid Sans Fallback"/>
      <w:color w:val="000000"/>
      <w:kern w:val="1"/>
      <w:sz w:val="64"/>
    </w:rPr>
  </w:style>
  <w:style w:type="paragraph" w:customStyle="1" w:styleId="1LTGliederung2">
    <w:name w:val="Заголовок1~LT~Gliederung 2"/>
    <w:basedOn w:val="1LTGliederung1"/>
    <w:uiPriority w:val="99"/>
    <w:unhideWhenUsed/>
    <w:qFormat/>
    <w:rsid w:val="00717986"/>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ind w:left="1170" w:hanging="450"/>
    </w:pPr>
    <w:rPr>
      <w:sz w:val="56"/>
    </w:rPr>
  </w:style>
  <w:style w:type="paragraph" w:customStyle="1" w:styleId="1LTGliederung3">
    <w:name w:val="Заголовок1~LT~Gliederung 3"/>
    <w:basedOn w:val="1LTGliederung2"/>
    <w:uiPriority w:val="99"/>
    <w:unhideWhenUsed/>
    <w:qFormat/>
    <w:rsid w:val="00717986"/>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ind w:left="1800" w:hanging="360"/>
    </w:pPr>
    <w:rPr>
      <w:sz w:val="48"/>
    </w:rPr>
  </w:style>
  <w:style w:type="paragraph" w:customStyle="1" w:styleId="1LTGliederung4">
    <w:name w:val="Заголовок1~LT~Gliederung 4"/>
    <w:basedOn w:val="1LTGliederung3"/>
    <w:uiPriority w:val="99"/>
    <w:unhideWhenUsed/>
    <w:qFormat/>
    <w:rsid w:val="00717986"/>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ind w:left="2520"/>
    </w:pPr>
    <w:rPr>
      <w:sz w:val="40"/>
    </w:rPr>
  </w:style>
  <w:style w:type="paragraph" w:customStyle="1" w:styleId="1LTGliederung5">
    <w:name w:val="Заголовок1~LT~Gliederung 5"/>
    <w:basedOn w:val="1LTGliederung4"/>
    <w:uiPriority w:val="99"/>
    <w:unhideWhenUsed/>
    <w:qFormat/>
    <w:rsid w:val="00717986"/>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1LTGliederung6">
    <w:name w:val="Заголовок1~LT~Gliederung 6"/>
    <w:basedOn w:val="1LTGliederung5"/>
    <w:uiPriority w:val="99"/>
    <w:unhideWhenUsed/>
    <w:rsid w:val="00717986"/>
  </w:style>
  <w:style w:type="paragraph" w:customStyle="1" w:styleId="1LTGliederung7">
    <w:name w:val="Заголовок1~LT~Gliederung 7"/>
    <w:basedOn w:val="1LTGliederung6"/>
    <w:uiPriority w:val="99"/>
    <w:unhideWhenUsed/>
    <w:rsid w:val="00717986"/>
  </w:style>
  <w:style w:type="paragraph" w:customStyle="1" w:styleId="1LTGliederung8">
    <w:name w:val="Заголовок1~LT~Gliederung 8"/>
    <w:basedOn w:val="1LTGliederung7"/>
    <w:uiPriority w:val="99"/>
    <w:unhideWhenUsed/>
    <w:qFormat/>
    <w:rsid w:val="00717986"/>
  </w:style>
  <w:style w:type="paragraph" w:customStyle="1" w:styleId="1LTGliederung9">
    <w:name w:val="Заголовок1~LT~Gliederung 9"/>
    <w:basedOn w:val="1LTGliederung8"/>
    <w:uiPriority w:val="99"/>
    <w:unhideWhenUsed/>
    <w:qFormat/>
    <w:rsid w:val="00717986"/>
  </w:style>
  <w:style w:type="paragraph" w:customStyle="1" w:styleId="1LTTitel">
    <w:name w:val="Заголовок1~LT~Titel"/>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225" w:lineRule="auto"/>
      <w:jc w:val="center"/>
    </w:pPr>
    <w:rPr>
      <w:rFonts w:ascii="Droid Sans Fallback" w:eastAsia="Droid Sans Fallback" w:hAnsi="Droid Sans Fallback"/>
      <w:color w:val="000000"/>
      <w:kern w:val="1"/>
      <w:sz w:val="88"/>
    </w:rPr>
  </w:style>
  <w:style w:type="paragraph" w:customStyle="1" w:styleId="1LTUntertitel">
    <w:name w:val="Заголовок1~LT~Untertitel"/>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jc w:val="center"/>
    </w:pPr>
    <w:rPr>
      <w:rFonts w:ascii="Droid Sans Fallback" w:eastAsia="Droid Sans Fallback" w:hAnsi="Droid Sans Fallback"/>
      <w:color w:val="000000"/>
      <w:kern w:val="1"/>
      <w:sz w:val="64"/>
    </w:rPr>
  </w:style>
  <w:style w:type="paragraph" w:customStyle="1" w:styleId="1LTNotizen">
    <w:name w:val="Заголовок1~LT~Notizen"/>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FreeSans" w:eastAsia="FreeSans" w:hAnsi="FreeSans"/>
      <w:color w:val="000000"/>
      <w:kern w:val="1"/>
      <w:sz w:val="24"/>
    </w:rPr>
  </w:style>
  <w:style w:type="paragraph" w:customStyle="1" w:styleId="1LTHintergrundobjekte">
    <w:name w:val="Заголовок1~LT~Hintergrundobjekte"/>
    <w:uiPriority w:val="99"/>
    <w:unhideWhenUsed/>
    <w:qFormat/>
    <w:rsid w:val="00717986"/>
    <w:pPr>
      <w:widowControl w:val="0"/>
      <w:autoSpaceDE w:val="0"/>
      <w:autoSpaceDN w:val="0"/>
      <w:adjustRightInd w:val="0"/>
    </w:pPr>
    <w:rPr>
      <w:kern w:val="1"/>
      <w:sz w:val="24"/>
    </w:rPr>
  </w:style>
  <w:style w:type="paragraph" w:customStyle="1" w:styleId="1LTHintergrund">
    <w:name w:val="Заголовок1~LT~Hintergrund"/>
    <w:uiPriority w:val="99"/>
    <w:unhideWhenUsed/>
    <w:qFormat/>
    <w:rsid w:val="00717986"/>
    <w:pPr>
      <w:widowControl w:val="0"/>
      <w:autoSpaceDE w:val="0"/>
      <w:autoSpaceDN w:val="0"/>
      <w:adjustRightInd w:val="0"/>
      <w:jc w:val="center"/>
    </w:pPr>
    <w:rPr>
      <w:sz w:val="24"/>
    </w:rPr>
  </w:style>
  <w:style w:type="paragraph" w:customStyle="1" w:styleId="17">
    <w:name w:val="Абзац списка1"/>
    <w:basedOn w:val="a"/>
    <w:uiPriority w:val="34"/>
    <w:qFormat/>
    <w:rsid w:val="00717986"/>
    <w:pPr>
      <w:ind w:left="720"/>
      <w:contextualSpacing/>
    </w:pPr>
  </w:style>
  <w:style w:type="paragraph" w:styleId="af3">
    <w:name w:val="Title"/>
    <w:basedOn w:val="a"/>
    <w:next w:val="a"/>
    <w:link w:val="af4"/>
    <w:qFormat/>
    <w:rsid w:val="00E32061"/>
    <w:pPr>
      <w:widowControl/>
      <w:suppressAutoHyphens/>
      <w:spacing w:after="0" w:line="240" w:lineRule="auto"/>
      <w:jc w:val="center"/>
    </w:pPr>
    <w:rPr>
      <w:rFonts w:ascii="Times New Roman" w:eastAsia="Times New Roman" w:hAnsi="Times New Roman" w:cs="Times New Roman"/>
      <w:b/>
      <w:bCs/>
      <w:sz w:val="28"/>
      <w:lang w:eastAsia="ar-SA" w:bidi="ar-SA"/>
    </w:rPr>
  </w:style>
  <w:style w:type="character" w:customStyle="1" w:styleId="af4">
    <w:name w:val="Назва Знак"/>
    <w:basedOn w:val="a0"/>
    <w:link w:val="af3"/>
    <w:rsid w:val="00E32061"/>
    <w:rPr>
      <w:rFonts w:eastAsia="Times New Roman"/>
      <w:b/>
      <w:bCs/>
      <w:sz w:val="28"/>
      <w:szCs w:val="24"/>
      <w:lang w:eastAsia="ar-SA"/>
    </w:rPr>
  </w:style>
  <w:style w:type="paragraph" w:styleId="af5">
    <w:name w:val="Body Text"/>
    <w:basedOn w:val="a"/>
    <w:link w:val="af6"/>
    <w:rsid w:val="00841C98"/>
    <w:pPr>
      <w:widowControl/>
      <w:spacing w:after="0" w:line="240" w:lineRule="auto"/>
      <w:jc w:val="both"/>
    </w:pPr>
    <w:rPr>
      <w:rFonts w:ascii="Times New Roman" w:eastAsia="Times New Roman" w:hAnsi="Times New Roman" w:cs="Times New Roman"/>
      <w:sz w:val="26"/>
      <w:lang w:eastAsia="ru-RU" w:bidi="ar-SA"/>
    </w:rPr>
  </w:style>
  <w:style w:type="character" w:customStyle="1" w:styleId="af6">
    <w:name w:val="Основний текст Знак"/>
    <w:basedOn w:val="a0"/>
    <w:link w:val="af5"/>
    <w:rsid w:val="00841C98"/>
    <w:rPr>
      <w:rFonts w:eastAsia="Times New Roman"/>
      <w:sz w:val="26"/>
      <w:szCs w:val="24"/>
      <w:lang w:eastAsia="ru-RU"/>
    </w:rPr>
  </w:style>
  <w:style w:type="character" w:customStyle="1" w:styleId="xfmc1">
    <w:name w:val="xfmc1"/>
    <w:basedOn w:val="a0"/>
    <w:qFormat/>
    <w:rsid w:val="00E07D90"/>
  </w:style>
  <w:style w:type="paragraph" w:customStyle="1" w:styleId="3f3f3f3f3f3f3f3f3f">
    <w:name w:val="З3fв3fи3fч3fа3fй3fн3fи3fй3f"/>
    <w:qFormat/>
    <w:rsid w:val="00E07D90"/>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after="0" w:line="240" w:lineRule="auto"/>
    </w:pPr>
    <w:rPr>
      <w:rFonts w:ascii="DejaVu Sans" w:eastAsia="Times New Roman" w:hAnsi="DejaVu Sans" w:cs="DejaVu Sans"/>
      <w:color w:val="000000"/>
      <w:sz w:val="36"/>
      <w:szCs w:val="36"/>
    </w:rPr>
  </w:style>
  <w:style w:type="paragraph" w:customStyle="1" w:styleId="Standard">
    <w:name w:val="Standard"/>
    <w:qFormat/>
    <w:rsid w:val="009920E2"/>
    <w:pPr>
      <w:suppressAutoHyphens/>
      <w:autoSpaceDN w:val="0"/>
      <w:spacing w:after="0" w:line="240" w:lineRule="auto"/>
      <w:textAlignment w:val="baseline"/>
    </w:pPr>
    <w:rPr>
      <w:rFonts w:ascii="Liberation Serif" w:hAnsi="Liberation Serif" w:cs="Mangal"/>
      <w:kern w:val="3"/>
      <w:sz w:val="24"/>
      <w:szCs w:val="24"/>
      <w:lang w:val="en-US" w:eastAsia="zh-CN" w:bidi="hi-IN"/>
    </w:rPr>
  </w:style>
  <w:style w:type="paragraph" w:styleId="af7">
    <w:name w:val="List Paragraph"/>
    <w:basedOn w:val="a"/>
    <w:uiPriority w:val="34"/>
    <w:unhideWhenUsed/>
    <w:qFormat/>
    <w:rsid w:val="008C0CFC"/>
    <w:pPr>
      <w:ind w:left="720"/>
      <w:contextualSpacing/>
    </w:pPr>
    <w:rPr>
      <w:rFonts w:cs="Mangal"/>
      <w:szCs w:val="21"/>
    </w:rPr>
  </w:style>
  <w:style w:type="paragraph" w:customStyle="1" w:styleId="Textbody">
    <w:name w:val="Text body"/>
    <w:basedOn w:val="Standard"/>
    <w:rsid w:val="005B1BFF"/>
    <w:pPr>
      <w:jc w:val="both"/>
    </w:pPr>
    <w:rPr>
      <w:rFonts w:ascii="Times New Roman" w:eastAsia="Times New Roman" w:hAnsi="Times New Roman" w:cs="Times New Roman"/>
      <w:sz w:val="26"/>
      <w:lang w:val="uk-UA" w:eastAsia="ru-RU" w:bidi="ar-SA"/>
    </w:rPr>
  </w:style>
  <w:style w:type="paragraph" w:customStyle="1" w:styleId="Standarduser">
    <w:name w:val="Standard (user)"/>
    <w:rsid w:val="005B1BFF"/>
    <w:pPr>
      <w:suppressAutoHyphens/>
      <w:autoSpaceDN w:val="0"/>
      <w:spacing w:after="0" w:line="240" w:lineRule="auto"/>
      <w:textAlignment w:val="baseline"/>
    </w:pPr>
    <w:rPr>
      <w:rFonts w:ascii="Liberation Serif" w:hAnsi="Liberation Serif" w:cs="Mangal"/>
      <w:kern w:val="3"/>
      <w:sz w:val="24"/>
      <w:szCs w:val="24"/>
      <w:lang w:val="en-US" w:eastAsia="zh-CN" w:bidi="hi-IN"/>
    </w:rPr>
  </w:style>
  <w:style w:type="numbering" w:customStyle="1" w:styleId="WWNum1">
    <w:name w:val="WWNum1"/>
    <w:basedOn w:val="a2"/>
    <w:rsid w:val="005B1BFF"/>
    <w:pPr>
      <w:numPr>
        <w:numId w:val="8"/>
      </w:numPr>
    </w:pPr>
  </w:style>
  <w:style w:type="numbering" w:customStyle="1" w:styleId="WWNum5">
    <w:name w:val="WWNum5"/>
    <w:basedOn w:val="a2"/>
    <w:rsid w:val="005B1BFF"/>
    <w:pPr>
      <w:numPr>
        <w:numId w:val="9"/>
      </w:numPr>
    </w:pPr>
  </w:style>
  <w:style w:type="numbering" w:customStyle="1" w:styleId="WWNum7">
    <w:name w:val="WWNum7"/>
    <w:basedOn w:val="a2"/>
    <w:rsid w:val="005B1BFF"/>
    <w:pPr>
      <w:numPr>
        <w:numId w:val="10"/>
      </w:numPr>
    </w:pPr>
  </w:style>
  <w:style w:type="character" w:customStyle="1" w:styleId="40">
    <w:name w:val="Заголовок 4 Знак"/>
    <w:basedOn w:val="a0"/>
    <w:link w:val="4"/>
    <w:semiHidden/>
    <w:rsid w:val="00F04D1F"/>
    <w:rPr>
      <w:rFonts w:asciiTheme="majorHAnsi" w:eastAsiaTheme="majorEastAsia" w:hAnsiTheme="majorHAnsi" w:cs="Mangal"/>
      <w:b/>
      <w:bCs/>
      <w:i/>
      <w:iCs/>
      <w:color w:val="4F81BD" w:themeColor="accent1"/>
      <w:sz w:val="24"/>
      <w:szCs w:val="21"/>
      <w:lang w:eastAsia="zh-CN" w:bidi="hi-IN"/>
    </w:rPr>
  </w:style>
  <w:style w:type="character" w:styleId="af8">
    <w:name w:val="Strong"/>
    <w:basedOn w:val="a0"/>
    <w:uiPriority w:val="22"/>
    <w:qFormat/>
    <w:rsid w:val="00F04D1F"/>
    <w:rPr>
      <w:b/>
      <w:bCs/>
    </w:rPr>
  </w:style>
  <w:style w:type="paragraph" w:styleId="af9">
    <w:name w:val="No Spacing"/>
    <w:uiPriority w:val="99"/>
    <w:qFormat/>
    <w:rsid w:val="006904CC"/>
    <w:pPr>
      <w:spacing w:after="0" w:line="240" w:lineRule="auto"/>
    </w:pPr>
    <w:rPr>
      <w:rFonts w:ascii="Calibri" w:eastAsia="Times New Roman" w:hAnsi="Calibri"/>
      <w:sz w:val="22"/>
      <w:szCs w:val="22"/>
    </w:rPr>
  </w:style>
  <w:style w:type="character" w:customStyle="1" w:styleId="WW8Num21z2">
    <w:name w:val="WW8Num21z2"/>
    <w:rsid w:val="0082461F"/>
  </w:style>
  <w:style w:type="paragraph" w:customStyle="1" w:styleId="docdata">
    <w:name w:val="docdata"/>
    <w:aliases w:val="docy,v5,11382,baiaagaaboqcaaadkcyaaawejgaaaaaaaaaaaaaaaaaaaaaaaaaaaaaaaaaaaaaaaaaaaaaaaaaaaaaaaaaaaaaaaaaaaaaaaaaaaaaaaaaaaaaaaaaaaaaaaaaaaaaaaaaaaaaaaaaaaaaaaaaaaaaaaaaaaaaaaaaaaaaaaaaaaaaaaaaaaaaaaaaaaaaaaaaaaaaaaaaaaaaaaaaaaaaaaaaaaaaaaaaaaaa"/>
    <w:basedOn w:val="a"/>
    <w:rsid w:val="001C47C2"/>
    <w:pPr>
      <w:widowControl/>
      <w:spacing w:before="100" w:beforeAutospacing="1" w:after="100" w:afterAutospacing="1" w:line="240" w:lineRule="auto"/>
    </w:pPr>
    <w:rPr>
      <w:rFonts w:ascii="Times New Roman" w:eastAsia="Times New Roman" w:hAnsi="Times New Roman" w:cs="Times New Roman"/>
      <w:lang w:eastAsia="uk-UA" w:bidi="ar-SA"/>
    </w:rPr>
  </w:style>
  <w:style w:type="paragraph" w:customStyle="1" w:styleId="22">
    <w:name w:val="Абзац списка2"/>
    <w:basedOn w:val="a"/>
    <w:rsid w:val="00135A8B"/>
    <w:pPr>
      <w:suppressAutoHyphens/>
      <w:ind w:left="720"/>
      <w:contextualSpacing/>
    </w:pPr>
    <w:rPr>
      <w:rFonts w:cs="Mangal"/>
      <w:kern w:val="1"/>
      <w:szCs w:val="21"/>
    </w:rPr>
  </w:style>
  <w:style w:type="paragraph" w:styleId="afa">
    <w:name w:val="Balloon Text"/>
    <w:basedOn w:val="a"/>
    <w:link w:val="afb"/>
    <w:semiHidden/>
    <w:unhideWhenUsed/>
    <w:rsid w:val="00437C97"/>
    <w:pPr>
      <w:spacing w:after="0" w:line="240" w:lineRule="auto"/>
    </w:pPr>
    <w:rPr>
      <w:rFonts w:ascii="Segoe UI" w:hAnsi="Segoe UI" w:cs="Mangal"/>
      <w:sz w:val="18"/>
      <w:szCs w:val="16"/>
    </w:rPr>
  </w:style>
  <w:style w:type="character" w:customStyle="1" w:styleId="afb">
    <w:name w:val="Текст у виносці Знак"/>
    <w:basedOn w:val="a0"/>
    <w:link w:val="afa"/>
    <w:semiHidden/>
    <w:rsid w:val="00437C97"/>
    <w:rPr>
      <w:rFonts w:ascii="Segoe UI" w:eastAsia="Droid Sans Fallback" w:hAnsi="Segoe UI" w:cs="Mangal"/>
      <w:sz w:val="18"/>
      <w:szCs w:val="16"/>
      <w:lang w:eastAsia="zh-CN" w:bidi="hi-IN"/>
    </w:rPr>
  </w:style>
  <w:style w:type="paragraph" w:customStyle="1" w:styleId="18">
    <w:name w:val="Абзац списку1"/>
    <w:basedOn w:val="a"/>
    <w:rsid w:val="00223C7A"/>
    <w:pPr>
      <w:suppressAutoHyphens/>
      <w:ind w:left="720"/>
      <w:contextualSpacing/>
    </w:pPr>
    <w:rPr>
      <w:rFonts w:cs="Mangal"/>
      <w:kern w:val="2"/>
      <w:szCs w:val="21"/>
    </w:rPr>
  </w:style>
  <w:style w:type="paragraph" w:customStyle="1" w:styleId="23">
    <w:name w:val="Абзац списку2"/>
    <w:basedOn w:val="a"/>
    <w:rsid w:val="007F6520"/>
    <w:pPr>
      <w:suppressAutoHyphens/>
      <w:ind w:left="720"/>
      <w:contextualSpacing/>
    </w:pPr>
    <w:rPr>
      <w:rFonts w:cs="Mangal"/>
      <w:color w:val="00000A"/>
      <w:kern w:val="1"/>
      <w:szCs w:val="21"/>
    </w:rPr>
  </w:style>
  <w:style w:type="paragraph" w:styleId="afc">
    <w:name w:val="header"/>
    <w:basedOn w:val="a"/>
    <w:link w:val="afd"/>
    <w:unhideWhenUsed/>
    <w:rsid w:val="00B376FD"/>
    <w:pPr>
      <w:tabs>
        <w:tab w:val="center" w:pos="4819"/>
        <w:tab w:val="right" w:pos="9639"/>
      </w:tabs>
      <w:spacing w:after="0" w:line="240" w:lineRule="auto"/>
    </w:pPr>
    <w:rPr>
      <w:rFonts w:cs="Mangal"/>
      <w:szCs w:val="21"/>
    </w:rPr>
  </w:style>
  <w:style w:type="character" w:customStyle="1" w:styleId="afd">
    <w:name w:val="Верхній колонтитул Знак"/>
    <w:basedOn w:val="a0"/>
    <w:link w:val="afc"/>
    <w:rsid w:val="00B376FD"/>
    <w:rPr>
      <w:rFonts w:ascii="Liberation Serif" w:eastAsia="Droid Sans Fallback" w:hAnsi="Liberation Serif" w:cs="Mangal"/>
      <w:sz w:val="24"/>
      <w:szCs w:val="21"/>
      <w:lang w:eastAsia="zh-CN" w:bidi="hi-IN"/>
    </w:rPr>
  </w:style>
  <w:style w:type="paragraph" w:styleId="afe">
    <w:name w:val="footer"/>
    <w:basedOn w:val="a"/>
    <w:link w:val="aff"/>
    <w:unhideWhenUsed/>
    <w:rsid w:val="00B376FD"/>
    <w:pPr>
      <w:tabs>
        <w:tab w:val="center" w:pos="4819"/>
        <w:tab w:val="right" w:pos="9639"/>
      </w:tabs>
      <w:spacing w:after="0" w:line="240" w:lineRule="auto"/>
    </w:pPr>
    <w:rPr>
      <w:rFonts w:cs="Mangal"/>
      <w:szCs w:val="21"/>
    </w:rPr>
  </w:style>
  <w:style w:type="character" w:customStyle="1" w:styleId="aff">
    <w:name w:val="Нижній колонтитул Знак"/>
    <w:basedOn w:val="a0"/>
    <w:link w:val="afe"/>
    <w:rsid w:val="00B376FD"/>
    <w:rPr>
      <w:rFonts w:ascii="Liberation Serif" w:eastAsia="Droid Sans Fallback" w:hAnsi="Liberation Serif" w:cs="Mangal"/>
      <w:sz w:val="24"/>
      <w:szCs w:val="21"/>
      <w:lang w:eastAsia="zh-CN" w:bidi="hi-IN"/>
    </w:rPr>
  </w:style>
  <w:style w:type="paragraph" w:customStyle="1" w:styleId="19">
    <w:name w:val="Обычный1"/>
    <w:rsid w:val="005206AB"/>
    <w:pPr>
      <w:suppressAutoHyphens/>
      <w:spacing w:after="0" w:line="200" w:lineRule="atLeast"/>
    </w:pPr>
    <w:rPr>
      <w:rFonts w:ascii="Arial Unicode MS" w:eastAsia="Arial Unicode MS" w:hAnsi="Arial Unicode MS" w:cs="Liberation Sans"/>
      <w:color w:val="000000"/>
      <w:kern w:val="1"/>
      <w:sz w:val="36"/>
      <w:szCs w:val="24"/>
      <w:lang w:eastAsia="zh-CN" w:bidi="hi-IN"/>
    </w:rPr>
  </w:style>
  <w:style w:type="table" w:styleId="aff0">
    <w:name w:val="Table Grid"/>
    <w:basedOn w:val="a1"/>
    <w:rsid w:val="0066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57741">
      <w:bodyDiv w:val="1"/>
      <w:marLeft w:val="0"/>
      <w:marRight w:val="0"/>
      <w:marTop w:val="0"/>
      <w:marBottom w:val="0"/>
      <w:divBdr>
        <w:top w:val="none" w:sz="0" w:space="0" w:color="auto"/>
        <w:left w:val="none" w:sz="0" w:space="0" w:color="auto"/>
        <w:bottom w:val="none" w:sz="0" w:space="0" w:color="auto"/>
        <w:right w:val="none" w:sz="0" w:space="0" w:color="auto"/>
      </w:divBdr>
    </w:div>
    <w:div w:id="505631274">
      <w:bodyDiv w:val="1"/>
      <w:marLeft w:val="0"/>
      <w:marRight w:val="0"/>
      <w:marTop w:val="0"/>
      <w:marBottom w:val="0"/>
      <w:divBdr>
        <w:top w:val="none" w:sz="0" w:space="0" w:color="auto"/>
        <w:left w:val="none" w:sz="0" w:space="0" w:color="auto"/>
        <w:bottom w:val="none" w:sz="0" w:space="0" w:color="auto"/>
        <w:right w:val="none" w:sz="0" w:space="0" w:color="auto"/>
      </w:divBdr>
    </w:div>
    <w:div w:id="698050835">
      <w:bodyDiv w:val="1"/>
      <w:marLeft w:val="0"/>
      <w:marRight w:val="0"/>
      <w:marTop w:val="0"/>
      <w:marBottom w:val="0"/>
      <w:divBdr>
        <w:top w:val="none" w:sz="0" w:space="0" w:color="auto"/>
        <w:left w:val="none" w:sz="0" w:space="0" w:color="auto"/>
        <w:bottom w:val="none" w:sz="0" w:space="0" w:color="auto"/>
        <w:right w:val="none" w:sz="0" w:space="0" w:color="auto"/>
      </w:divBdr>
    </w:div>
    <w:div w:id="1061907458">
      <w:bodyDiv w:val="1"/>
      <w:marLeft w:val="0"/>
      <w:marRight w:val="0"/>
      <w:marTop w:val="0"/>
      <w:marBottom w:val="0"/>
      <w:divBdr>
        <w:top w:val="none" w:sz="0" w:space="0" w:color="auto"/>
        <w:left w:val="none" w:sz="0" w:space="0" w:color="auto"/>
        <w:bottom w:val="none" w:sz="0" w:space="0" w:color="auto"/>
        <w:right w:val="none" w:sz="0" w:space="0" w:color="auto"/>
      </w:divBdr>
    </w:div>
    <w:div w:id="1156265852">
      <w:bodyDiv w:val="1"/>
      <w:marLeft w:val="0"/>
      <w:marRight w:val="0"/>
      <w:marTop w:val="0"/>
      <w:marBottom w:val="0"/>
      <w:divBdr>
        <w:top w:val="none" w:sz="0" w:space="0" w:color="auto"/>
        <w:left w:val="none" w:sz="0" w:space="0" w:color="auto"/>
        <w:bottom w:val="none" w:sz="0" w:space="0" w:color="auto"/>
        <w:right w:val="none" w:sz="0" w:space="0" w:color="auto"/>
      </w:divBdr>
    </w:div>
    <w:div w:id="1204748691">
      <w:bodyDiv w:val="1"/>
      <w:marLeft w:val="0"/>
      <w:marRight w:val="0"/>
      <w:marTop w:val="0"/>
      <w:marBottom w:val="0"/>
      <w:divBdr>
        <w:top w:val="none" w:sz="0" w:space="0" w:color="auto"/>
        <w:left w:val="none" w:sz="0" w:space="0" w:color="auto"/>
        <w:bottom w:val="none" w:sz="0" w:space="0" w:color="auto"/>
        <w:right w:val="none" w:sz="0" w:space="0" w:color="auto"/>
      </w:divBdr>
    </w:div>
    <w:div w:id="1331181770">
      <w:bodyDiv w:val="1"/>
      <w:marLeft w:val="0"/>
      <w:marRight w:val="0"/>
      <w:marTop w:val="0"/>
      <w:marBottom w:val="0"/>
      <w:divBdr>
        <w:top w:val="none" w:sz="0" w:space="0" w:color="auto"/>
        <w:left w:val="none" w:sz="0" w:space="0" w:color="auto"/>
        <w:bottom w:val="none" w:sz="0" w:space="0" w:color="auto"/>
        <w:right w:val="none" w:sz="0" w:space="0" w:color="auto"/>
      </w:divBdr>
    </w:div>
    <w:div w:id="1444030221">
      <w:bodyDiv w:val="1"/>
      <w:marLeft w:val="0"/>
      <w:marRight w:val="0"/>
      <w:marTop w:val="0"/>
      <w:marBottom w:val="0"/>
      <w:divBdr>
        <w:top w:val="none" w:sz="0" w:space="0" w:color="auto"/>
        <w:left w:val="none" w:sz="0" w:space="0" w:color="auto"/>
        <w:bottom w:val="none" w:sz="0" w:space="0" w:color="auto"/>
        <w:right w:val="none" w:sz="0" w:space="0" w:color="auto"/>
      </w:divBdr>
    </w:div>
    <w:div w:id="1818765522">
      <w:bodyDiv w:val="1"/>
      <w:marLeft w:val="0"/>
      <w:marRight w:val="0"/>
      <w:marTop w:val="0"/>
      <w:marBottom w:val="0"/>
      <w:divBdr>
        <w:top w:val="none" w:sz="0" w:space="0" w:color="auto"/>
        <w:left w:val="none" w:sz="0" w:space="0" w:color="auto"/>
        <w:bottom w:val="none" w:sz="0" w:space="0" w:color="auto"/>
        <w:right w:val="none" w:sz="0" w:space="0" w:color="auto"/>
      </w:divBdr>
    </w:div>
    <w:div w:id="1911766237">
      <w:bodyDiv w:val="1"/>
      <w:marLeft w:val="0"/>
      <w:marRight w:val="0"/>
      <w:marTop w:val="0"/>
      <w:marBottom w:val="0"/>
      <w:divBdr>
        <w:top w:val="none" w:sz="0" w:space="0" w:color="auto"/>
        <w:left w:val="none" w:sz="0" w:space="0" w:color="auto"/>
        <w:bottom w:val="none" w:sz="0" w:space="0" w:color="auto"/>
        <w:right w:val="none" w:sz="0" w:space="0" w:color="auto"/>
      </w:divBdr>
      <w:divsChild>
        <w:div w:id="474225700">
          <w:marLeft w:val="446"/>
          <w:marRight w:val="0"/>
          <w:marTop w:val="0"/>
          <w:marBottom w:val="0"/>
          <w:divBdr>
            <w:top w:val="none" w:sz="0" w:space="0" w:color="auto"/>
            <w:left w:val="none" w:sz="0" w:space="0" w:color="auto"/>
            <w:bottom w:val="none" w:sz="0" w:space="0" w:color="auto"/>
            <w:right w:val="none" w:sz="0" w:space="0" w:color="auto"/>
          </w:divBdr>
        </w:div>
        <w:div w:id="595558259">
          <w:marLeft w:val="446"/>
          <w:marRight w:val="0"/>
          <w:marTop w:val="0"/>
          <w:marBottom w:val="0"/>
          <w:divBdr>
            <w:top w:val="none" w:sz="0" w:space="0" w:color="auto"/>
            <w:left w:val="none" w:sz="0" w:space="0" w:color="auto"/>
            <w:bottom w:val="none" w:sz="0" w:space="0" w:color="auto"/>
            <w:right w:val="none" w:sz="0" w:space="0" w:color="auto"/>
          </w:divBdr>
        </w:div>
        <w:div w:id="1064451532">
          <w:marLeft w:val="446"/>
          <w:marRight w:val="0"/>
          <w:marTop w:val="0"/>
          <w:marBottom w:val="0"/>
          <w:divBdr>
            <w:top w:val="none" w:sz="0" w:space="0" w:color="auto"/>
            <w:left w:val="none" w:sz="0" w:space="0" w:color="auto"/>
            <w:bottom w:val="none" w:sz="0" w:space="0" w:color="auto"/>
            <w:right w:val="none" w:sz="0" w:space="0" w:color="auto"/>
          </w:divBdr>
        </w:div>
        <w:div w:id="551188953">
          <w:marLeft w:val="446"/>
          <w:marRight w:val="0"/>
          <w:marTop w:val="0"/>
          <w:marBottom w:val="0"/>
          <w:divBdr>
            <w:top w:val="none" w:sz="0" w:space="0" w:color="auto"/>
            <w:left w:val="none" w:sz="0" w:space="0" w:color="auto"/>
            <w:bottom w:val="none" w:sz="0" w:space="0" w:color="auto"/>
            <w:right w:val="none" w:sz="0" w:space="0" w:color="auto"/>
          </w:divBdr>
        </w:div>
        <w:div w:id="2116437353">
          <w:marLeft w:val="446"/>
          <w:marRight w:val="0"/>
          <w:marTop w:val="0"/>
          <w:marBottom w:val="0"/>
          <w:divBdr>
            <w:top w:val="none" w:sz="0" w:space="0" w:color="auto"/>
            <w:left w:val="none" w:sz="0" w:space="0" w:color="auto"/>
            <w:bottom w:val="none" w:sz="0" w:space="0" w:color="auto"/>
            <w:right w:val="none" w:sz="0" w:space="0" w:color="auto"/>
          </w:divBdr>
        </w:div>
        <w:div w:id="8335728">
          <w:marLeft w:val="446"/>
          <w:marRight w:val="0"/>
          <w:marTop w:val="0"/>
          <w:marBottom w:val="0"/>
          <w:divBdr>
            <w:top w:val="none" w:sz="0" w:space="0" w:color="auto"/>
            <w:left w:val="none" w:sz="0" w:space="0" w:color="auto"/>
            <w:bottom w:val="none" w:sz="0" w:space="0" w:color="auto"/>
            <w:right w:val="none" w:sz="0" w:space="0" w:color="auto"/>
          </w:divBdr>
        </w:div>
        <w:div w:id="444734569">
          <w:marLeft w:val="446"/>
          <w:marRight w:val="0"/>
          <w:marTop w:val="0"/>
          <w:marBottom w:val="0"/>
          <w:divBdr>
            <w:top w:val="none" w:sz="0" w:space="0" w:color="auto"/>
            <w:left w:val="none" w:sz="0" w:space="0" w:color="auto"/>
            <w:bottom w:val="none" w:sz="0" w:space="0" w:color="auto"/>
            <w:right w:val="none" w:sz="0" w:space="0" w:color="auto"/>
          </w:divBdr>
        </w:div>
      </w:divsChild>
    </w:div>
    <w:div w:id="2115201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package" Target="embeddings/_____Microsoft_Excel.xlsx"/></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4.2259176558154109E-2"/>
          <c:y val="5.578783512050505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002060"/>
              </a:solidFill>
              <a:effectLst>
                <a:glow rad="127000">
                  <a:schemeClr val="bg1"/>
                </a:glow>
                <a:outerShdw blurRad="50800" dist="38100" dir="2700000" sx="98000" sy="98000" algn="tl" rotWithShape="0">
                  <a:prstClr val="black">
                    <a:alpha val="40000"/>
                  </a:prstClr>
                </a:outerShdw>
              </a:effectLst>
              <a:latin typeface="+mn-lt"/>
              <a:ea typeface="+mn-ea"/>
              <a:cs typeface="+mn-cs"/>
            </a:defRPr>
          </a:pPr>
          <a:endParaRPr lang="uk-UA"/>
        </a:p>
      </c:txPr>
    </c:title>
    <c:autoTitleDeleted val="0"/>
    <c:view3D>
      <c:rotX val="20"/>
      <c:rotY val="15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1126929794499338"/>
          <c:w val="1"/>
          <c:h val="0.67434359116227405"/>
        </c:manualLayout>
      </c:layout>
      <c:pie3DChart>
        <c:varyColors val="1"/>
        <c:ser>
          <c:idx val="0"/>
          <c:order val="0"/>
          <c:tx>
            <c:strRef>
              <c:f>Аркуш1!$B$3</c:f>
              <c:strCache>
                <c:ptCount val="1"/>
                <c:pt idx="0">
                  <c:v>план</c:v>
                </c:pt>
              </c:strCache>
            </c:strRef>
          </c:tx>
          <c:dPt>
            <c:idx val="0"/>
            <c:bubble3D val="0"/>
            <c:explosion val="1"/>
            <c:spPr>
              <a:solidFill>
                <a:srgbClr val="00B0F0"/>
              </a:solidFill>
              <a:ln w="25400">
                <a:noFill/>
              </a:ln>
              <a:effectLst/>
              <a:sp3d/>
            </c:spPr>
            <c:extLst>
              <c:ext xmlns:c16="http://schemas.microsoft.com/office/drawing/2014/chart" uri="{C3380CC4-5D6E-409C-BE32-E72D297353CC}">
                <c16:uniqueId val="{00000001-95ED-4428-9CEB-3FED0AEC6870}"/>
              </c:ext>
            </c:extLst>
          </c:dPt>
          <c:dPt>
            <c:idx val="1"/>
            <c:bubble3D val="0"/>
            <c:explosion val="14"/>
            <c:spPr>
              <a:solidFill>
                <a:schemeClr val="accent5">
                  <a:lumMod val="75000"/>
                </a:schemeClr>
              </a:solidFill>
              <a:ln w="25400">
                <a:solidFill>
                  <a:srgbClr val="002060"/>
                </a:solidFill>
              </a:ln>
              <a:effectLst/>
              <a:sp3d contourW="25400">
                <a:contourClr>
                  <a:srgbClr val="002060"/>
                </a:contourClr>
              </a:sp3d>
            </c:spPr>
            <c:extLst>
              <c:ext xmlns:c16="http://schemas.microsoft.com/office/drawing/2014/chart" uri="{C3380CC4-5D6E-409C-BE32-E72D297353CC}">
                <c16:uniqueId val="{00000003-95ED-4428-9CEB-3FED0AEC6870}"/>
              </c:ext>
            </c:extLst>
          </c:dPt>
          <c:dLbls>
            <c:dLbl>
              <c:idx val="0"/>
              <c:layout>
                <c:manualLayout>
                  <c:x val="0.22073182277755443"/>
                  <c:y val="0.17767717234318539"/>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effectLst>
                          <a:outerShdw dir="1800000" algn="ctr" rotWithShape="0">
                            <a:srgbClr val="002060"/>
                          </a:outerShdw>
                        </a:effectLst>
                        <a:latin typeface="+mn-lt"/>
                        <a:ea typeface="+mn-ea"/>
                        <a:cs typeface="+mn-cs"/>
                      </a:defRPr>
                    </a:pPr>
                    <a:r>
                      <a:rPr lang="en-US" baseline="0"/>
                      <a:t>107786,9;</a:t>
                    </a:r>
                  </a:p>
                  <a:p>
                    <a:pPr>
                      <a:defRPr sz="900" b="0" i="0" u="none" strike="noStrike" kern="1200" baseline="0">
                        <a:solidFill>
                          <a:schemeClr val="tx1">
                            <a:lumMod val="75000"/>
                            <a:lumOff val="25000"/>
                          </a:schemeClr>
                        </a:solidFill>
                        <a:effectLst>
                          <a:outerShdw dir="1800000" algn="ctr" rotWithShape="0">
                            <a:srgbClr val="002060"/>
                          </a:outerShdw>
                        </a:effectLst>
                        <a:latin typeface="+mn-lt"/>
                        <a:ea typeface="+mn-ea"/>
                        <a:cs typeface="+mn-cs"/>
                      </a:defRPr>
                    </a:pPr>
                    <a:r>
                      <a:rPr lang="en-US" baseline="0"/>
                      <a:t> </a:t>
                    </a:r>
                    <a:fld id="{4E6784A5-812A-4AFB-9D72-4E4D5B29029D}" type="PERCENTAGE">
                      <a:rPr lang="en-US" baseline="0"/>
                      <a:pPr>
                        <a:defRPr sz="900" b="0" i="0" u="none" strike="noStrike" kern="1200" baseline="0">
                          <a:solidFill>
                            <a:schemeClr val="tx1">
                              <a:lumMod val="75000"/>
                              <a:lumOff val="25000"/>
                            </a:schemeClr>
                          </a:solidFill>
                          <a:effectLst>
                            <a:outerShdw dir="1800000" algn="ctr" rotWithShape="0">
                              <a:srgbClr val="002060"/>
                            </a:outerShdw>
                          </a:effectLst>
                          <a:latin typeface="+mn-lt"/>
                          <a:ea typeface="+mn-ea"/>
                          <a:cs typeface="+mn-cs"/>
                        </a:defRPr>
                      </a:pPr>
                      <a:t>[ВІДСОТОК]</a:t>
                    </a:fld>
                    <a:endParaRPr lang="en-US" baseline="0"/>
                  </a:p>
                </c:rich>
              </c:tx>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0.23003355923793103"/>
                      <c:h val="0.30396013031145092"/>
                    </c:manualLayout>
                  </c15:layout>
                  <c15:dlblFieldTable/>
                  <c15:showDataLabelsRange val="1"/>
                </c:ext>
                <c:ext xmlns:c16="http://schemas.microsoft.com/office/drawing/2014/chart" uri="{C3380CC4-5D6E-409C-BE32-E72D297353CC}">
                  <c16:uniqueId val="{00000001-95ED-4428-9CEB-3FED0AEC6870}"/>
                </c:ext>
              </c:extLst>
            </c:dLbl>
            <c:dLbl>
              <c:idx val="1"/>
              <c:layout>
                <c:manualLayout>
                  <c:x val="4.0016453167234692E-2"/>
                  <c:y val="-5.7476598854613592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r>
                      <a:rPr lang="en-US" baseline="0">
                        <a:solidFill>
                          <a:schemeClr val="tx1"/>
                        </a:solidFill>
                      </a:rPr>
                      <a:t>18263,3; </a:t>
                    </a:r>
                    <a:fld id="{FF45E559-B2D6-47CA-BD74-2DD73A541A6F}" type="PERCENTAGE">
                      <a:rPr lang="en-US" baseline="0">
                        <a:solidFill>
                          <a:schemeClr val="tx1"/>
                        </a:solidFill>
                      </a:rPr>
                      <a:pPr>
                        <a:defRPr sz="900" b="0" i="0" u="none" strike="noStrike" kern="1200" baseline="0">
                          <a:solidFill>
                            <a:schemeClr val="tx1"/>
                          </a:solidFill>
                          <a:latin typeface="+mn-lt"/>
                          <a:ea typeface="+mn-ea"/>
                          <a:cs typeface="+mn-cs"/>
                        </a:defRPr>
                      </a:pPr>
                      <a:t>[ВІДСОТОК]</a:t>
                    </a:fld>
                    <a:endParaRPr lang="en-US" baseline="0">
                      <a:solidFill>
                        <a:schemeClr val="tx1"/>
                      </a:solidFill>
                    </a:endParaRPr>
                  </a:p>
                </c:rich>
              </c:tx>
              <c:spPr>
                <a:solidFill>
                  <a:sysClr val="window" lastClr="FFFFFF"/>
                </a:solidFill>
                <a:ln>
                  <a:solidFill>
                    <a:sysClr val="windowText" lastClr="000000">
                      <a:lumMod val="25000"/>
                      <a:lumOff val="75000"/>
                    </a:sysClr>
                  </a:solidFill>
                </a:ln>
                <a:effectLst/>
              </c:sp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18134752745459057"/>
                      <c:h val="0.33898649401913389"/>
                    </c:manualLayout>
                  </c15:layout>
                  <c15:dlblFieldTable/>
                  <c15:showDataLabelsRange val="1"/>
                </c:ext>
                <c:ext xmlns:c16="http://schemas.microsoft.com/office/drawing/2014/chart" uri="{C3380CC4-5D6E-409C-BE32-E72D297353CC}">
                  <c16:uniqueId val="{00000003-95ED-4428-9CEB-3FED0AEC68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effectLst>
                      <a:outerShdw dir="1800000" algn="ctr" rotWithShape="0">
                        <a:srgbClr val="002060"/>
                      </a:outerShdw>
                    </a:effectLst>
                    <a:latin typeface="+mn-lt"/>
                    <a:ea typeface="+mn-ea"/>
                    <a:cs typeface="+mn-cs"/>
                  </a:defRPr>
                </a:pPr>
                <a:endParaRPr lang="uk-UA"/>
              </a:p>
            </c:txPr>
            <c:showLegendKey val="0"/>
            <c:showVal val="0"/>
            <c:showCatName val="0"/>
            <c:showSerName val="0"/>
            <c:showPercent val="0"/>
            <c:showBubbleSize val="0"/>
            <c:showLeaderLines val="0"/>
            <c:extLst>
              <c:ext xmlns:c15="http://schemas.microsoft.com/office/drawing/2012/chart" uri="{CE6537A1-D6FC-4f65-9D91-7224C49458BB}">
                <c15:showDataLabelsRange val="1"/>
              </c:ext>
            </c:extLst>
          </c:dLbls>
          <c:cat>
            <c:strRef>
              <c:f>Аркуш1!$C$2:$D$2</c:f>
              <c:strCache>
                <c:ptCount val="2"/>
                <c:pt idx="0">
                  <c:v>житлово-комунальне господарство</c:v>
                </c:pt>
                <c:pt idx="1">
                  <c:v>органи місцевого самоврядування</c:v>
                </c:pt>
              </c:strCache>
            </c:strRef>
          </c:cat>
          <c:val>
            <c:numRef>
              <c:f>Аркуш1!$C$3:$D$3</c:f>
              <c:numCache>
                <c:formatCode>General</c:formatCode>
                <c:ptCount val="2"/>
                <c:pt idx="0">
                  <c:v>107768.7</c:v>
                </c:pt>
                <c:pt idx="1">
                  <c:v>18363.3</c:v>
                </c:pt>
              </c:numCache>
            </c:numRef>
          </c:val>
          <c:extLst>
            <c:ext xmlns:c15="http://schemas.microsoft.com/office/drawing/2012/chart" uri="{02D57815-91ED-43cb-92C2-25804820EDAC}">
              <c15:datalabelsRange>
                <c15:f>Аркуш1!$C$3:$D$3</c15:f>
                <c15:dlblRangeCache>
                  <c:ptCount val="2"/>
                  <c:pt idx="0">
                    <c:v>107768,7</c:v>
                  </c:pt>
                  <c:pt idx="1">
                    <c:v>18363,3</c:v>
                  </c:pt>
                </c15:dlblRangeCache>
              </c15:datalabelsRange>
            </c:ext>
            <c:ext xmlns:c16="http://schemas.microsoft.com/office/drawing/2014/chart" uri="{C3380CC4-5D6E-409C-BE32-E72D297353CC}">
              <c16:uniqueId val="{00000004-95ED-4428-9CEB-3FED0AEC6870}"/>
            </c:ext>
          </c:extLst>
        </c:ser>
        <c:ser>
          <c:idx val="1"/>
          <c:order val="1"/>
          <c:tx>
            <c:strRef>
              <c:f>Аркуш1!#REF!</c:f>
              <c:strCache>
                <c:ptCount val="1"/>
                <c:pt idx="0">
                  <c:v>#REF!</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6-95ED-4428-9CEB-3FED0AEC6870}"/>
              </c:ext>
            </c:extLst>
          </c:dPt>
          <c:cat>
            <c:strRef>
              <c:f>Аркуш1!$C$2:$D$2</c:f>
              <c:strCache>
                <c:ptCount val="2"/>
                <c:pt idx="0">
                  <c:v>житлово-комунальне господарство</c:v>
                </c:pt>
                <c:pt idx="1">
                  <c:v>органи місцевого самоврядування</c:v>
                </c:pt>
              </c:strCache>
            </c:strRef>
          </c:cat>
          <c:val>
            <c:numRef>
              <c:f>Аркуш1!#REF!</c:f>
              <c:numCache>
                <c:formatCode>General</c:formatCode>
                <c:ptCount val="1"/>
                <c:pt idx="0">
                  <c:v>1</c:v>
                </c:pt>
              </c:numCache>
            </c:numRef>
          </c:val>
          <c:extLst>
            <c:ext xmlns:c16="http://schemas.microsoft.com/office/drawing/2014/chart" uri="{C3380CC4-5D6E-409C-BE32-E72D297353CC}">
              <c16:uniqueId val="{00000007-95ED-4428-9CEB-3FED0AEC6870}"/>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2.1597653559243351E-2"/>
          <c:y val="0.78352424675363119"/>
          <c:w val="0.95680444809341902"/>
          <c:h val="0.21647556247393565"/>
        </c:manualLayout>
      </c:layout>
      <c:overlay val="0"/>
      <c:spPr>
        <a:noFill/>
        <a:ln>
          <a:noFill/>
        </a:ln>
        <a:effectLst/>
      </c:spPr>
      <c:txPr>
        <a:bodyPr rot="0" spcFirstLastPara="1" vertOverflow="ellipsis" vert="horz" wrap="square" anchor="ctr" anchorCtr="1"/>
        <a:lstStyle/>
        <a:p>
          <a:pPr>
            <a:defRPr sz="950" b="0" i="0" u="none" strike="noStrike" kern="1200" baseline="0">
              <a:ln>
                <a:noFill/>
              </a:ln>
              <a:solidFill>
                <a:srgbClr val="002060"/>
              </a:solidFill>
              <a:latin typeface="+mn-lt"/>
              <a:ea typeface="+mn-ea"/>
              <a:cs typeface="+mn-cs"/>
            </a:defRPr>
          </a:pPr>
          <a:endParaRPr lang="uk-UA"/>
        </a:p>
      </c:txPr>
    </c:legend>
    <c:plotVisOnly val="1"/>
    <c:dispBlanksAs val="gap"/>
    <c:showDLblsOverMax val="0"/>
  </c:chart>
  <c:spPr>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4.9501289077899358E-2"/>
          <c:y val="6.29260618772941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002060"/>
              </a:solidFill>
              <a:latin typeface="+mn-lt"/>
              <a:ea typeface="+mn-ea"/>
              <a:cs typeface="+mn-cs"/>
            </a:defRPr>
          </a:pPr>
          <a:endParaRPr lang="uk-UA"/>
        </a:p>
      </c:txPr>
    </c:title>
    <c:autoTitleDeleted val="0"/>
    <c:view3D>
      <c:rotX val="20"/>
      <c:rotY val="15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3691538426600716"/>
          <c:w val="1"/>
          <c:h val="0.62650739711547598"/>
        </c:manualLayout>
      </c:layout>
      <c:pie3DChart>
        <c:varyColors val="1"/>
        <c:ser>
          <c:idx val="0"/>
          <c:order val="0"/>
          <c:tx>
            <c:strRef>
              <c:f>Аркуш1!$B$6</c:f>
              <c:strCache>
                <c:ptCount val="1"/>
                <c:pt idx="0">
                  <c:v>факт</c:v>
                </c:pt>
              </c:strCache>
            </c:strRef>
          </c:tx>
          <c:explosion val="7"/>
          <c:dPt>
            <c:idx val="0"/>
            <c:bubble3D val="0"/>
            <c:spPr>
              <a:solidFill>
                <a:srgbClr val="00B0F0"/>
              </a:solidFill>
              <a:ln w="25400">
                <a:solidFill>
                  <a:srgbClr val="00B0F0"/>
                </a:solidFill>
              </a:ln>
              <a:effectLst/>
              <a:sp3d contourW="25400">
                <a:contourClr>
                  <a:srgbClr val="00B0F0"/>
                </a:contourClr>
              </a:sp3d>
            </c:spPr>
            <c:extLst>
              <c:ext xmlns:c16="http://schemas.microsoft.com/office/drawing/2014/chart" uri="{C3380CC4-5D6E-409C-BE32-E72D297353CC}">
                <c16:uniqueId val="{00000001-61AB-4038-A7E0-81F59F0DF9F7}"/>
              </c:ext>
            </c:extLst>
          </c:dPt>
          <c:dPt>
            <c:idx val="1"/>
            <c:bubble3D val="0"/>
            <c:spPr>
              <a:solidFill>
                <a:schemeClr val="accent5">
                  <a:lumMod val="75000"/>
                </a:schemeClr>
              </a:solidFill>
              <a:ln w="25400">
                <a:solidFill>
                  <a:srgbClr val="002060"/>
                </a:solidFill>
              </a:ln>
              <a:effectLst/>
              <a:sp3d contourW="25400">
                <a:contourClr>
                  <a:srgbClr val="002060"/>
                </a:contourClr>
              </a:sp3d>
            </c:spPr>
            <c:extLst>
              <c:ext xmlns:c16="http://schemas.microsoft.com/office/drawing/2014/chart" uri="{C3380CC4-5D6E-409C-BE32-E72D297353CC}">
                <c16:uniqueId val="{00000003-61AB-4038-A7E0-81F59F0DF9F7}"/>
              </c:ext>
            </c:extLst>
          </c:dPt>
          <c:dLbls>
            <c:dLbl>
              <c:idx val="0"/>
              <c:layout>
                <c:manualLayout>
                  <c:x val="0.21665581116936894"/>
                  <c:y val="0.15824546533239614"/>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r>
                      <a:rPr lang="en-US" baseline="0">
                        <a:solidFill>
                          <a:schemeClr val="tx1"/>
                        </a:solidFill>
                      </a:rPr>
                      <a:t>107660,8 85 %</a:t>
                    </a:r>
                  </a:p>
                </c:rich>
              </c:tx>
              <c:spPr>
                <a:noFill/>
                <a:ln>
                  <a:solidFill>
                    <a:srgbClr val="00B0F0"/>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1762914327778141"/>
                      <c:h val="0.28343979288902471"/>
                    </c:manualLayout>
                  </c15:layout>
                </c:ext>
                <c:ext xmlns:c16="http://schemas.microsoft.com/office/drawing/2014/chart" uri="{C3380CC4-5D6E-409C-BE32-E72D297353CC}">
                  <c16:uniqueId val="{00000001-61AB-4038-A7E0-81F59F0DF9F7}"/>
                </c:ext>
              </c:extLst>
            </c:dLbl>
            <c:dLbl>
              <c:idx val="1"/>
              <c:layout>
                <c:manualLayout>
                  <c:x val="6.409002264172009E-2"/>
                  <c:y val="2.8142483762681202E-2"/>
                </c:manualLayout>
              </c:layout>
              <c:tx>
                <c:rich>
                  <a:bodyPr/>
                  <a:lstStyle/>
                  <a:p>
                    <a:r>
                      <a:rPr lang="en-US" baseline="0"/>
                      <a:t>18195,5; </a:t>
                    </a:r>
                    <a:fld id="{75A0169B-846B-4B29-96C4-C6A7008D9F5B}" type="PERCENTAGE">
                      <a:rPr lang="en-US" baseline="0"/>
                      <a:pPr/>
                      <a:t>[ВІДСОТОК]</a:t>
                    </a:fld>
                    <a:endParaRPr lang="en-US" baseline="0"/>
                  </a:p>
                </c:rich>
              </c:tx>
              <c:showLegendKey val="0"/>
              <c:showVal val="0"/>
              <c:showCatName val="0"/>
              <c:showSerName val="0"/>
              <c:showPercent val="1"/>
              <c:showBubbleSize val="0"/>
              <c:extLst>
                <c:ext xmlns:c15="http://schemas.microsoft.com/office/drawing/2012/chart" uri="{CE6537A1-D6FC-4f65-9D91-7224C49458BB}">
                  <c15:layout>
                    <c:manualLayout>
                      <c:w val="0.19958833236230938"/>
                      <c:h val="0.3213597644814587"/>
                    </c:manualLayout>
                  </c15:layout>
                  <c15:dlblFieldTable/>
                  <c15:showDataLabelsRange val="1"/>
                </c:ext>
                <c:ext xmlns:c16="http://schemas.microsoft.com/office/drawing/2014/chart" uri="{C3380CC4-5D6E-409C-BE32-E72D297353CC}">
                  <c16:uniqueId val="{00000003-61AB-4038-A7E0-81F59F0DF9F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endParaRPr lang="uk-UA"/>
              </a:p>
            </c:txPr>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DataLabelsRange val="1"/>
              </c:ext>
            </c:extLst>
          </c:dLbls>
          <c:cat>
            <c:strRef>
              <c:f>Аркуш1!$C$5:$D$5</c:f>
              <c:strCache>
                <c:ptCount val="2"/>
                <c:pt idx="0">
                  <c:v>житлово-комунальне господарство</c:v>
                </c:pt>
                <c:pt idx="1">
                  <c:v>органи місцевого самоврядування</c:v>
                </c:pt>
              </c:strCache>
            </c:strRef>
          </c:cat>
          <c:val>
            <c:numRef>
              <c:f>Аркуш1!$C$6:$D$6</c:f>
              <c:numCache>
                <c:formatCode>General</c:formatCode>
                <c:ptCount val="2"/>
                <c:pt idx="0">
                  <c:v>107562.3</c:v>
                </c:pt>
                <c:pt idx="1">
                  <c:v>18344.3</c:v>
                </c:pt>
              </c:numCache>
            </c:numRef>
          </c:val>
          <c:extLst>
            <c:ext xmlns:c15="http://schemas.microsoft.com/office/drawing/2012/chart" uri="{02D57815-91ED-43cb-92C2-25804820EDAC}">
              <c15:datalabelsRange>
                <c15:f>Аркуш1!$C$6:$D$6</c15:f>
                <c15:dlblRangeCache>
                  <c:ptCount val="2"/>
                  <c:pt idx="0">
                    <c:v>107562,3</c:v>
                  </c:pt>
                  <c:pt idx="1">
                    <c:v>18344,3</c:v>
                  </c:pt>
                </c15:dlblRangeCache>
              </c15:datalabelsRange>
            </c:ext>
            <c:ext xmlns:c16="http://schemas.microsoft.com/office/drawing/2014/chart" uri="{C3380CC4-5D6E-409C-BE32-E72D297353CC}">
              <c16:uniqueId val="{00000004-61AB-4038-A7E0-81F59F0DF9F7}"/>
            </c:ext>
          </c:extLst>
        </c:ser>
        <c:dLbls>
          <c:showLegendKey val="0"/>
          <c:showVal val="0"/>
          <c:showCatName val="0"/>
          <c:showSerName val="0"/>
          <c:showPercent val="0"/>
          <c:showBubbleSize val="0"/>
          <c:showLeaderLines val="0"/>
        </c:dLbls>
      </c:pie3DChart>
      <c:spPr>
        <a:noFill/>
        <a:ln>
          <a:noFill/>
        </a:ln>
        <a:effectLst/>
      </c:spPr>
    </c:plotArea>
    <c:legend>
      <c:legendPos val="b"/>
      <c:legendEntry>
        <c:idx val="0"/>
        <c:txPr>
          <a:bodyPr rot="0" spcFirstLastPara="1" vertOverflow="ellipsis" vert="horz" wrap="square" anchor="ctr" anchorCtr="1"/>
          <a:lstStyle/>
          <a:p>
            <a:pPr>
              <a:defRPr sz="950" b="0" i="0" u="none" strike="noStrike" kern="1200" baseline="0">
                <a:ln>
                  <a:noFill/>
                </a:ln>
                <a:solidFill>
                  <a:schemeClr val="tx1">
                    <a:lumMod val="65000"/>
                    <a:lumOff val="35000"/>
                  </a:schemeClr>
                </a:solidFill>
                <a:latin typeface="+mn-lt"/>
                <a:ea typeface="+mn-ea"/>
                <a:cs typeface="+mn-cs"/>
              </a:defRPr>
            </a:pPr>
            <a:endParaRPr lang="uk-UA"/>
          </a:p>
        </c:txPr>
      </c:legendEntry>
      <c:layout>
        <c:manualLayout>
          <c:xMode val="edge"/>
          <c:yMode val="edge"/>
          <c:x val="1.8508328614964955E-2"/>
          <c:y val="0.75493095874093463"/>
          <c:w val="0.9599142888144101"/>
          <c:h val="0.24240902766021577"/>
        </c:manualLayout>
      </c:layout>
      <c:overlay val="0"/>
      <c:spPr>
        <a:noFill/>
        <a:ln>
          <a:noFill/>
        </a:ln>
        <a:effectLst/>
      </c:spPr>
      <c:txPr>
        <a:bodyPr rot="0" spcFirstLastPara="1" vertOverflow="ellipsis" vert="horz" wrap="square" anchor="ctr" anchorCtr="1"/>
        <a:lstStyle/>
        <a:p>
          <a:pPr>
            <a:defRPr sz="95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3.4499040147797234E-2"/>
          <c:y val="4.504339770827878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002060"/>
              </a:solidFill>
              <a:effectLst>
                <a:glow rad="127000">
                  <a:schemeClr val="bg1"/>
                </a:glow>
                <a:outerShdw blurRad="50800" dist="38100" dir="2700000" sx="98000" sy="98000" algn="tl" rotWithShape="0">
                  <a:prstClr val="black">
                    <a:alpha val="40000"/>
                  </a:prstClr>
                </a:outerShdw>
              </a:effectLst>
              <a:latin typeface="+mn-lt"/>
              <a:ea typeface="+mn-ea"/>
              <a:cs typeface="+mn-cs"/>
            </a:defRPr>
          </a:pPr>
          <a:endParaRPr lang="uk-UA"/>
        </a:p>
      </c:txPr>
    </c:title>
    <c:autoTitleDeleted val="0"/>
    <c:view3D>
      <c:rotX val="20"/>
      <c:rotY val="15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1229917232212981"/>
          <c:w val="1"/>
          <c:h val="0.70400467205026496"/>
        </c:manualLayout>
      </c:layout>
      <c:pie3DChart>
        <c:varyColors val="1"/>
        <c:ser>
          <c:idx val="0"/>
          <c:order val="0"/>
          <c:tx>
            <c:strRef>
              <c:f>Аркуш1!$B$14</c:f>
              <c:strCache>
                <c:ptCount val="1"/>
                <c:pt idx="0">
                  <c:v>план</c:v>
                </c:pt>
              </c:strCache>
            </c:strRef>
          </c:tx>
          <c:dPt>
            <c:idx val="0"/>
            <c:bubble3D val="0"/>
            <c:spPr>
              <a:solidFill>
                <a:srgbClr val="66FF66"/>
              </a:solidFill>
              <a:ln w="25400">
                <a:solidFill>
                  <a:srgbClr val="66FF66"/>
                </a:solidFill>
              </a:ln>
              <a:effectLst/>
              <a:sp3d contourW="25400">
                <a:contourClr>
                  <a:srgbClr val="66FF66"/>
                </a:contourClr>
              </a:sp3d>
            </c:spPr>
            <c:extLst>
              <c:ext xmlns:c16="http://schemas.microsoft.com/office/drawing/2014/chart" uri="{C3380CC4-5D6E-409C-BE32-E72D297353CC}">
                <c16:uniqueId val="{00000001-5C91-4D07-8463-26D53F762479}"/>
              </c:ext>
            </c:extLst>
          </c:dPt>
          <c:dPt>
            <c:idx val="1"/>
            <c:bubble3D val="0"/>
            <c:explosion val="13"/>
            <c:spPr>
              <a:solidFill>
                <a:srgbClr val="009242"/>
              </a:solidFill>
              <a:ln w="25400">
                <a:solidFill>
                  <a:srgbClr val="009242"/>
                </a:solidFill>
              </a:ln>
              <a:effectLst/>
              <a:sp3d contourW="25400">
                <a:contourClr>
                  <a:srgbClr val="009242"/>
                </a:contourClr>
              </a:sp3d>
            </c:spPr>
            <c:extLst>
              <c:ext xmlns:c16="http://schemas.microsoft.com/office/drawing/2014/chart" uri="{C3380CC4-5D6E-409C-BE32-E72D297353CC}">
                <c16:uniqueId val="{00000003-5C91-4D07-8463-26D53F762479}"/>
              </c:ext>
            </c:extLst>
          </c:dPt>
          <c:dLbls>
            <c:dLbl>
              <c:idx val="0"/>
              <c:layout>
                <c:manualLayout>
                  <c:x val="0.11813473430455458"/>
                  <c:y val="0.1991828021126752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effectLst>
                        <a:outerShdw dir="1800000" algn="ctr" rotWithShape="0">
                          <a:srgbClr val="002060"/>
                        </a:outerShdw>
                      </a:effectLst>
                      <a:latin typeface="+mn-lt"/>
                      <a:ea typeface="+mn-ea"/>
                      <a:cs typeface="+mn-cs"/>
                    </a:defRPr>
                  </a:pPr>
                  <a:endParaRPr lang="uk-UA"/>
                </a:p>
              </c:txPr>
              <c:showLegendKey val="0"/>
              <c:showVal val="1"/>
              <c:showCatName val="0"/>
              <c:showSerName val="0"/>
              <c:showPercent val="1"/>
              <c:showBubbleSize val="0"/>
              <c:extLst>
                <c:ext xmlns:c15="http://schemas.microsoft.com/office/drawing/2012/chart" uri="{CE6537A1-D6FC-4f65-9D91-7224C49458BB}">
                  <c15:layout>
                    <c:manualLayout>
                      <c:w val="0.15155442887755358"/>
                      <c:h val="0.21061787089961942"/>
                    </c:manualLayout>
                  </c15:layout>
                </c:ext>
                <c:ext xmlns:c16="http://schemas.microsoft.com/office/drawing/2014/chart" uri="{C3380CC4-5D6E-409C-BE32-E72D297353CC}">
                  <c16:uniqueId val="{00000001-5C91-4D07-8463-26D53F762479}"/>
                </c:ext>
              </c:extLst>
            </c:dLbl>
            <c:dLbl>
              <c:idx val="1"/>
              <c:layout>
                <c:manualLayout>
                  <c:x val="8.3728920983619004E-2"/>
                  <c:y val="-9.8443028569338231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fld id="{9A560135-5AEA-4F42-939D-9D0651FD3B5C}" type="VALUE">
                      <a:rPr lang="en-US"/>
                      <a:pPr>
                        <a:defRPr/>
                      </a:pPr>
                      <a:t>[ЗНАЧЕННЯ]</a:t>
                    </a:fld>
                    <a:r>
                      <a:rPr lang="en-US"/>
                      <a:t>,0</a:t>
                    </a:r>
                    <a:r>
                      <a:rPr lang="en-US" baseline="0"/>
                      <a:t>; </a:t>
                    </a:r>
                    <a:fld id="{9E2D418C-4749-4046-988E-8EAD1550EE22}" type="PERCENTAGE">
                      <a:rPr lang="en-US" baseline="0"/>
                      <a:pPr>
                        <a:defRPr/>
                      </a:pPr>
                      <a:t>[ВІДСОТОК]</a:t>
                    </a:fld>
                    <a:endParaRPr lang="en-US" baseline="0"/>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uk-UA"/>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2315731660303025"/>
                      <c:h val="0.2053961321578186"/>
                    </c:manualLayout>
                  </c15:layout>
                  <c15:dlblFieldTable/>
                  <c15:showDataLabelsRange val="0"/>
                </c:ext>
                <c:ext xmlns:c16="http://schemas.microsoft.com/office/drawing/2014/chart" uri="{C3380CC4-5D6E-409C-BE32-E72D297353CC}">
                  <c16:uniqueId val="{00000003-5C91-4D07-8463-26D53F7624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effectLst>
                      <a:outerShdw dir="1800000" algn="ctr" rotWithShape="0">
                        <a:srgbClr val="002060"/>
                      </a:outerShdw>
                    </a:effectLst>
                    <a:latin typeface="+mn-lt"/>
                    <a:ea typeface="+mn-ea"/>
                    <a:cs typeface="+mn-cs"/>
                  </a:defRPr>
                </a:pPr>
                <a:endParaRPr lang="uk-UA"/>
              </a:p>
            </c:txPr>
            <c:showLegendKey val="0"/>
            <c:showVal val="1"/>
            <c:showCatName val="0"/>
            <c:showSerName val="0"/>
            <c:showPercent val="1"/>
            <c:showBubbleSize val="0"/>
            <c:showLeaderLines val="0"/>
            <c:extLst>
              <c:ext xmlns:c15="http://schemas.microsoft.com/office/drawing/2012/chart" uri="{CE6537A1-D6FC-4f65-9D91-7224C49458BB}"/>
            </c:extLst>
          </c:dLbls>
          <c:cat>
            <c:strRef>
              <c:f>Аркуш1!$C$13:$D$13</c:f>
              <c:strCache>
                <c:ptCount val="2"/>
                <c:pt idx="0">
                  <c:v>житлово-комунальне господарство</c:v>
                </c:pt>
                <c:pt idx="1">
                  <c:v>органи місцевого самоврядування</c:v>
                </c:pt>
              </c:strCache>
            </c:strRef>
          </c:cat>
          <c:val>
            <c:numRef>
              <c:f>Аркуш1!$C$14:$D$14</c:f>
              <c:numCache>
                <c:formatCode>General</c:formatCode>
                <c:ptCount val="2"/>
                <c:pt idx="0">
                  <c:v>45621.3</c:v>
                </c:pt>
                <c:pt idx="1">
                  <c:v>2600</c:v>
                </c:pt>
              </c:numCache>
            </c:numRef>
          </c:val>
          <c:extLst>
            <c:ext xmlns:c16="http://schemas.microsoft.com/office/drawing/2014/chart" uri="{C3380CC4-5D6E-409C-BE32-E72D297353CC}">
              <c16:uniqueId val="{00000004-5C91-4D07-8463-26D53F762479}"/>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2.1597653559243351E-2"/>
          <c:y val="0.79134140201784242"/>
          <c:w val="0.96531793322474524"/>
          <c:h val="0.20865859798215761"/>
        </c:manualLayout>
      </c:layout>
      <c:overlay val="0"/>
      <c:spPr>
        <a:noFill/>
        <a:ln>
          <a:noFill/>
        </a:ln>
        <a:effectLst/>
      </c:spPr>
      <c:txPr>
        <a:bodyPr rot="0" spcFirstLastPara="1" vertOverflow="ellipsis" vert="horz" wrap="square" anchor="ctr" anchorCtr="1"/>
        <a:lstStyle/>
        <a:p>
          <a:pPr>
            <a:defRPr sz="950" b="0" i="0" u="none" strike="noStrike" kern="1200" baseline="0">
              <a:ln>
                <a:noFill/>
              </a:ln>
              <a:solidFill>
                <a:srgbClr val="002060"/>
              </a:solidFill>
              <a:latin typeface="+mn-lt"/>
              <a:ea typeface="+mn-ea"/>
              <a:cs typeface="+mn-cs"/>
            </a:defRPr>
          </a:pPr>
          <a:endParaRPr lang="uk-UA"/>
        </a:p>
      </c:txPr>
    </c:legend>
    <c:plotVisOnly val="1"/>
    <c:dispBlanksAs val="gap"/>
    <c:showDLblsOverMax val="0"/>
  </c:chart>
  <c:spPr>
    <a:noFill/>
    <a:ln w="9525" cap="flat" cmpd="sng" algn="ctr">
      <a:solidFill>
        <a:srgbClr val="00B0F0">
          <a:alpha val="93000"/>
        </a:srgb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002060"/>
                </a:solidFill>
                <a:latin typeface="+mn-lt"/>
                <a:ea typeface="+mn-ea"/>
                <a:cs typeface="+mn-cs"/>
              </a:defRPr>
            </a:pPr>
            <a:r>
              <a:rPr lang="uk-UA" sz="2000" dirty="0"/>
              <a:t>факт</a:t>
            </a:r>
          </a:p>
        </c:rich>
      </c:tx>
      <c:layout>
        <c:manualLayout>
          <c:xMode val="edge"/>
          <c:yMode val="edge"/>
          <c:x val="0.86469228454348368"/>
          <c:y val="6.138105717920903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002060"/>
              </a:solidFill>
              <a:latin typeface="+mn-lt"/>
              <a:ea typeface="+mn-ea"/>
              <a:cs typeface="+mn-cs"/>
            </a:defRPr>
          </a:pPr>
          <a:endParaRPr lang="uk-UA"/>
        </a:p>
      </c:txPr>
    </c:title>
    <c:autoTitleDeleted val="0"/>
    <c:view3D>
      <c:rotX val="20"/>
      <c:rotY val="15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0802666290754578"/>
          <c:w val="1"/>
          <c:h val="0.65333548140242059"/>
        </c:manualLayout>
      </c:layout>
      <c:pie3DChart>
        <c:varyColors val="1"/>
        <c:ser>
          <c:idx val="0"/>
          <c:order val="0"/>
          <c:tx>
            <c:strRef>
              <c:f>Аркуш1!$B$6</c:f>
              <c:strCache>
                <c:ptCount val="1"/>
                <c:pt idx="0">
                  <c:v>факт</c:v>
                </c:pt>
              </c:strCache>
            </c:strRef>
          </c:tx>
          <c:explosion val="7"/>
          <c:dPt>
            <c:idx val="0"/>
            <c:bubble3D val="0"/>
            <c:explosion val="14"/>
            <c:spPr>
              <a:solidFill>
                <a:srgbClr val="66FF66"/>
              </a:solidFill>
              <a:ln w="25400">
                <a:solidFill>
                  <a:srgbClr val="66FF66"/>
                </a:solidFill>
              </a:ln>
              <a:effectLst/>
              <a:sp3d contourW="25400">
                <a:contourClr>
                  <a:srgbClr val="66FF66"/>
                </a:contourClr>
              </a:sp3d>
            </c:spPr>
            <c:extLst>
              <c:ext xmlns:c16="http://schemas.microsoft.com/office/drawing/2014/chart" uri="{C3380CC4-5D6E-409C-BE32-E72D297353CC}">
                <c16:uniqueId val="{00000001-3B2B-493E-9C62-4AD6F816B665}"/>
              </c:ext>
            </c:extLst>
          </c:dPt>
          <c:dPt>
            <c:idx val="1"/>
            <c:bubble3D val="0"/>
            <c:spPr>
              <a:solidFill>
                <a:srgbClr val="009242"/>
              </a:solidFill>
              <a:ln w="25400">
                <a:solidFill>
                  <a:srgbClr val="009242"/>
                </a:solidFill>
              </a:ln>
              <a:effectLst/>
              <a:sp3d contourW="25400">
                <a:contourClr>
                  <a:srgbClr val="009242"/>
                </a:contourClr>
              </a:sp3d>
            </c:spPr>
            <c:extLst>
              <c:ext xmlns:c16="http://schemas.microsoft.com/office/drawing/2014/chart" uri="{C3380CC4-5D6E-409C-BE32-E72D297353CC}">
                <c16:uniqueId val="{00000003-3B2B-493E-9C62-4AD6F816B665}"/>
              </c:ext>
            </c:extLst>
          </c:dPt>
          <c:dLbls>
            <c:dLbl>
              <c:idx val="0"/>
              <c:layout>
                <c:manualLayout>
                  <c:x val="0.19460067353143759"/>
                  <c:y val="0.13722055996291294"/>
                </c:manualLayout>
              </c:layout>
              <c:tx>
                <c:rich>
                  <a:bodyPr rot="0" spcFirstLastPara="1" vertOverflow="clip" horzOverflow="clip" vert="horz" wrap="square" lIns="36576" tIns="18288" rIns="36576" bIns="18288" anchor="ctr" anchorCtr="1">
                    <a:spAutoFit/>
                  </a:bodyPr>
                  <a:lstStyle/>
                  <a:p>
                    <a:pPr>
                      <a:defRPr sz="1400" b="0" i="0" u="none" strike="noStrike" kern="1200" baseline="0">
                        <a:solidFill>
                          <a:schemeClr val="tx1"/>
                        </a:solidFill>
                        <a:latin typeface="+mn-lt"/>
                        <a:ea typeface="+mn-ea"/>
                        <a:cs typeface="+mn-cs"/>
                      </a:defRPr>
                    </a:pPr>
                    <a:r>
                      <a:rPr lang="en-US" sz="1000" dirty="0" smtClean="0"/>
                      <a:t> 33059,9 92,8%</a:t>
                    </a:r>
                    <a:endParaRPr lang="en-US" sz="1000" dirty="0"/>
                  </a:p>
                </c:rich>
              </c:tx>
              <c:spPr>
                <a:noFill/>
                <a:ln>
                  <a:solidFill>
                    <a:srgbClr val="00B0F0"/>
                  </a:solidFill>
                </a:ln>
                <a:effectLst/>
              </c:spPr>
              <c:txPr>
                <a:bodyPr rot="0" spcFirstLastPara="1" vertOverflow="clip" horzOverflow="clip" vert="horz" wrap="square" lIns="36576" tIns="18288" rIns="36576" bIns="18288" anchor="ctr" anchorCtr="1">
                  <a:spAutoFit/>
                </a:bodyPr>
                <a:lstStyle/>
                <a:p>
                  <a:pPr>
                    <a:defRPr sz="1400" b="0" i="0" u="none" strike="noStrike" kern="1200" baseline="0">
                      <a:solidFill>
                        <a:schemeClr val="tx1"/>
                      </a:solidFill>
                      <a:latin typeface="+mn-lt"/>
                      <a:ea typeface="+mn-ea"/>
                      <a:cs typeface="+mn-cs"/>
                    </a:defRPr>
                  </a:pPr>
                  <a:endParaRPr lang="uk-UA"/>
                </a:p>
              </c:txP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7351886800191871"/>
                      <c:h val="0.2413899821500583"/>
                    </c:manualLayout>
                  </c15:layout>
                </c:ext>
                <c:ext xmlns:c16="http://schemas.microsoft.com/office/drawing/2014/chart" uri="{C3380CC4-5D6E-409C-BE32-E72D297353CC}">
                  <c16:uniqueId val="{00000001-3B2B-493E-9C62-4AD6F816B665}"/>
                </c:ext>
              </c:extLst>
            </c:dLbl>
            <c:dLbl>
              <c:idx val="1"/>
              <c:layout>
                <c:manualLayout>
                  <c:x val="0"/>
                  <c:y val="5.5999893713131653E-2"/>
                </c:manualLayout>
              </c:layout>
              <c:tx>
                <c:rich>
                  <a:bodyPr/>
                  <a:lstStyle/>
                  <a:p>
                    <a:r>
                      <a:rPr lang="en-US" sz="900" dirty="0" smtClean="0"/>
                      <a:t>2592,4</a:t>
                    </a:r>
                    <a:r>
                      <a:rPr lang="en-US" sz="900" baseline="0" dirty="0" smtClean="0"/>
                      <a:t>; 7,2%</a:t>
                    </a:r>
                    <a:endParaRPr lang="en-US" sz="900" dirty="0"/>
                  </a:p>
                </c:rich>
              </c:tx>
              <c:showLegendKey val="0"/>
              <c:showVal val="1"/>
              <c:showCatName val="0"/>
              <c:showSerName val="0"/>
              <c:showPercent val="1"/>
              <c:showBubbleSize val="0"/>
              <c:extLst>
                <c:ext xmlns:c15="http://schemas.microsoft.com/office/drawing/2012/chart" uri="{CE6537A1-D6FC-4f65-9D91-7224C49458BB}">
                  <c15:layout>
                    <c:manualLayout>
                      <c:w val="0.17253273474526545"/>
                      <c:h val="0.20814641953927768"/>
                    </c:manualLayout>
                  </c15:layout>
                </c:ext>
                <c:ext xmlns:c16="http://schemas.microsoft.com/office/drawing/2014/chart" uri="{C3380CC4-5D6E-409C-BE32-E72D297353CC}">
                  <c16:uniqueId val="{00000003-3B2B-493E-9C62-4AD6F816B66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400" b="0" i="0" u="none" strike="noStrike" kern="1200" baseline="0">
                    <a:solidFill>
                      <a:schemeClr val="tx1"/>
                    </a:solidFill>
                    <a:latin typeface="+mn-lt"/>
                    <a:ea typeface="+mn-ea"/>
                    <a:cs typeface="+mn-cs"/>
                  </a:defRPr>
                </a:pPr>
                <a:endParaRPr lang="uk-UA"/>
              </a:p>
            </c:txPr>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Аркуш1!$C$5:$D$5</c:f>
              <c:strCache>
                <c:ptCount val="2"/>
                <c:pt idx="0">
                  <c:v>житлово-комунальне господарство</c:v>
                </c:pt>
                <c:pt idx="1">
                  <c:v>органи місцевого самоврядування</c:v>
                </c:pt>
              </c:strCache>
            </c:strRef>
          </c:cat>
          <c:val>
            <c:numRef>
              <c:f>Аркуш1!$C$6:$D$6</c:f>
              <c:numCache>
                <c:formatCode>General</c:formatCode>
                <c:ptCount val="2"/>
                <c:pt idx="0">
                  <c:v>107562.3</c:v>
                </c:pt>
                <c:pt idx="1">
                  <c:v>18344.3</c:v>
                </c:pt>
              </c:numCache>
            </c:numRef>
          </c:val>
          <c:extLst>
            <c:ext xmlns:c16="http://schemas.microsoft.com/office/drawing/2014/chart" uri="{C3380CC4-5D6E-409C-BE32-E72D297353CC}">
              <c16:uniqueId val="{00000004-3B2B-493E-9C62-4AD6F816B665}"/>
            </c:ext>
          </c:extLst>
        </c:ser>
        <c:dLbls>
          <c:showLegendKey val="0"/>
          <c:showVal val="0"/>
          <c:showCatName val="0"/>
          <c:showSerName val="0"/>
          <c:showPercent val="0"/>
          <c:showBubbleSize val="0"/>
          <c:showLeaderLines val="0"/>
        </c:dLbls>
      </c:pie3D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endParaRPr lang="uk-UA"/>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legendEntry>
      <c:layout>
        <c:manualLayout>
          <c:xMode val="edge"/>
          <c:yMode val="edge"/>
          <c:x val="0.32283235259704063"/>
          <c:y val="0.78562136254707282"/>
          <c:w val="0.65559036957113992"/>
          <c:h val="0.2109458439781737"/>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749999999999997E-3"/>
          <c:y val="4.2541362116833813E-2"/>
          <c:w val="0.98281249999999998"/>
          <c:h val="0.61501878598555704"/>
        </c:manualLayout>
      </c:layout>
      <c:pie3DChart>
        <c:varyColors val="1"/>
        <c:ser>
          <c:idx val="0"/>
          <c:order val="0"/>
          <c:tx>
            <c:strRef>
              <c:f>Аркуш1!$B$1</c:f>
              <c:strCache>
                <c:ptCount val="1"/>
                <c:pt idx="0">
                  <c:v>млн.грн.</c:v>
                </c:pt>
              </c:strCache>
            </c:strRef>
          </c:tx>
          <c:dPt>
            <c:idx val="0"/>
            <c:bubble3D val="0"/>
            <c:explosion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FF91-44A9-A392-E86BE11D24F3}"/>
              </c:ext>
            </c:extLst>
          </c:dPt>
          <c:dPt>
            <c:idx val="1"/>
            <c:bubble3D val="0"/>
            <c:explosion val="4"/>
            <c:spPr>
              <a:solidFill>
                <a:schemeClr val="accent2">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FF91-44A9-A392-E86BE11D24F3}"/>
              </c:ext>
            </c:extLst>
          </c:dPt>
          <c:dPt>
            <c:idx val="2"/>
            <c:bubble3D val="0"/>
            <c:explosion val="2"/>
            <c:spPr>
              <a:solidFill>
                <a:srgbClr val="FFFF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FF91-44A9-A392-E86BE11D24F3}"/>
              </c:ext>
            </c:extLst>
          </c:dPt>
          <c:dPt>
            <c:idx val="3"/>
            <c:bubble3D val="0"/>
            <c:explosion val="2"/>
            <c:spPr>
              <a:solidFill>
                <a:srgbClr val="FF66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FF91-44A9-A392-E86BE11D24F3}"/>
              </c:ext>
            </c:extLst>
          </c:dPt>
          <c:dPt>
            <c:idx val="4"/>
            <c:bubble3D val="0"/>
            <c:explosion val="3"/>
            <c:spPr>
              <a:solidFill>
                <a:srgbClr val="FF7C8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9-FF91-44A9-A392-E86BE11D24F3}"/>
              </c:ext>
            </c:extLst>
          </c:dPt>
          <c:dPt>
            <c:idx val="5"/>
            <c:bubble3D val="0"/>
            <c:explosion val="4"/>
            <c:spPr>
              <a:solidFill>
                <a:srgbClr val="92D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B-FF91-44A9-A392-E86BE11D24F3}"/>
              </c:ext>
            </c:extLst>
          </c:dPt>
          <c:dPt>
            <c:idx val="6"/>
            <c:bubble3D val="0"/>
            <c:spPr>
              <a:solidFill>
                <a:schemeClr val="accent3">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D-FF91-44A9-A392-E86BE11D24F3}"/>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F-FF91-44A9-A392-E86BE11D24F3}"/>
              </c:ext>
            </c:extLst>
          </c:dPt>
          <c:dLbls>
            <c:dLbl>
              <c:idx val="0"/>
              <c:layout>
                <c:manualLayout>
                  <c:x val="-0.10433624507874016"/>
                  <c:y val="8.69521969148500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91-44A9-A392-E86BE11D24F3}"/>
                </c:ext>
              </c:extLst>
            </c:dLbl>
            <c:dLbl>
              <c:idx val="2"/>
              <c:layout>
                <c:manualLayout>
                  <c:x val="-0.13616781496062993"/>
                  <c:y val="-0.138168298587087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91-44A9-A392-E86BE11D24F3}"/>
                </c:ext>
              </c:extLst>
            </c:dLbl>
            <c:dLbl>
              <c:idx val="3"/>
              <c:layout>
                <c:manualLayout>
                  <c:x val="-5.7949926181102361E-2"/>
                  <c:y val="-0.224873202210063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91-44A9-A392-E86BE11D24F3}"/>
                </c:ext>
              </c:extLst>
            </c:dLbl>
            <c:dLbl>
              <c:idx val="4"/>
              <c:layout>
                <c:manualLayout>
                  <c:x val="7.9687561515748032E-2"/>
                  <c:y val="-0.22727656082206196"/>
                </c:manualLayout>
              </c:layout>
              <c:showLegendKey val="0"/>
              <c:showVal val="1"/>
              <c:showCatName val="0"/>
              <c:showSerName val="0"/>
              <c:showPercent val="0"/>
              <c:showBubbleSize val="0"/>
              <c:extLst>
                <c:ext xmlns:c15="http://schemas.microsoft.com/office/drawing/2012/chart" uri="{CE6537A1-D6FC-4f65-9D91-7224C49458BB}">
                  <c15:layout>
                    <c:manualLayout>
                      <c:w val="5.742187499999999E-2"/>
                      <c:h val="7.5585932850274803E-2"/>
                    </c:manualLayout>
                  </c15:layout>
                </c:ext>
                <c:ext xmlns:c16="http://schemas.microsoft.com/office/drawing/2014/chart" uri="{C3380CC4-5D6E-409C-BE32-E72D297353CC}">
                  <c16:uniqueId val="{00000009-FF91-44A9-A392-E86BE11D24F3}"/>
                </c:ext>
              </c:extLst>
            </c:dLbl>
            <c:dLbl>
              <c:idx val="5"/>
              <c:layout>
                <c:manualLayout>
                  <c:x val="0.15721493602362205"/>
                  <c:y val="-0.103633350331463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F91-44A9-A392-E86BE11D24F3}"/>
                </c:ext>
              </c:extLst>
            </c:dLbl>
            <c:dLbl>
              <c:idx val="7"/>
              <c:layout>
                <c:manualLayout>
                  <c:x val="-0.1178181594488189"/>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F91-44A9-A392-E86BE11D24F3}"/>
                </c:ext>
              </c:extLst>
            </c:dLbl>
            <c:spPr>
              <a:noFill/>
              <a:ln>
                <a:noFill/>
              </a:ln>
              <a:effectLst/>
            </c:spPr>
            <c:txPr>
              <a:bodyPr rot="0" spcFirstLastPara="1" vertOverflow="ellipsis" vert="horz" wrap="square" lIns="38100" tIns="19050" rIns="38100" bIns="19050" anchor="ctr" anchorCtr="1">
                <a:spAutoFit/>
              </a:bodyPr>
              <a:lstStyle/>
              <a:p>
                <a:pPr>
                  <a:defRPr sz="15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Аркуш1!$A$2:$A$9</c:f>
              <c:strCache>
                <c:ptCount val="8"/>
                <c:pt idx="0">
                  <c:v>капітальний ремонт доріг та тротуарів</c:v>
                </c:pt>
                <c:pt idx="1">
                  <c:v>капітальний ремонт внутріквартальних проїздів та прибудинкових територій</c:v>
                </c:pt>
                <c:pt idx="2">
                  <c:v>поточний ремонт доріг</c:v>
                </c:pt>
                <c:pt idx="3">
                  <c:v>безпека дорожнього руху</c:v>
                </c:pt>
                <c:pt idx="4">
                  <c:v>утримання обєктів озеленення</c:v>
                </c:pt>
                <c:pt idx="5">
                  <c:v>ручне санітарне прибирання </c:v>
                </c:pt>
                <c:pt idx="6">
                  <c:v>механізоване санітарне прибирання </c:v>
                </c:pt>
                <c:pt idx="7">
                  <c:v>інші</c:v>
                </c:pt>
              </c:strCache>
            </c:strRef>
          </c:cat>
          <c:val>
            <c:numRef>
              <c:f>Аркуш1!$B$2:$B$9</c:f>
              <c:numCache>
                <c:formatCode>General</c:formatCode>
                <c:ptCount val="8"/>
                <c:pt idx="0">
                  <c:v>20.399999999999999</c:v>
                </c:pt>
                <c:pt idx="1">
                  <c:v>7.2</c:v>
                </c:pt>
                <c:pt idx="2">
                  <c:v>24.1</c:v>
                </c:pt>
                <c:pt idx="3">
                  <c:v>15.3</c:v>
                </c:pt>
                <c:pt idx="4">
                  <c:v>9.6</c:v>
                </c:pt>
                <c:pt idx="5">
                  <c:v>35.4</c:v>
                </c:pt>
                <c:pt idx="6">
                  <c:v>14.1</c:v>
                </c:pt>
                <c:pt idx="7">
                  <c:v>2.8</c:v>
                </c:pt>
              </c:numCache>
            </c:numRef>
          </c:val>
          <c:extLst>
            <c:ext xmlns:c16="http://schemas.microsoft.com/office/drawing/2014/chart" uri="{C3380CC4-5D6E-409C-BE32-E72D297353CC}">
              <c16:uniqueId val="{00000010-FF91-44A9-A392-E86BE11D24F3}"/>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4.5499507874015759E-3"/>
          <c:y val="0.68290058926851382"/>
          <c:w val="0.86687032480314952"/>
          <c:h val="0.3170994010364089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B5282-BD31-4F8A-A847-0778121F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12</Pages>
  <Words>19475</Words>
  <Characters>11101</Characters>
  <Application>Microsoft Office Word</Application>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 В І Т</vt:lpstr>
      <vt:lpstr>З В І Т</vt:lpstr>
    </vt:vector>
  </TitlesOfParts>
  <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В І Т</dc:title>
  <dc:creator>sra-19</dc:creator>
  <cp:lastModifiedBy>Mcit</cp:lastModifiedBy>
  <cp:revision>16</cp:revision>
  <cp:lastPrinted>2022-01-31T07:47:00Z</cp:lastPrinted>
  <dcterms:created xsi:type="dcterms:W3CDTF">2022-01-31T07:43:00Z</dcterms:created>
  <dcterms:modified xsi:type="dcterms:W3CDTF">2022-02-01T07:17:00Z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1049-10.1.0.5672</vt:lpwstr>
  </property>
</Properties>
</file>