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B5351F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Pr="00B5351F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B5351F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B5351F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5351F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відповідно до пункту 4</w:t>
      </w:r>
      <w:r w:rsidRPr="00B5351F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B5351F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</w:t>
      </w:r>
      <w:r w:rsidR="00B5351F" w:rsidRPr="00B5351F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ористання державних коштів»</w:t>
      </w:r>
    </w:p>
    <w:p w:rsidR="00344EFB" w:rsidRPr="00B5351F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4C634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B5351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4C63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</w:p>
    <w:p w:rsidR="004C6348" w:rsidRPr="004C6348" w:rsidRDefault="004C634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4C6348" w:rsidRDefault="00E3356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C6348">
        <w:rPr>
          <w:rFonts w:ascii="Times New Roman" w:eastAsia="Calibri" w:hAnsi="Times New Roman" w:cs="Times New Roman"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344EFB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="00344EFB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Pr="004C6348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="00344EFB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344EFB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="00344EFB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="00344EFB" w:rsidRPr="004C634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4C6348" w:rsidRPr="00B5351F" w:rsidRDefault="004C634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B5351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4C6348" w:rsidRPr="00B5351F" w:rsidRDefault="004C634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71702E" w:rsidRDefault="007E091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535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"</w:t>
      </w:r>
      <w:r w:rsidR="00386681" w:rsidRPr="00386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Поточний ремонт приміщень територіального підрозділу Центру надання адміністративних послуг </w:t>
      </w:r>
      <w:proofErr w:type="spellStart"/>
      <w:r w:rsidR="00386681" w:rsidRPr="00386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м.Львова</w:t>
      </w:r>
      <w:proofErr w:type="spellEnd"/>
      <w:r w:rsidR="00386681" w:rsidRPr="00386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на </w:t>
      </w:r>
      <w:proofErr w:type="spellStart"/>
      <w:r w:rsidR="00386681" w:rsidRPr="00386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вул.Шевченка</w:t>
      </w:r>
      <w:proofErr w:type="spellEnd"/>
      <w:r w:rsidR="00386681" w:rsidRPr="00386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 4 у </w:t>
      </w:r>
      <w:proofErr w:type="spellStart"/>
      <w:r w:rsidR="00386681" w:rsidRPr="00386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м.Дубляни</w:t>
      </w:r>
      <w:proofErr w:type="spellEnd"/>
      <w:r w:rsidR="00386681" w:rsidRPr="00386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код 45450000-6 Інші завершальні будівельні роботи за ДК 021:201</w:t>
      </w:r>
      <w:r w:rsidR="00386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 «Єдиний закупівельний словник</w:t>
      </w:r>
      <w:r w:rsidRPr="00B535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"</w:t>
      </w:r>
    </w:p>
    <w:p w:rsidR="004C6348" w:rsidRPr="00B5351F" w:rsidRDefault="004C634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B5351F" w:rsidRDefault="00FB688C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B5351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9B5572" w:rsidRDefault="009B5572" w:rsidP="00B607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572" w:rsidRPr="00B5351F" w:rsidRDefault="004C6348" w:rsidP="00B607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348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застосування, а саме: згідно положень ДСТУ Б Д.1.1-1:2013 “Правила визначення вартості будівництва”, прийнятих наказом Міністерства регіонального розвитку, будівництва та житлово-комунального господарства України від 05 липня 2013 року № 293.</w:t>
      </w:r>
    </w:p>
    <w:p w:rsidR="00B5351F" w:rsidRDefault="00B5351F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B5351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</w:p>
    <w:p w:rsidR="00360BC5" w:rsidRDefault="00360BC5" w:rsidP="00360BC5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uk-UA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uk-UA"/>
        </w:rPr>
        <w:lastRenderedPageBreak/>
        <w:t>ДЕФЕКТНИЙ АКТ</w:t>
      </w:r>
    </w:p>
    <w:p w:rsidR="00360BC5" w:rsidRDefault="00360BC5" w:rsidP="00360BC5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uk-UA"/>
        </w:rPr>
        <w:t xml:space="preserve">на поточний ремонт приміщень територіального підрозділу Центру надання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адміністративних послуг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м.Львова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, 4 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м.Дубляни</w:t>
      </w:r>
      <w:proofErr w:type="spellEnd"/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360BC5" w:rsidTr="00360BC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Об'єми робіт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№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Одиниця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№1.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Перегородки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Розбирання перегородок із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газоблоку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каркасі з обшивкою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гіпсокартонними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листами в один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шар без ізоляції у житлових і громадських будівлях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36,22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Листи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гіпсокартонні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76,06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Профіль напрямний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30,06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Профіль стійковий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87,29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Стрічка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армувальна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Шпаклівка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Фугенфюллер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22,09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Гвинти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самонарізні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№2.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Двері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(Демонтаж) Заповнення дверних прорізів готовими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дверними блоками площею до 2 м2 з металопластику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Заповнення дверних прорізів готовими дверними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блоками площею до 2 м2 з металопластику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Блоки дверні металопластикові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Піна монтажна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Дюбель-шуруп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№3.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Підлоги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Розбирання покриттів підлог з керамічних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(Демонтаж) покриттів з ламінату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52,1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Розбирання стяжки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52,1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17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першого шару обмазувальної гідроізоляції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68,2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Гідроізоляційна суміш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CR 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409,2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19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цементної стяжки товщиною 20 мм по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бетонній основі площею понад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52,1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 кожні 5 мм зміни товщини шару цементної стяжки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додавати або виключати ( до загальної товщини 50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52,1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21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наливних підлог з сухої суміші товщиною 5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68,2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22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Самовирівнювальна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суміш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499,22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Додавати або виключати на кожний 1 мм товщини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наливних підлог з сухої суміші ( до загальної товщини 10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68,2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24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Самовирівнювальна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суміш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499,22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покриттів вінілових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68,2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26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Вінілове покриття підлог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69,56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плінтусів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57,5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№4.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Оздоблення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стін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Відбивання штукатурки по цеглі та бетону зі стін, площа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відбивання в одному місці більше 5 м2 (окремими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місцями)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44,6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29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Поліпшене штукатурення поверхонь стін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всередені</w:t>
            </w:r>
            <w:proofErr w:type="spellEnd"/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будівлі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72,44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30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Шпаклювання стін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72,44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31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Шпаклівка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32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Додавати на 1 мм зміни товщини шпаклівки до норм 15-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72,44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33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Шпаклівка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Обклеювання сіткою стін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72,44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35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Поліпшене фарбування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полівінілацетатними</w:t>
            </w:r>
            <w:proofErr w:type="spellEnd"/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водоемульсійними сумішами стін, підготовлених під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72,44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36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Фарбування раніше пофарбованих стін усередині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будівлі водоемульсійними сумішами з розчищенням до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35%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130,51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0BC5" w:rsidRDefault="00360BC5" w:rsidP="00360BC5">
      <w:pPr>
        <w:spacing w:after="0" w:line="240" w:lineRule="auto"/>
        <w:rPr>
          <w:sz w:val="2"/>
          <w:szCs w:val="2"/>
        </w:rPr>
        <w:sectPr w:rsidR="00360BC5">
          <w:pgSz w:w="11906" w:h="16838"/>
          <w:pgMar w:top="850" w:right="850" w:bottom="567" w:left="1134" w:header="709" w:footer="197" w:gutter="0"/>
          <w:cols w:space="720"/>
        </w:sect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360BC5" w:rsidTr="00360BC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№5.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Оздоблення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відкосів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37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Відбивання штукатурки по цеглі та бетону зі відкосів,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площа відбивання в одному місці до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Штукатурення плоских поверхонь віконних та дверних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укосів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39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Шпаклювання відкосів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40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Шпаклівка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41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Додавати на 1 мм зміни товщини шпаклівки до норм 15-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42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Шпаклівка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43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Обклеювання сіткою відкосів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44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перфорованих штукатурних кутиків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45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Поліпшене фарбування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полівінілацетатними</w:t>
            </w:r>
            <w:proofErr w:type="spellEnd"/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водоемульсійними сумішами відкосів, підготовлених під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№6.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Оздоблення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стель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46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(Демонтаж) плит стельових в каркас стелі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47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(Демонтаж) каркасу підвісних стель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48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каркасу підвісних стель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 ( з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використанням матеріалів від демонтажу, крім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пристінного кутника)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49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Кутник металевий пристінний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50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Укладання плит стельових в каркас стелі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 ( з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використанням матеріалів від демонтажу)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№7.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Електромонтажні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51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Прокладання проводів при схованій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52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Кабель 3*2,5 мм2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53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вимикачів утопленого типу при схованій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54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Вимикач електричний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55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Коробка установча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56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штепсельних розеток утопленого типу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 схованій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57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Розетка штепсельна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58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Коробка установча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59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Забивання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борозен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, ширина борозни до 50 мм, глибина</w:t>
            </w:r>
          </w:p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борозни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60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Демонтаж світильників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61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Монтаж світильників ( від демонтажу)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62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Монтаж світильників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63</w:t>
            </w:r>
          </w:p>
        </w:tc>
        <w:tc>
          <w:tcPr>
            <w:tcW w:w="5387" w:type="dxa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Світильник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№8.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Інші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BC5" w:rsidTr="00360BC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Перевезення сміття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60BC5" w:rsidRDefault="00360BC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0BC5" w:rsidRDefault="00360BC5" w:rsidP="00360BC5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p w:rsidR="00360BC5" w:rsidRDefault="00360BC5" w:rsidP="00360BC5">
      <w:pPr>
        <w:rPr>
          <w:sz w:val="2"/>
          <w:szCs w:val="2"/>
        </w:rPr>
      </w:pPr>
    </w:p>
    <w:p w:rsidR="00B5351F" w:rsidRPr="00B5351F" w:rsidRDefault="00B5351F" w:rsidP="00B5351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44EFB" w:rsidRDefault="00FB688C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B5351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</w:t>
      </w:r>
      <w:r w:rsidR="004C63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ої вартості предмета закупівлі:</w:t>
      </w:r>
    </w:p>
    <w:p w:rsidR="004C6348" w:rsidRDefault="004C6348" w:rsidP="00344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34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Очікувана вартість предмета закупівлі розрахована відповідно до ДСТУ Б.Д.1.1-1:2013 та становить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29</w:t>
      </w:r>
      <w:r w:rsidR="00495FD3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1 000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4C634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ПДВ, що відповідає розміру бюджетного призначення</w:t>
      </w:r>
      <w:r w:rsidR="00BC58E5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BC58E5">
        <w:rPr>
          <w:rFonts w:ascii="Times New Roman" w:hAnsi="Times New Roman" w:cs="Times New Roman"/>
          <w:sz w:val="24"/>
          <w:szCs w:val="24"/>
        </w:rPr>
        <w:t>на 2022 рік, визначеному ухвалою міської ради від 20.12.2021 №1794 «Про бюджет Львівської міської територіальної громади на 2022 рік».</w:t>
      </w:r>
    </w:p>
    <w:p w:rsidR="002B4472" w:rsidRPr="004C6348" w:rsidRDefault="002B447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B5351F" w:rsidRDefault="00FB688C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B5351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B535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495FD3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291 000</w:t>
      </w:r>
      <w:r w:rsidR="00A86CC7" w:rsidRPr="00B5351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B5351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21611B" w:rsidRPr="00B5351F" w:rsidRDefault="0021611B" w:rsidP="0021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11B" w:rsidRPr="00B5351F" w:rsidRDefault="0021611B" w:rsidP="0021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88C" w:rsidRPr="00B5351F" w:rsidRDefault="00FB688C" w:rsidP="00FB688C">
      <w:pPr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351F">
        <w:rPr>
          <w:rFonts w:ascii="Times New Roman" w:eastAsia="Times New Roman" w:hAnsi="Times New Roman" w:cs="Times New Roman"/>
          <w:sz w:val="24"/>
          <w:szCs w:val="24"/>
          <w:lang w:eastAsia="uk-UA"/>
        </w:rPr>
        <w:t>Уповноважена особа __________________   Леоніда КУЛИНИЧ</w:t>
      </w:r>
    </w:p>
    <w:p w:rsidR="0021611B" w:rsidRPr="00B5351F" w:rsidRDefault="0021611B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11B" w:rsidRPr="00B5351F" w:rsidSect="00A4583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5B37"/>
    <w:multiLevelType w:val="hybridMultilevel"/>
    <w:tmpl w:val="1E249732"/>
    <w:lvl w:ilvl="0" w:tplc="6786D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2A4"/>
    <w:multiLevelType w:val="hybridMultilevel"/>
    <w:tmpl w:val="9416B31A"/>
    <w:lvl w:ilvl="0" w:tplc="56CC4A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0017538"/>
    <w:multiLevelType w:val="hybridMultilevel"/>
    <w:tmpl w:val="5EF2BE7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34096"/>
    <w:rsid w:val="00040646"/>
    <w:rsid w:val="00057E5C"/>
    <w:rsid w:val="00061E66"/>
    <w:rsid w:val="000E3298"/>
    <w:rsid w:val="000F53FC"/>
    <w:rsid w:val="0015337B"/>
    <w:rsid w:val="00164629"/>
    <w:rsid w:val="001A59F7"/>
    <w:rsid w:val="001C30C6"/>
    <w:rsid w:val="00212A6D"/>
    <w:rsid w:val="0021611B"/>
    <w:rsid w:val="00267DA6"/>
    <w:rsid w:val="002B4472"/>
    <w:rsid w:val="002D425E"/>
    <w:rsid w:val="002E7C05"/>
    <w:rsid w:val="003074F7"/>
    <w:rsid w:val="00323C4C"/>
    <w:rsid w:val="00344EFB"/>
    <w:rsid w:val="00360BC5"/>
    <w:rsid w:val="00376B92"/>
    <w:rsid w:val="00377F0D"/>
    <w:rsid w:val="003844E5"/>
    <w:rsid w:val="00386681"/>
    <w:rsid w:val="003E05EB"/>
    <w:rsid w:val="00427C7A"/>
    <w:rsid w:val="00495FD3"/>
    <w:rsid w:val="004C6348"/>
    <w:rsid w:val="005C1B8D"/>
    <w:rsid w:val="005D2C8B"/>
    <w:rsid w:val="005D43E5"/>
    <w:rsid w:val="00600B56"/>
    <w:rsid w:val="006F126E"/>
    <w:rsid w:val="006F3963"/>
    <w:rsid w:val="00715028"/>
    <w:rsid w:val="0071702E"/>
    <w:rsid w:val="007247E4"/>
    <w:rsid w:val="007D495B"/>
    <w:rsid w:val="007E0912"/>
    <w:rsid w:val="00812263"/>
    <w:rsid w:val="0085213F"/>
    <w:rsid w:val="00857698"/>
    <w:rsid w:val="00874081"/>
    <w:rsid w:val="008953F9"/>
    <w:rsid w:val="008B6613"/>
    <w:rsid w:val="009266B2"/>
    <w:rsid w:val="0097395D"/>
    <w:rsid w:val="009B5572"/>
    <w:rsid w:val="00A216AA"/>
    <w:rsid w:val="00A4583C"/>
    <w:rsid w:val="00A86CC7"/>
    <w:rsid w:val="00B5351F"/>
    <w:rsid w:val="00B60722"/>
    <w:rsid w:val="00BC58E5"/>
    <w:rsid w:val="00BC71B7"/>
    <w:rsid w:val="00C37452"/>
    <w:rsid w:val="00C653AE"/>
    <w:rsid w:val="00CB4CA5"/>
    <w:rsid w:val="00CB7497"/>
    <w:rsid w:val="00CC19C0"/>
    <w:rsid w:val="00DC1C1A"/>
    <w:rsid w:val="00DC2A94"/>
    <w:rsid w:val="00DD018B"/>
    <w:rsid w:val="00E012B4"/>
    <w:rsid w:val="00E061F4"/>
    <w:rsid w:val="00E33567"/>
    <w:rsid w:val="00E412F4"/>
    <w:rsid w:val="00ED4636"/>
    <w:rsid w:val="00F46BE7"/>
    <w:rsid w:val="00F5585B"/>
    <w:rsid w:val="00F70D96"/>
    <w:rsid w:val="00F7335A"/>
    <w:rsid w:val="00FB688C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character" w:customStyle="1" w:styleId="a5">
    <w:name w:val="Абзац списку Знак"/>
    <w:aliases w:val="Chapter10 Знак,Список уровня 2 Знак,название табл/рис Знак"/>
    <w:link w:val="a6"/>
    <w:uiPriority w:val="34"/>
    <w:locked/>
    <w:rsid w:val="00B5351F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aliases w:val="Chapter10,Список уровня 2,название табл/рис"/>
    <w:basedOn w:val="a"/>
    <w:link w:val="a5"/>
    <w:uiPriority w:val="34"/>
    <w:qFormat/>
    <w:rsid w:val="00B535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B5351F"/>
    <w:pPr>
      <w:spacing w:after="0" w:line="276" w:lineRule="auto"/>
    </w:pPr>
    <w:rPr>
      <w:rFonts w:ascii="Arial" w:eastAsia="Arial" w:hAnsi="Arial" w:cs="Arial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4235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2022-02-04T13:25:00Z</dcterms:created>
  <dcterms:modified xsi:type="dcterms:W3CDTF">2022-02-04T13:25:00Z</dcterms:modified>
</cp:coreProperties>
</file>