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Галицька районна адміністрація Львівської міської ради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на виконання Постанови КМУ від 16.12.2020 №1266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«Про внесення змін до постанов Кабінету Міністрів України 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 1 серпня 2013 р. № 631 і від 11 жовтня 2016 р. № 710»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ТЕХНІКО-ЕКОНОМІЧНЕ ОБГРУНТУВАННЯ</w:t>
      </w:r>
    </w:p>
    <w:p w:rsidR="009E73C4" w:rsidRDefault="002C10DA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ТА РОЗРАХУНОК ОЧІКУВАНОЇ ВАРТОСТІ ЗАКУПІВЛІ </w:t>
      </w:r>
    </w:p>
    <w:p w:rsidR="009E73C4" w:rsidRDefault="009E73C4">
      <w:pPr>
        <w:spacing w:after="0"/>
        <w:rPr>
          <w:rFonts w:ascii="Arial" w:hAnsi="Arial" w:cs="Arial"/>
        </w:rPr>
      </w:pPr>
    </w:p>
    <w:p w:rsidR="009E73C4" w:rsidRDefault="002C10DA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Відповідно до Положення про Галицьку районну адміністрацію</w:t>
      </w:r>
      <w:r>
        <w:rPr>
          <w:rFonts w:ascii="Arial" w:hAnsi="Arial" w:cs="Arial"/>
          <w:b/>
          <w:sz w:val="24"/>
          <w:szCs w:val="24"/>
        </w:rPr>
        <w:br/>
        <w:t>Львівської міської ради, затвердженого рішенням виконавчого комітету ЛМР від 01.11.2016 №977 та змінами до нього: Галицька районна адміністрація в межах своїх повноважень забезпечує благоустрій району.</w:t>
      </w:r>
    </w:p>
    <w:p w:rsidR="009E73C4" w:rsidRDefault="009E73C4">
      <w:pPr>
        <w:spacing w:after="0"/>
        <w:rPr>
          <w:rFonts w:ascii="Arial" w:hAnsi="Arial" w:cs="Arial"/>
          <w:b/>
          <w:sz w:val="24"/>
          <w:szCs w:val="24"/>
        </w:rPr>
      </w:pPr>
    </w:p>
    <w:p w:rsidR="002846DE" w:rsidRPr="00A64D7D" w:rsidRDefault="002C10DA" w:rsidP="006D160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216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Предмет закупівлі: </w:t>
      </w:r>
      <w:r w:rsidR="00935C0E" w:rsidRPr="00F02570">
        <w:rPr>
          <w:rFonts w:ascii="Arial" w:hAnsi="Arial" w:cs="Arial"/>
          <w:b/>
          <w:sz w:val="24"/>
          <w:szCs w:val="24"/>
        </w:rPr>
        <w:t>ДБН А.2.2-3:2014 ДК 021:2015 - 45220000-5 – Інженерні та будівельні роботи - Послуги з благоустрою населених пунктів, а саме поточного ремонту вуличних меблів (лавок) на вул. Галицькій у м. Львові</w:t>
      </w:r>
    </w:p>
    <w:p w:rsidR="009E73C4" w:rsidRPr="00A64D7D" w:rsidRDefault="009E73C4" w:rsidP="002846DE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772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9E73C4" w:rsidRDefault="002C10DA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При визначенні очікуваної вартості замовник враховував вимоги та методи визначення очікуваної вартості предмету закупівлі, що визначаються відповідно до наказу Міністерства розвитку економіки, торгівлі та сільського господарства України від 18.02.2020  № 275 «Про затвердження примірної методики визначення очікуваної вартості предмета закупівлі».</w:t>
      </w:r>
    </w:p>
    <w:p w:rsidR="009E73C4" w:rsidRDefault="002C10DA">
      <w:pPr>
        <w:shd w:val="clear" w:color="auto" w:fill="FFFFFF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Очікувану вартість процедури закупівлі визначено виходячи із розміру бюджетного призначення на 2022 рік.</w:t>
      </w:r>
    </w:p>
    <w:p w:rsidR="009E73C4" w:rsidRDefault="002C10DA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Очікувана вартість предмета закупівлі розраховується Замовником з урахуванням орієнтовних потреб дл</w:t>
      </w:r>
      <w:bookmarkStart w:id="0" w:name="_GoBack"/>
      <w:bookmarkEnd w:id="0"/>
      <w:r>
        <w:rPr>
          <w:rFonts w:ascii="Arial" w:hAnsi="Arial" w:cs="Arial"/>
          <w:sz w:val="24"/>
          <w:szCs w:val="24"/>
        </w:rPr>
        <w:t xml:space="preserve">я забезпечення функціонування району в цілому (враховуючи показники минулих років) та на підставі закупівельних цін попередніх власних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>. Очікувана вартість – це гранична ціна послуг, яка формується за рахунок коштів бюджетних асигнувань.</w:t>
      </w:r>
    </w:p>
    <w:p w:rsidR="009E73C4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Планування </w:t>
      </w:r>
      <w:proofErr w:type="spellStart"/>
      <w:r>
        <w:rPr>
          <w:rFonts w:ascii="Arial" w:hAnsi="Arial" w:cs="Arial"/>
          <w:sz w:val="24"/>
          <w:szCs w:val="24"/>
        </w:rPr>
        <w:t>закупівель</w:t>
      </w:r>
      <w:proofErr w:type="spellEnd"/>
      <w:r>
        <w:rPr>
          <w:rFonts w:ascii="Arial" w:hAnsi="Arial" w:cs="Arial"/>
          <w:sz w:val="24"/>
          <w:szCs w:val="24"/>
        </w:rPr>
        <w:t xml:space="preserve"> здійснюється на підставі наявної потреби у закупівлі товарів, робіт і послуг.</w:t>
      </w:r>
    </w:p>
    <w:p w:rsidR="009E73C4" w:rsidRDefault="00F85D52">
      <w:pPr>
        <w:pStyle w:val="a8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Обґрунтування</w:t>
      </w:r>
      <w:r w:rsidR="002C10DA">
        <w:rPr>
          <w:rFonts w:ascii="Arial" w:hAnsi="Arial" w:cs="Arial"/>
          <w:sz w:val="24"/>
          <w:szCs w:val="24"/>
        </w:rPr>
        <w:t xml:space="preserve"> розміру бюджетного призначення - розмір бюджетного призначення затверджено ухвалою Львівської міської ради від 20.12.2021 №1794 «Про бюджет Львівської міської територіальної громади на 2022 рік».</w:t>
      </w:r>
    </w:p>
    <w:p w:rsidR="009E73C4" w:rsidRPr="00A64D7D" w:rsidRDefault="002C10DA">
      <w:pPr>
        <w:pStyle w:val="a8"/>
        <w:numPr>
          <w:ilvl w:val="0"/>
          <w:numId w:val="1"/>
        </w:numPr>
        <w:jc w:val="both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Технічні та якісні характеристики за ІД закупівлі є у вільному доступі на сайті </w:t>
      </w:r>
      <w:proofErr w:type="spellStart"/>
      <w:r>
        <w:rPr>
          <w:rFonts w:ascii="Arial" w:hAnsi="Arial" w:cs="Arial"/>
          <w:sz w:val="24"/>
          <w:szCs w:val="24"/>
        </w:rPr>
        <w:t>Прозорро</w:t>
      </w:r>
      <w:proofErr w:type="spellEnd"/>
      <w:r>
        <w:rPr>
          <w:rFonts w:ascii="Arial" w:hAnsi="Arial" w:cs="Arial"/>
          <w:sz w:val="24"/>
          <w:szCs w:val="24"/>
        </w:rPr>
        <w:t>.</w:t>
      </w:r>
      <w:r w:rsidR="006D7B99">
        <w:rPr>
          <w:rFonts w:ascii="Arial" w:hAnsi="Arial" w:cs="Arial"/>
          <w:sz w:val="24"/>
          <w:szCs w:val="24"/>
        </w:rPr>
        <w:t xml:space="preserve"> </w:t>
      </w:r>
      <w:r w:rsidR="006D7B99" w:rsidRPr="00FE262E">
        <w:rPr>
          <w:rFonts w:ascii="Arial" w:hAnsi="Arial" w:cs="Arial"/>
          <w:b/>
          <w:sz w:val="24"/>
          <w:szCs w:val="24"/>
        </w:rPr>
        <w:t>(</w:t>
      </w:r>
      <w:bookmarkStart w:id="1" w:name="selectable"/>
      <w:bookmarkEnd w:id="1"/>
      <w:r w:rsidR="00FE262E" w:rsidRPr="00FE262E">
        <w:rPr>
          <w:rFonts w:ascii="Arial" w:hAnsi="Arial" w:cs="Arial"/>
          <w:b/>
          <w:sz w:val="24"/>
          <w:szCs w:val="24"/>
        </w:rPr>
        <w:t>UA-2022-08-19-006419-a</w:t>
      </w:r>
      <w:r w:rsidR="006D7B99" w:rsidRPr="00FE262E">
        <w:rPr>
          <w:rFonts w:ascii="Arial" w:hAnsi="Arial" w:cs="Arial"/>
          <w:b/>
          <w:sz w:val="24"/>
          <w:szCs w:val="24"/>
        </w:rPr>
        <w:t>)</w:t>
      </w:r>
    </w:p>
    <w:p w:rsidR="009E73C4" w:rsidRDefault="009E73C4"/>
    <w:sectPr w:rsidR="009E73C4">
      <w:pgSz w:w="11906" w:h="16838"/>
      <w:pgMar w:top="850" w:right="850" w:bottom="850" w:left="1417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35E62"/>
    <w:multiLevelType w:val="multilevel"/>
    <w:tmpl w:val="20248A04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E351EB7"/>
    <w:multiLevelType w:val="multilevel"/>
    <w:tmpl w:val="079EAF2A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73C4"/>
    <w:rsid w:val="002846DE"/>
    <w:rsid w:val="002C10DA"/>
    <w:rsid w:val="006D1608"/>
    <w:rsid w:val="006D7B99"/>
    <w:rsid w:val="00935C0E"/>
    <w:rsid w:val="009E73C4"/>
    <w:rsid w:val="00A64D7D"/>
    <w:rsid w:val="00A97EA4"/>
    <w:rsid w:val="00AC0080"/>
    <w:rsid w:val="00F85D52"/>
    <w:rsid w:val="00FE2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C8A52-EF2B-4B1B-8B49-81C7391DE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746B"/>
    <w:pPr>
      <w:spacing w:after="160" w:line="259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ng-binding">
    <w:name w:val="ng-binding"/>
    <w:uiPriority w:val="99"/>
    <w:qFormat/>
    <w:rsid w:val="00646B2D"/>
    <w:rPr>
      <w:rFonts w:cs="Times New Roman"/>
    </w:rPr>
  </w:style>
  <w:style w:type="paragraph" w:customStyle="1" w:styleId="a3">
    <w:name w:val="Заголовок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76" w:lineRule="auto"/>
    </w:pPr>
  </w:style>
  <w:style w:type="paragraph" w:styleId="a5">
    <w:name w:val="List"/>
    <w:basedOn w:val="a4"/>
    <w:rPr>
      <w:rFonts w:cs="Ari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rvps2">
    <w:name w:val="rvps2"/>
    <w:basedOn w:val="a"/>
    <w:uiPriority w:val="99"/>
    <w:qFormat/>
    <w:rsid w:val="00F46620"/>
    <w:pPr>
      <w:spacing w:beforeAutospacing="1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styleId="a8">
    <w:name w:val="List Paragraph"/>
    <w:basedOn w:val="a"/>
    <w:uiPriority w:val="99"/>
    <w:qFormat/>
    <w:rsid w:val="001038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1276</Words>
  <Characters>728</Characters>
  <Application>Microsoft Office Word</Application>
  <DocSecurity>0</DocSecurity>
  <Lines>6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Mcit</cp:lastModifiedBy>
  <cp:revision>20</cp:revision>
  <dcterms:created xsi:type="dcterms:W3CDTF">2022-01-11T18:33:00Z</dcterms:created>
  <dcterms:modified xsi:type="dcterms:W3CDTF">2022-08-19T11:47:00Z</dcterms:modified>
  <dc:language>uk-UA</dc:language>
</cp:coreProperties>
</file>