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24" w:rsidRPr="00154F30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бґрунтування </w:t>
      </w:r>
    </w:p>
    <w:p w:rsidR="00D22524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я в межах закупівлі </w:t>
      </w:r>
    </w:p>
    <w:p w:rsidR="006C19E3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r w:rsidR="00136083" w:rsidRPr="0013608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UA-2022-08-30-004446-a</w:t>
      </w:r>
    </w:p>
    <w:p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36083" w:rsidRDefault="00D22524" w:rsidP="00136083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Підстава для публікації </w:t>
      </w:r>
    </w:p>
    <w:p w:rsidR="00136083" w:rsidRDefault="00136083" w:rsidP="00136083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bookmarkStart w:id="0" w:name="_GoBack"/>
      <w:bookmarkEnd w:id="0"/>
      <w:r w:rsidR="00D22524"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бґрунтування:</w:t>
      </w:r>
      <w:r w:rsidR="00D22524"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360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15.07.2022 року опубліковано оголошення № UA-2022-07-15-000637-a, що оприлюднене на веб – порталі </w:t>
      </w:r>
      <w:proofErr w:type="spellStart"/>
      <w:r w:rsidRPr="001360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Prozorro</w:t>
      </w:r>
      <w:proofErr w:type="spellEnd"/>
      <w:r w:rsidRPr="001360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було визначено кінцевий термін подання тендерних пропозицій о 00:00 31 липня 2022 року. Однак, станом на зазначену дату на участь у закупівлі було подано менше двох пропозицій, тож відповідно до ч. 2 ст. 32 Закону процедуру відкритих торгів було відмінено через подання для участі в них менше двох тендерних пропозицій. Враховуючи потребу у здійсненні закупівлі, було прийнято рішення повторно провести процедуру відкритих торгів на закупівлю. Відповідно до оголошення № UA-2022-08-01-002566-a, що оприлюднене на веб – порталі </w:t>
      </w:r>
      <w:proofErr w:type="spellStart"/>
      <w:r w:rsidRPr="001360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Prozorro</w:t>
      </w:r>
      <w:proofErr w:type="spellEnd"/>
      <w:r w:rsidRPr="001360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було визначено кінцевий термін подання тендерних пропозицій о 00:00 17 серпня 2022 року. Однак, станом на зазначену дату на участь у закупівлі було подано менше двох пропозицій, тож відповідно до ч.2 ст. 32 Закону процедуру відкритих торгів було відмінено через подання для участі в них менше двох тендерних пропозицій. Відповідно до п. 1 ч. 2 ст. 40 Закону України «Про публічні закупівлі»: «Переговорна процедура закупівлі застосовується замовником як виняток у разі, якщо було двічі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Законом. При цьому предмет закупівлі, його технічні та якісні характеристики, а також вимоги до учасника процедури закупівлі не повинні відрізнятися від вимог, що були визначені замовником у тендерній документації». Оскільки предмет закупівлі, його технічні та якісні характеристики, а також вимоги до учасника не відрізняються від вимог, що були визначені у тендерній документації, прийнято рішення провести закупівлю «За ДК 021:2015: 72250000-2 Послуги, пов’язані із системами та підтримкою (72253200-5 Послуги з підтримки систем) (Технічна та інформаційна підтримка офіційного порталу)» за переговорною процедурою з учасником Львівське комунальне підприємство "Міський центр інформаційних технологій".</w:t>
      </w:r>
    </w:p>
    <w:p w:rsidR="00D22524" w:rsidRPr="00154F30" w:rsidRDefault="00D22524" w:rsidP="00136083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Виконавчий комітет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22524" w:rsidRPr="00154F30" w:rsidRDefault="00D22524" w:rsidP="00D2252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26256622</w:t>
      </w:r>
    </w:p>
    <w:p w:rsidR="00136083" w:rsidRDefault="00D22524" w:rsidP="00136083">
      <w:pPr>
        <w:rPr>
          <w:rFonts w:ascii="Arial" w:hAnsi="Arial" w:cs="Arial"/>
          <w:b/>
          <w:bCs/>
          <w:sz w:val="24"/>
          <w:szCs w:val="24"/>
        </w:rPr>
      </w:pPr>
      <w:r w:rsidRPr="00154F30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="00136083" w:rsidRPr="00136083">
        <w:rPr>
          <w:rFonts w:ascii="Arial" w:hAnsi="Arial" w:cs="Arial"/>
          <w:b/>
          <w:bCs/>
          <w:sz w:val="24"/>
          <w:szCs w:val="24"/>
        </w:rPr>
        <w:t xml:space="preserve">UA-2022-08-30-004446-a </w:t>
      </w:r>
    </w:p>
    <w:p w:rsidR="00D22524" w:rsidRPr="00154F30" w:rsidRDefault="00D22524" w:rsidP="00136083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36083">
        <w:rPr>
          <w:rFonts w:ascii="Arial" w:hAnsi="Arial" w:cs="Arial"/>
          <w:bCs/>
          <w:color w:val="000000" w:themeColor="text1"/>
          <w:sz w:val="24"/>
          <w:szCs w:val="24"/>
        </w:rPr>
        <w:t>переговорна процедура</w:t>
      </w:r>
    </w:p>
    <w:p w:rsidR="00326474" w:rsidRDefault="00D22524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Предмет закупівлі: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36083" w:rsidRPr="00136083">
        <w:rPr>
          <w:rFonts w:ascii="Arial" w:hAnsi="Arial" w:cs="Arial"/>
          <w:bCs/>
          <w:color w:val="000000" w:themeColor="text1"/>
          <w:sz w:val="24"/>
          <w:szCs w:val="24"/>
        </w:rPr>
        <w:t>За ДК 021:2015: 72250000-2 Послуги, пов’язані із системами та підтримкою (72253200-5 Послуги з підтримки систем) (Технічна та інформаційна підтримка офіційного порталу)</w:t>
      </w:r>
    </w:p>
    <w:p w:rsidR="00136083" w:rsidRPr="00D86AE2" w:rsidRDefault="00136083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36083" w:rsidRPr="0013608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 xml:space="preserve">88 639,40 </w:t>
      </w:r>
      <w:r>
        <w:rPr>
          <w:rFonts w:ascii="Arial" w:hAnsi="Arial" w:cs="Arial"/>
          <w:sz w:val="24"/>
          <w:szCs w:val="24"/>
        </w:rPr>
        <w:t xml:space="preserve">грн з ПДВ </w:t>
      </w:r>
    </w:p>
    <w:p w:rsidR="001F2A50" w:rsidRDefault="001F2A50" w:rsidP="006C19E3">
      <w:pPr>
        <w:jc w:val="both"/>
      </w:pPr>
    </w:p>
    <w:sectPr w:rsidR="001F2A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24"/>
    <w:rsid w:val="00136083"/>
    <w:rsid w:val="001F2A50"/>
    <w:rsid w:val="00326474"/>
    <w:rsid w:val="006C19E3"/>
    <w:rsid w:val="00790F96"/>
    <w:rsid w:val="009D64B9"/>
    <w:rsid w:val="00C425AE"/>
    <w:rsid w:val="00D2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219B"/>
  <w15:chartTrackingRefBased/>
  <w15:docId w15:val="{CB9D6BAD-1428-4F16-9CE9-309CD9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Berezyuk.Roksolana</dc:creator>
  <cp:keywords/>
  <dc:description/>
  <cp:lastModifiedBy>Berezyuk.Roksolana</cp:lastModifiedBy>
  <cp:revision>2</cp:revision>
  <dcterms:created xsi:type="dcterms:W3CDTF">2022-09-01T13:45:00Z</dcterms:created>
  <dcterms:modified xsi:type="dcterms:W3CDTF">2022-09-01T13:45:00Z</dcterms:modified>
</cp:coreProperties>
</file>