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на виконання </w:t>
      </w:r>
      <w:bookmarkStart w:id="0" w:name="_GoBack"/>
      <w:r w:rsidRPr="00754DBB">
        <w:rPr>
          <w:rFonts w:ascii="Arial" w:hAnsi="Arial" w:cs="Arial"/>
          <w:b/>
          <w:sz w:val="24"/>
          <w:szCs w:val="24"/>
        </w:rPr>
        <w:t>Постанови КМУ від 16.12.2020 №1266</w:t>
      </w:r>
      <w:bookmarkEnd w:id="0"/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3F7F65" w:rsidRPr="002950C9" w:rsidRDefault="00D16611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OLE_LINK1"/>
      <w:bookmarkStart w:id="2" w:name="OLE_LINK2"/>
      <w:r w:rsidRPr="002950C9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1"/>
      <w:bookmarkEnd w:id="2"/>
      <w:r w:rsidR="00A02BE1" w:rsidRPr="002950C9">
        <w:rPr>
          <w:rFonts w:ascii="Arial" w:hAnsi="Arial" w:cs="Arial"/>
          <w:b/>
          <w:sz w:val="24"/>
          <w:szCs w:val="24"/>
        </w:rPr>
        <w:t>ДК 021:2015 - 31120000-3 - Генератори - Генератор дизельний</w:t>
      </w:r>
    </w:p>
    <w:p w:rsidR="00A02BE1" w:rsidRPr="002950C9" w:rsidRDefault="00A02BE1" w:rsidP="00295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950C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2950C9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0C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 w:rsidRPr="002950C9">
        <w:rPr>
          <w:rFonts w:ascii="Arial" w:hAnsi="Arial" w:cs="Arial"/>
          <w:sz w:val="24"/>
          <w:szCs w:val="24"/>
        </w:rPr>
        <w:t xml:space="preserve"> </w:t>
      </w:r>
    </w:p>
    <w:p w:rsidR="002950C9" w:rsidRDefault="002950C9" w:rsidP="002950C9">
      <w:pPr>
        <w:spacing w:after="0"/>
        <w:jc w:val="both"/>
        <w:rPr>
          <w:color w:val="000000"/>
        </w:rPr>
      </w:pPr>
    </w:p>
    <w:p w:rsidR="002950C9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D2F68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D2F68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2022р.</w:t>
      </w:r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proofErr w:type="spellStart"/>
      <w:r w:rsidRPr="002950C9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цін на цей товар.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7913" w:rsidRPr="002950C9" w:rsidRDefault="00577913" w:rsidP="002950C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2950C9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2950C9">
        <w:rPr>
          <w:rFonts w:ascii="Arial" w:hAnsi="Arial" w:cs="Arial"/>
          <w:sz w:val="24"/>
          <w:szCs w:val="24"/>
        </w:rPr>
        <w:t>закупівель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2950C9" w:rsidRDefault="002950C9" w:rsidP="002950C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2950C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рішенням виконавчого комітету  Львівської міської ради.</w:t>
      </w:r>
    </w:p>
    <w:p w:rsidR="00577913" w:rsidRPr="002950C9" w:rsidRDefault="00577913" w:rsidP="002950C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2950C9">
        <w:rPr>
          <w:rFonts w:ascii="Arial" w:hAnsi="Arial" w:cs="Arial"/>
          <w:sz w:val="24"/>
          <w:szCs w:val="24"/>
        </w:rPr>
        <w:t>Технічні та</w:t>
      </w:r>
      <w:r w:rsidRPr="005F5D6D">
        <w:rPr>
          <w:rFonts w:ascii="Arial" w:hAnsi="Arial" w:cs="Arial"/>
          <w:sz w:val="24"/>
          <w:szCs w:val="24"/>
        </w:rPr>
        <w:t xml:space="preserve"> якісні характеристики</w:t>
      </w:r>
      <w:r w:rsidR="002950C9">
        <w:rPr>
          <w:rFonts w:ascii="Arial" w:hAnsi="Arial" w:cs="Arial"/>
          <w:sz w:val="24"/>
          <w:szCs w:val="24"/>
        </w:rPr>
        <w:t xml:space="preserve"> (відповідно до Додатку 4 Тендерної документації)</w:t>
      </w:r>
      <w:r w:rsidRPr="005F5D6D">
        <w:rPr>
          <w:rFonts w:ascii="Arial" w:hAnsi="Arial" w:cs="Arial"/>
          <w:sz w:val="24"/>
          <w:szCs w:val="24"/>
        </w:rPr>
        <w:t xml:space="preserve">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2950C9">
        <w:rPr>
          <w:rFonts w:ascii="Arial" w:hAnsi="Arial" w:cs="Arial"/>
          <w:b/>
          <w:sz w:val="24"/>
          <w:szCs w:val="24"/>
        </w:rPr>
        <w:t>(</w:t>
      </w:r>
      <w:r w:rsidR="002950C9" w:rsidRPr="002950C9">
        <w:rPr>
          <w:rFonts w:ascii="Arial" w:hAnsi="Arial" w:cs="Arial"/>
          <w:b/>
          <w:sz w:val="24"/>
          <w:szCs w:val="24"/>
        </w:rPr>
        <w:t>UA-2022-11-14-000724-a</w:t>
      </w:r>
      <w:r w:rsidR="00E04CF0" w:rsidRPr="002950C9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422C8"/>
    <w:rsid w:val="00244332"/>
    <w:rsid w:val="00250314"/>
    <w:rsid w:val="00251682"/>
    <w:rsid w:val="002530B8"/>
    <w:rsid w:val="00266E56"/>
    <w:rsid w:val="002950C9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02BE1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63E1"/>
    <w:rsid w:val="00E93CDD"/>
    <w:rsid w:val="00EC7990"/>
    <w:rsid w:val="00F0162A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98C13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</cp:revision>
  <cp:lastPrinted>2022-06-09T05:22:00Z</cp:lastPrinted>
  <dcterms:created xsi:type="dcterms:W3CDTF">2022-01-11T18:33:00Z</dcterms:created>
  <dcterms:modified xsi:type="dcterms:W3CDTF">2022-11-16T11:29:00Z</dcterms:modified>
</cp:coreProperties>
</file>