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D9" w:rsidRPr="00FB0AD9" w:rsidRDefault="00FB0AD9" w:rsidP="00FB0AD9">
      <w:pPr>
        <w:spacing w:after="0" w:line="240" w:lineRule="auto"/>
        <w:ind w:right="-2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FB0AD9">
        <w:rPr>
          <w:rFonts w:ascii="Arial" w:eastAsia="Times New Roman" w:hAnsi="Arial" w:cs="Arial"/>
          <w:noProof/>
          <w:sz w:val="24"/>
          <w:szCs w:val="24"/>
        </w:rPr>
        <w:t>Публікація в газеті «За вільну Україну» від 16.11.2022 року.</w:t>
      </w:r>
    </w:p>
    <w:p w:rsidR="000403BB" w:rsidRPr="00FB0AD9" w:rsidRDefault="004067F0" w:rsidP="004067F0">
      <w:pPr>
        <w:jc w:val="both"/>
        <w:rPr>
          <w:rFonts w:ascii="Arial" w:hAnsi="Arial" w:cs="Arial"/>
          <w:sz w:val="24"/>
          <w:szCs w:val="24"/>
        </w:rPr>
      </w:pPr>
      <w:r w:rsidRPr="00FB0AD9">
        <w:rPr>
          <w:rFonts w:ascii="Arial" w:hAnsi="Arial" w:cs="Arial"/>
          <w:sz w:val="24"/>
          <w:szCs w:val="24"/>
        </w:rPr>
        <w:t>ТОВАРИСТВО З ОБМЕЖЕНОЮ ВІДПОВІДАЛЬНІСТЮ «ЕКОЛОГІЧНІ ПЕРЕРОБНІ</w:t>
      </w:r>
      <w:r w:rsidR="00FB0AD9" w:rsidRPr="00FB0AD9">
        <w:rPr>
          <w:rFonts w:ascii="Arial" w:hAnsi="Arial" w:cs="Arial"/>
          <w:sz w:val="24"/>
          <w:szCs w:val="24"/>
        </w:rPr>
        <w:t xml:space="preserve"> </w:t>
      </w:r>
      <w:r w:rsidRPr="00FB0AD9">
        <w:rPr>
          <w:rFonts w:ascii="Arial" w:hAnsi="Arial" w:cs="Arial"/>
          <w:sz w:val="24"/>
          <w:szCs w:val="24"/>
        </w:rPr>
        <w:t xml:space="preserve">ТЕХНОЛОГІЇ» (юридична адреса: 04201, м. Київ, вул. Полярна, буд. 20, </w:t>
      </w:r>
      <w:r w:rsidRPr="00FB0AD9">
        <w:rPr>
          <w:rFonts w:ascii="Arial" w:hAnsi="Arial" w:cs="Arial"/>
          <w:sz w:val="24"/>
          <w:szCs w:val="24"/>
        </w:rPr>
        <w:t>офіс 318) повідомляє про наміри</w:t>
      </w:r>
      <w:r w:rsidR="00AF3F5B" w:rsidRPr="00FB0AD9">
        <w:rPr>
          <w:rFonts w:ascii="Arial" w:hAnsi="Arial" w:cs="Arial"/>
          <w:sz w:val="24"/>
          <w:szCs w:val="24"/>
        </w:rPr>
        <w:t xml:space="preserve"> </w:t>
      </w:r>
      <w:r w:rsidRPr="00FB0AD9">
        <w:rPr>
          <w:rFonts w:ascii="Arial" w:hAnsi="Arial" w:cs="Arial"/>
          <w:sz w:val="24"/>
          <w:szCs w:val="24"/>
        </w:rPr>
        <w:t>отримання дозволу на викиди забруднюючих речовин в атмосферне пові</w:t>
      </w:r>
      <w:r w:rsidRPr="00FB0AD9">
        <w:rPr>
          <w:rFonts w:ascii="Arial" w:hAnsi="Arial" w:cs="Arial"/>
          <w:sz w:val="24"/>
          <w:szCs w:val="24"/>
        </w:rPr>
        <w:t xml:space="preserve">тря для </w:t>
      </w:r>
      <w:proofErr w:type="spellStart"/>
      <w:r w:rsidRPr="00FB0AD9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об’єкту,</w:t>
      </w:r>
      <w:r w:rsidR="00AF3F5B" w:rsidRPr="00FB0AD9">
        <w:rPr>
          <w:rFonts w:ascii="Arial" w:hAnsi="Arial" w:cs="Arial"/>
          <w:sz w:val="24"/>
          <w:szCs w:val="24"/>
        </w:rPr>
        <w:t xml:space="preserve"> </w:t>
      </w:r>
      <w:r w:rsidRPr="00FB0AD9">
        <w:rPr>
          <w:rFonts w:ascii="Arial" w:hAnsi="Arial" w:cs="Arial"/>
          <w:sz w:val="24"/>
          <w:szCs w:val="24"/>
        </w:rPr>
        <w:t xml:space="preserve">що знаходиться за </w:t>
      </w:r>
      <w:proofErr w:type="spellStart"/>
      <w:r w:rsidRPr="00FB0AD9">
        <w:rPr>
          <w:rFonts w:ascii="Arial" w:hAnsi="Arial" w:cs="Arial"/>
          <w:sz w:val="24"/>
          <w:szCs w:val="24"/>
        </w:rPr>
        <w:t>адресою</w:t>
      </w:r>
      <w:proofErr w:type="spellEnd"/>
      <w:r w:rsidR="00AF3F5B" w:rsidRPr="00FB0AD9">
        <w:rPr>
          <w:rFonts w:ascii="Arial" w:hAnsi="Arial" w:cs="Arial"/>
          <w:sz w:val="24"/>
          <w:szCs w:val="24"/>
        </w:rPr>
        <w:t xml:space="preserve">: м. Львів, вул. Збиральна, 14. </w:t>
      </w:r>
      <w:r w:rsidRPr="00FB0AD9">
        <w:rPr>
          <w:rFonts w:ascii="Arial" w:hAnsi="Arial" w:cs="Arial"/>
          <w:sz w:val="24"/>
          <w:szCs w:val="24"/>
        </w:rPr>
        <w:t>ТОВ «ЕКОЛОГІЧНІ ПЕРЕРОБНІ ТЕХНОЛОГІЇ» КВЕД: 38.22 Обр</w:t>
      </w:r>
      <w:r w:rsidRPr="00FB0AD9">
        <w:rPr>
          <w:rFonts w:ascii="Arial" w:hAnsi="Arial" w:cs="Arial"/>
          <w:sz w:val="24"/>
          <w:szCs w:val="24"/>
        </w:rPr>
        <w:t>облення та видалення небезпечних</w:t>
      </w:r>
      <w:r w:rsidR="00AF3F5B" w:rsidRPr="00FB0AD9">
        <w:rPr>
          <w:rFonts w:ascii="Arial" w:hAnsi="Arial" w:cs="Arial"/>
          <w:sz w:val="24"/>
          <w:szCs w:val="24"/>
        </w:rPr>
        <w:t xml:space="preserve"> </w:t>
      </w:r>
      <w:r w:rsidRPr="00FB0AD9">
        <w:rPr>
          <w:rFonts w:ascii="Arial" w:hAnsi="Arial" w:cs="Arial"/>
          <w:sz w:val="24"/>
          <w:szCs w:val="24"/>
        </w:rPr>
        <w:t>відходів (основний). Займається утилізацією небезпечних відходів, в то</w:t>
      </w:r>
      <w:r w:rsidRPr="00FB0AD9">
        <w:rPr>
          <w:rFonts w:ascii="Arial" w:hAnsi="Arial" w:cs="Arial"/>
          <w:sz w:val="24"/>
          <w:szCs w:val="24"/>
        </w:rPr>
        <w:t xml:space="preserve">му числі медичних. Підприємство </w:t>
      </w:r>
      <w:r w:rsidRPr="00FB0AD9">
        <w:rPr>
          <w:rFonts w:ascii="Arial" w:hAnsi="Arial" w:cs="Arial"/>
          <w:sz w:val="24"/>
          <w:szCs w:val="24"/>
        </w:rPr>
        <w:t>відноситься до третьої групи об’єктів по складу Документів, у яких об</w:t>
      </w:r>
      <w:r w:rsidRPr="00FB0AD9">
        <w:rPr>
          <w:rFonts w:ascii="Arial" w:hAnsi="Arial" w:cs="Arial"/>
          <w:sz w:val="24"/>
          <w:szCs w:val="24"/>
        </w:rPr>
        <w:t xml:space="preserve">ґрунтовуються обсяги викидів, в </w:t>
      </w:r>
      <w:r w:rsidRPr="00FB0AD9">
        <w:rPr>
          <w:rFonts w:ascii="Arial" w:hAnsi="Arial" w:cs="Arial"/>
          <w:sz w:val="24"/>
          <w:szCs w:val="24"/>
        </w:rPr>
        <w:t>залежності від ступеня впливу об’єкта на забруднення атмосферного</w:t>
      </w:r>
      <w:r w:rsidRPr="00FB0AD9">
        <w:rPr>
          <w:rFonts w:ascii="Arial" w:hAnsi="Arial" w:cs="Arial"/>
          <w:sz w:val="24"/>
          <w:szCs w:val="24"/>
        </w:rPr>
        <w:t xml:space="preserve"> повітря (наказ </w:t>
      </w:r>
      <w:proofErr w:type="spellStart"/>
      <w:r w:rsidRPr="00FB0AD9">
        <w:rPr>
          <w:rFonts w:ascii="Arial" w:hAnsi="Arial" w:cs="Arial"/>
          <w:sz w:val="24"/>
          <w:szCs w:val="24"/>
        </w:rPr>
        <w:t>Міндовкілля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від </w:t>
      </w:r>
      <w:r w:rsidRPr="00FB0AD9">
        <w:rPr>
          <w:rFonts w:ascii="Arial" w:hAnsi="Arial" w:cs="Arial"/>
          <w:sz w:val="24"/>
          <w:szCs w:val="24"/>
        </w:rPr>
        <w:t>09.03.2006 №</w:t>
      </w:r>
      <w:r w:rsidRPr="00FB0AD9">
        <w:rPr>
          <w:rFonts w:ascii="Arial" w:hAnsi="Arial" w:cs="Arial"/>
          <w:sz w:val="24"/>
          <w:szCs w:val="24"/>
        </w:rPr>
        <w:t>108).</w:t>
      </w:r>
      <w:r w:rsidRPr="00FB0AD9">
        <w:rPr>
          <w:rFonts w:ascii="Arial" w:hAnsi="Arial" w:cs="Arial"/>
          <w:sz w:val="24"/>
          <w:szCs w:val="24"/>
        </w:rPr>
        <w:t>Основним технологічним обладнанням на підприємстві є піч (</w:t>
      </w:r>
      <w:proofErr w:type="spellStart"/>
      <w:r w:rsidRPr="00FB0AD9">
        <w:rPr>
          <w:rFonts w:ascii="Arial" w:hAnsi="Arial" w:cs="Arial"/>
          <w:sz w:val="24"/>
          <w:szCs w:val="24"/>
        </w:rPr>
        <w:t>і</w:t>
      </w:r>
      <w:r w:rsidRPr="00FB0AD9">
        <w:rPr>
          <w:rFonts w:ascii="Arial" w:hAnsi="Arial" w:cs="Arial"/>
          <w:sz w:val="24"/>
          <w:szCs w:val="24"/>
        </w:rPr>
        <w:t>нсінератор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) утилізації відходів </w:t>
      </w:r>
      <w:r w:rsidRPr="00FB0AD9">
        <w:rPr>
          <w:rFonts w:ascii="Arial" w:hAnsi="Arial" w:cs="Arial"/>
          <w:sz w:val="24"/>
          <w:szCs w:val="24"/>
        </w:rPr>
        <w:t>методом піролізу виробництва «ATI INSINERATEURS MULLER» (Франція</w:t>
      </w:r>
      <w:r w:rsidRPr="00FB0AD9">
        <w:rPr>
          <w:rFonts w:ascii="Arial" w:hAnsi="Arial" w:cs="Arial"/>
          <w:sz w:val="24"/>
          <w:szCs w:val="24"/>
        </w:rPr>
        <w:t xml:space="preserve">) модель С.Р.100, що відповідає </w:t>
      </w:r>
      <w:r w:rsidRPr="00FB0AD9">
        <w:rPr>
          <w:rFonts w:ascii="Arial" w:hAnsi="Arial" w:cs="Arial"/>
          <w:sz w:val="24"/>
          <w:szCs w:val="24"/>
        </w:rPr>
        <w:t xml:space="preserve">вимогам </w:t>
      </w:r>
      <w:bookmarkStart w:id="0" w:name="_GoBack"/>
      <w:bookmarkEnd w:id="0"/>
      <w:r w:rsidRPr="00FB0AD9">
        <w:rPr>
          <w:rFonts w:ascii="Arial" w:hAnsi="Arial" w:cs="Arial"/>
          <w:sz w:val="24"/>
          <w:szCs w:val="24"/>
        </w:rPr>
        <w:t>Європейської директиви 2000/76/ЕС від 04.12.2000. Стаціонарні дж</w:t>
      </w:r>
      <w:r w:rsidRPr="00FB0AD9">
        <w:rPr>
          <w:rFonts w:ascii="Arial" w:hAnsi="Arial" w:cs="Arial"/>
          <w:sz w:val="24"/>
          <w:szCs w:val="24"/>
        </w:rPr>
        <w:t xml:space="preserve">ерела на підприємстві наступні: </w:t>
      </w:r>
      <w:r w:rsidRPr="00FB0AD9">
        <w:rPr>
          <w:rFonts w:ascii="Arial" w:hAnsi="Arial" w:cs="Arial"/>
          <w:sz w:val="24"/>
          <w:szCs w:val="24"/>
        </w:rPr>
        <w:t>№ 1 – Труба печі (</w:t>
      </w:r>
      <w:proofErr w:type="spellStart"/>
      <w:r w:rsidRPr="00FB0AD9">
        <w:rPr>
          <w:rFonts w:ascii="Arial" w:hAnsi="Arial" w:cs="Arial"/>
          <w:sz w:val="24"/>
          <w:szCs w:val="24"/>
        </w:rPr>
        <w:t>інсінератора</w:t>
      </w:r>
      <w:proofErr w:type="spellEnd"/>
      <w:r w:rsidRPr="00FB0AD9">
        <w:rPr>
          <w:rFonts w:ascii="Arial" w:hAnsi="Arial" w:cs="Arial"/>
          <w:sz w:val="24"/>
          <w:szCs w:val="24"/>
        </w:rPr>
        <w:t>); № 2 - Вивантаження золи із камери згора</w:t>
      </w:r>
      <w:r w:rsidRPr="00FB0AD9">
        <w:rPr>
          <w:rFonts w:ascii="Arial" w:hAnsi="Arial" w:cs="Arial"/>
          <w:sz w:val="24"/>
          <w:szCs w:val="24"/>
        </w:rPr>
        <w:t xml:space="preserve">ння (неорганізоване), № 3 – Бак </w:t>
      </w:r>
      <w:r w:rsidRPr="00FB0AD9">
        <w:rPr>
          <w:rFonts w:ascii="Arial" w:hAnsi="Arial" w:cs="Arial"/>
          <w:sz w:val="24"/>
          <w:szCs w:val="24"/>
        </w:rPr>
        <w:t xml:space="preserve">(резервуар) </w:t>
      </w:r>
      <w:proofErr w:type="spellStart"/>
      <w:r w:rsidRPr="00FB0AD9">
        <w:rPr>
          <w:rFonts w:ascii="Arial" w:hAnsi="Arial" w:cs="Arial"/>
          <w:sz w:val="24"/>
          <w:szCs w:val="24"/>
        </w:rPr>
        <w:t>інсінератора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з дизпаливом. Валові викиди забруднюючих речо</w:t>
      </w:r>
      <w:r w:rsidRPr="00FB0AD9">
        <w:rPr>
          <w:rFonts w:ascii="Arial" w:hAnsi="Arial" w:cs="Arial"/>
          <w:sz w:val="24"/>
          <w:szCs w:val="24"/>
        </w:rPr>
        <w:t xml:space="preserve">вин до атмосферного повітря від </w:t>
      </w:r>
      <w:r w:rsidRPr="00FB0AD9">
        <w:rPr>
          <w:rFonts w:ascii="Arial" w:hAnsi="Arial" w:cs="Arial"/>
          <w:sz w:val="24"/>
          <w:szCs w:val="24"/>
        </w:rPr>
        <w:t xml:space="preserve">стаціонарних джерел становлять: оксиди азоту (у перерахунку на діоксид </w:t>
      </w:r>
      <w:r w:rsidRPr="00FB0AD9">
        <w:rPr>
          <w:rFonts w:ascii="Arial" w:hAnsi="Arial" w:cs="Arial"/>
          <w:sz w:val="24"/>
          <w:szCs w:val="24"/>
        </w:rPr>
        <w:t xml:space="preserve">азоту [NO + NО 2 ]) - 0,5980382 </w:t>
      </w:r>
      <w:r w:rsidRPr="00FB0AD9">
        <w:rPr>
          <w:rFonts w:ascii="Arial" w:hAnsi="Arial" w:cs="Arial"/>
          <w:sz w:val="24"/>
          <w:szCs w:val="24"/>
        </w:rPr>
        <w:t>т/рік, вуглецю оксид – 0,391578148т/рік, неметанові леткі органічні сполу</w:t>
      </w:r>
      <w:r w:rsidRPr="00FB0AD9">
        <w:rPr>
          <w:rFonts w:ascii="Arial" w:hAnsi="Arial" w:cs="Arial"/>
          <w:sz w:val="24"/>
          <w:szCs w:val="24"/>
        </w:rPr>
        <w:t xml:space="preserve">ки (НМЛОС) - 0,588891812 т/рік, </w:t>
      </w:r>
      <w:r w:rsidRPr="00FB0AD9">
        <w:rPr>
          <w:rFonts w:ascii="Arial" w:hAnsi="Arial" w:cs="Arial"/>
          <w:sz w:val="24"/>
          <w:szCs w:val="24"/>
        </w:rPr>
        <w:t>сірки діоксид - 0,07562628 т/рік, речовини у вигляді суспендованих тве</w:t>
      </w:r>
      <w:r w:rsidRPr="00FB0AD9">
        <w:rPr>
          <w:rFonts w:ascii="Arial" w:hAnsi="Arial" w:cs="Arial"/>
          <w:sz w:val="24"/>
          <w:szCs w:val="24"/>
        </w:rPr>
        <w:t xml:space="preserve">рдих частинок (мікрочастинки та </w:t>
      </w:r>
      <w:r w:rsidRPr="00FB0AD9">
        <w:rPr>
          <w:rFonts w:ascii="Arial" w:hAnsi="Arial" w:cs="Arial"/>
          <w:sz w:val="24"/>
          <w:szCs w:val="24"/>
        </w:rPr>
        <w:t>волокна) (разом) - 0,00903775 т/рік, сажа - 0,000185234 т/рік, свинець та</w:t>
      </w:r>
      <w:r w:rsidRPr="00FB0AD9">
        <w:rPr>
          <w:rFonts w:ascii="Arial" w:hAnsi="Arial" w:cs="Arial"/>
          <w:sz w:val="24"/>
          <w:szCs w:val="24"/>
        </w:rPr>
        <w:t xml:space="preserve"> його сполуки (у перерахунку на </w:t>
      </w:r>
      <w:r w:rsidRPr="00FB0AD9">
        <w:rPr>
          <w:rFonts w:ascii="Arial" w:hAnsi="Arial" w:cs="Arial"/>
          <w:sz w:val="24"/>
          <w:szCs w:val="24"/>
        </w:rPr>
        <w:t>свинець) - 0,000097500 т/рік, кадмій та його сполуки (у перерахунку на кадмій</w:t>
      </w:r>
      <w:r w:rsidRPr="00FB0AD9">
        <w:rPr>
          <w:rFonts w:ascii="Arial" w:hAnsi="Arial" w:cs="Arial"/>
          <w:sz w:val="24"/>
          <w:szCs w:val="24"/>
        </w:rPr>
        <w:t xml:space="preserve">) - 0,000005700 т/рік, ртуть та </w:t>
      </w:r>
      <w:r w:rsidRPr="00FB0AD9">
        <w:rPr>
          <w:rFonts w:ascii="Arial" w:hAnsi="Arial" w:cs="Arial"/>
          <w:sz w:val="24"/>
          <w:szCs w:val="24"/>
        </w:rPr>
        <w:t>її сполуки (у перерахунку на ртуть) - 0,000057540 т/рік, арсен та його спо</w:t>
      </w:r>
      <w:r w:rsidRPr="00FB0AD9">
        <w:rPr>
          <w:rFonts w:ascii="Arial" w:hAnsi="Arial" w:cs="Arial"/>
          <w:sz w:val="24"/>
          <w:szCs w:val="24"/>
        </w:rPr>
        <w:t xml:space="preserve">луки (у перерахунку на арсен) - </w:t>
      </w:r>
      <w:r w:rsidRPr="00FB0AD9">
        <w:rPr>
          <w:rFonts w:ascii="Arial" w:hAnsi="Arial" w:cs="Arial"/>
          <w:sz w:val="24"/>
          <w:szCs w:val="24"/>
        </w:rPr>
        <w:t xml:space="preserve">0,000001375 т/рік, хром та його сполуки (у перерахунку на триоксид хрому) </w:t>
      </w:r>
      <w:r w:rsidRPr="00FB0AD9">
        <w:rPr>
          <w:rFonts w:ascii="Arial" w:hAnsi="Arial" w:cs="Arial"/>
          <w:sz w:val="24"/>
          <w:szCs w:val="24"/>
        </w:rPr>
        <w:t xml:space="preserve">- 0,000210560 т/рік, мідь та її </w:t>
      </w:r>
      <w:r w:rsidRPr="00FB0AD9">
        <w:rPr>
          <w:rFonts w:ascii="Arial" w:hAnsi="Arial" w:cs="Arial"/>
          <w:sz w:val="24"/>
          <w:szCs w:val="24"/>
        </w:rPr>
        <w:t>сполуки (у перерахунку на мідь) - 0,000686100 т/рік, нікель та його спол</w:t>
      </w:r>
      <w:r w:rsidRPr="00FB0AD9">
        <w:rPr>
          <w:rFonts w:ascii="Arial" w:hAnsi="Arial" w:cs="Arial"/>
          <w:sz w:val="24"/>
          <w:szCs w:val="24"/>
        </w:rPr>
        <w:t xml:space="preserve">уки (у перерахунку на нікель) - </w:t>
      </w:r>
      <w:r w:rsidRPr="00FB0AD9">
        <w:rPr>
          <w:rFonts w:ascii="Arial" w:hAnsi="Arial" w:cs="Arial"/>
          <w:sz w:val="24"/>
          <w:szCs w:val="24"/>
        </w:rPr>
        <w:t xml:space="preserve">0,000012600 т/рік, селену діоксид( в </w:t>
      </w:r>
      <w:proofErr w:type="spellStart"/>
      <w:r w:rsidRPr="00FB0AD9">
        <w:rPr>
          <w:rFonts w:ascii="Arial" w:hAnsi="Arial" w:cs="Arial"/>
          <w:sz w:val="24"/>
          <w:szCs w:val="24"/>
        </w:rPr>
        <w:t>переpахунку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на селен) (</w:t>
      </w:r>
      <w:proofErr w:type="spellStart"/>
      <w:r w:rsidRPr="00FB0AD9">
        <w:rPr>
          <w:rFonts w:ascii="Arial" w:hAnsi="Arial" w:cs="Arial"/>
          <w:sz w:val="24"/>
          <w:szCs w:val="24"/>
        </w:rPr>
        <w:t>мкг</w:t>
      </w:r>
      <w:proofErr w:type="spellEnd"/>
      <w:r w:rsidRPr="00FB0AD9">
        <w:rPr>
          <w:rFonts w:ascii="Arial" w:hAnsi="Arial" w:cs="Arial"/>
          <w:sz w:val="24"/>
          <w:szCs w:val="24"/>
        </w:rPr>
        <w:t>/м3) - 0,000002250 т/рік</w:t>
      </w:r>
      <w:r w:rsidRPr="00FB0AD9">
        <w:rPr>
          <w:rFonts w:ascii="Arial" w:hAnsi="Arial" w:cs="Arial"/>
          <w:sz w:val="24"/>
          <w:szCs w:val="24"/>
        </w:rPr>
        <w:t xml:space="preserve">, цинку окис (в </w:t>
      </w:r>
      <w:proofErr w:type="spellStart"/>
      <w:r w:rsidRPr="00FB0AD9">
        <w:rPr>
          <w:rFonts w:ascii="Arial" w:hAnsi="Arial" w:cs="Arial"/>
          <w:sz w:val="24"/>
          <w:szCs w:val="24"/>
        </w:rPr>
        <w:t>переpахунку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на цинк) - 0,004950000 т/рік, </w:t>
      </w:r>
      <w:proofErr w:type="spellStart"/>
      <w:r w:rsidRPr="00FB0AD9">
        <w:rPr>
          <w:rFonts w:ascii="Arial" w:hAnsi="Arial" w:cs="Arial"/>
          <w:sz w:val="24"/>
          <w:szCs w:val="24"/>
        </w:rPr>
        <w:t>поліхлоровані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AD9">
        <w:rPr>
          <w:rFonts w:ascii="Arial" w:hAnsi="Arial" w:cs="Arial"/>
          <w:sz w:val="24"/>
          <w:szCs w:val="24"/>
        </w:rPr>
        <w:t>біфеніли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</w:t>
      </w:r>
      <w:r w:rsidRPr="00FB0AD9">
        <w:rPr>
          <w:rFonts w:ascii="Arial" w:hAnsi="Arial" w:cs="Arial"/>
          <w:sz w:val="24"/>
          <w:szCs w:val="24"/>
        </w:rPr>
        <w:t xml:space="preserve">(дифеніли) - 0,000341000 т/рік, </w:t>
      </w:r>
      <w:proofErr w:type="spellStart"/>
      <w:r w:rsidRPr="00FB0AD9">
        <w:rPr>
          <w:rFonts w:ascii="Arial" w:hAnsi="Arial" w:cs="Arial"/>
          <w:sz w:val="24"/>
          <w:szCs w:val="24"/>
        </w:rPr>
        <w:t>поліхлоровані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AD9">
        <w:rPr>
          <w:rFonts w:ascii="Arial" w:hAnsi="Arial" w:cs="Arial"/>
          <w:sz w:val="24"/>
          <w:szCs w:val="24"/>
        </w:rPr>
        <w:t>дибензофурани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- 0,000000004 т/рік, </w:t>
      </w:r>
      <w:proofErr w:type="spellStart"/>
      <w:r w:rsidRPr="00FB0AD9">
        <w:rPr>
          <w:rFonts w:ascii="Arial" w:hAnsi="Arial" w:cs="Arial"/>
          <w:sz w:val="24"/>
          <w:szCs w:val="24"/>
        </w:rPr>
        <w:t>поліхлоровані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B0AD9">
        <w:rPr>
          <w:rFonts w:ascii="Arial" w:hAnsi="Arial" w:cs="Arial"/>
          <w:sz w:val="24"/>
          <w:szCs w:val="24"/>
        </w:rPr>
        <w:t>д</w:t>
      </w:r>
      <w:r w:rsidRPr="00FB0AD9">
        <w:rPr>
          <w:rFonts w:ascii="Arial" w:hAnsi="Arial" w:cs="Arial"/>
          <w:sz w:val="24"/>
          <w:szCs w:val="24"/>
        </w:rPr>
        <w:t>ибензодіоксини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FB0AD9">
        <w:rPr>
          <w:rFonts w:ascii="Arial" w:hAnsi="Arial" w:cs="Arial"/>
          <w:sz w:val="24"/>
          <w:szCs w:val="24"/>
        </w:rPr>
        <w:t>дибензофурани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- </w:t>
      </w:r>
      <w:r w:rsidRPr="00FB0AD9">
        <w:rPr>
          <w:rFonts w:ascii="Arial" w:hAnsi="Arial" w:cs="Arial"/>
          <w:sz w:val="24"/>
          <w:szCs w:val="24"/>
        </w:rPr>
        <w:t xml:space="preserve">0,000000004 т/рік, </w:t>
      </w:r>
      <w:proofErr w:type="spellStart"/>
      <w:r w:rsidRPr="00FB0AD9">
        <w:rPr>
          <w:rFonts w:ascii="Arial" w:hAnsi="Arial" w:cs="Arial"/>
          <w:sz w:val="24"/>
          <w:szCs w:val="24"/>
        </w:rPr>
        <w:t>бенз</w:t>
      </w:r>
      <w:proofErr w:type="spellEnd"/>
      <w:r w:rsidRPr="00FB0AD9">
        <w:rPr>
          <w:rFonts w:ascii="Arial" w:hAnsi="Arial" w:cs="Arial"/>
          <w:sz w:val="24"/>
          <w:szCs w:val="24"/>
        </w:rPr>
        <w:t>(а)</w:t>
      </w:r>
      <w:proofErr w:type="spellStart"/>
      <w:r w:rsidRPr="00FB0AD9">
        <w:rPr>
          <w:rFonts w:ascii="Arial" w:hAnsi="Arial" w:cs="Arial"/>
          <w:sz w:val="24"/>
          <w:szCs w:val="24"/>
        </w:rPr>
        <w:t>пірен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(разом) - 0,000000034 т/рік, гекса</w:t>
      </w:r>
      <w:r w:rsidRPr="00FB0AD9">
        <w:rPr>
          <w:rFonts w:ascii="Arial" w:hAnsi="Arial" w:cs="Arial"/>
          <w:sz w:val="24"/>
          <w:szCs w:val="24"/>
        </w:rPr>
        <w:t xml:space="preserve">хлорбензол - 0,000017650 т/рік, </w:t>
      </w:r>
      <w:proofErr w:type="spellStart"/>
      <w:r w:rsidRPr="00FB0AD9">
        <w:rPr>
          <w:rFonts w:ascii="Arial" w:hAnsi="Arial" w:cs="Arial"/>
          <w:sz w:val="24"/>
          <w:szCs w:val="24"/>
        </w:rPr>
        <w:t>фториди,газоподібні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з`єднання (фтористий водень,4-фтор.кремній) - 0,</w:t>
      </w:r>
      <w:r w:rsidR="00AF3F5B" w:rsidRPr="00FB0AD9">
        <w:rPr>
          <w:rFonts w:ascii="Arial" w:hAnsi="Arial" w:cs="Arial"/>
          <w:sz w:val="24"/>
          <w:szCs w:val="24"/>
        </w:rPr>
        <w:t xml:space="preserve">001750000 т/рік, </w:t>
      </w:r>
      <w:proofErr w:type="spellStart"/>
      <w:r w:rsidR="00AF3F5B" w:rsidRPr="00FB0AD9">
        <w:rPr>
          <w:rFonts w:ascii="Arial" w:hAnsi="Arial" w:cs="Arial"/>
          <w:sz w:val="24"/>
          <w:szCs w:val="24"/>
        </w:rPr>
        <w:t>формальдегид</w:t>
      </w:r>
      <w:proofErr w:type="spellEnd"/>
      <w:r w:rsidR="00AF3F5B" w:rsidRPr="00FB0AD9">
        <w:rPr>
          <w:rFonts w:ascii="Arial" w:hAnsi="Arial" w:cs="Arial"/>
          <w:sz w:val="24"/>
          <w:szCs w:val="24"/>
        </w:rPr>
        <w:t xml:space="preserve"> - </w:t>
      </w:r>
      <w:r w:rsidRPr="00FB0AD9">
        <w:rPr>
          <w:rFonts w:ascii="Arial" w:hAnsi="Arial" w:cs="Arial"/>
          <w:sz w:val="24"/>
          <w:szCs w:val="24"/>
        </w:rPr>
        <w:t xml:space="preserve">0,000021000 т/рік, </w:t>
      </w:r>
      <w:proofErr w:type="spellStart"/>
      <w:r w:rsidRPr="00FB0AD9">
        <w:rPr>
          <w:rFonts w:ascii="Arial" w:hAnsi="Arial" w:cs="Arial"/>
          <w:sz w:val="24"/>
          <w:szCs w:val="24"/>
        </w:rPr>
        <w:t>ацетальдегид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- 0,000033250 т/рік, фенол - 0,000700000 </w:t>
      </w:r>
      <w:r w:rsidR="00AF3F5B" w:rsidRPr="00FB0AD9">
        <w:rPr>
          <w:rFonts w:ascii="Arial" w:hAnsi="Arial" w:cs="Arial"/>
          <w:sz w:val="24"/>
          <w:szCs w:val="24"/>
        </w:rPr>
        <w:t xml:space="preserve">т/рік, водень хлористий (соляна </w:t>
      </w:r>
      <w:r w:rsidRPr="00FB0AD9">
        <w:rPr>
          <w:rFonts w:ascii="Arial" w:hAnsi="Arial" w:cs="Arial"/>
          <w:sz w:val="24"/>
          <w:szCs w:val="24"/>
        </w:rPr>
        <w:t xml:space="preserve">кислота) по молекулі </w:t>
      </w:r>
      <w:proofErr w:type="spellStart"/>
      <w:r w:rsidRPr="00FB0AD9">
        <w:rPr>
          <w:rFonts w:ascii="Arial" w:hAnsi="Arial" w:cs="Arial"/>
          <w:sz w:val="24"/>
          <w:szCs w:val="24"/>
        </w:rPr>
        <w:t>HCl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 - 0,016500000 т/рік, а також парникових газів: Оксид</w:t>
      </w:r>
      <w:r w:rsidR="00AF3F5B" w:rsidRPr="00FB0AD9">
        <w:rPr>
          <w:rFonts w:ascii="Arial" w:hAnsi="Arial" w:cs="Arial"/>
          <w:sz w:val="24"/>
          <w:szCs w:val="24"/>
        </w:rPr>
        <w:t xml:space="preserve"> азоту (І) - 0,007778150 т/рік, </w:t>
      </w:r>
      <w:r w:rsidRPr="00FB0AD9">
        <w:rPr>
          <w:rFonts w:ascii="Arial" w:hAnsi="Arial" w:cs="Arial"/>
          <w:sz w:val="24"/>
          <w:szCs w:val="24"/>
        </w:rPr>
        <w:t>Діоксид вуглецю - 229,746330000 т/рік, метан - 0,009333780 т</w:t>
      </w:r>
      <w:r w:rsidR="00AF3F5B" w:rsidRPr="00FB0AD9">
        <w:rPr>
          <w:rFonts w:ascii="Arial" w:hAnsi="Arial" w:cs="Arial"/>
          <w:sz w:val="24"/>
          <w:szCs w:val="24"/>
        </w:rPr>
        <w:t xml:space="preserve">/рік. Разом по </w:t>
      </w:r>
      <w:proofErr w:type="spellStart"/>
      <w:r w:rsidR="00AF3F5B" w:rsidRPr="00FB0AD9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="00AF3F5B" w:rsidRPr="00FB0AD9">
        <w:rPr>
          <w:rFonts w:ascii="Arial" w:hAnsi="Arial" w:cs="Arial"/>
          <w:sz w:val="24"/>
          <w:szCs w:val="24"/>
        </w:rPr>
        <w:t xml:space="preserve"> - </w:t>
      </w:r>
      <w:r w:rsidRPr="00FB0AD9">
        <w:rPr>
          <w:rFonts w:ascii="Arial" w:hAnsi="Arial" w:cs="Arial"/>
          <w:sz w:val="24"/>
          <w:szCs w:val="24"/>
        </w:rPr>
        <w:t>231,452185881 т/рік, в т. ч. разом без урахування парник</w:t>
      </w:r>
      <w:r w:rsidR="00AF3F5B" w:rsidRPr="00FB0AD9">
        <w:rPr>
          <w:rFonts w:ascii="Arial" w:hAnsi="Arial" w:cs="Arial"/>
          <w:sz w:val="24"/>
          <w:szCs w:val="24"/>
        </w:rPr>
        <w:t xml:space="preserve">ових газів - 1,689043951 т/рік. </w:t>
      </w:r>
      <w:r w:rsidRPr="00FB0AD9">
        <w:rPr>
          <w:rFonts w:ascii="Arial" w:hAnsi="Arial" w:cs="Arial"/>
          <w:sz w:val="24"/>
          <w:szCs w:val="24"/>
        </w:rPr>
        <w:t>Викиди забруднюючих речовин в атмосферне повітря від підпри</w:t>
      </w:r>
      <w:r w:rsidR="00AF3F5B" w:rsidRPr="00FB0AD9">
        <w:rPr>
          <w:rFonts w:ascii="Arial" w:hAnsi="Arial" w:cs="Arial"/>
          <w:sz w:val="24"/>
          <w:szCs w:val="24"/>
        </w:rPr>
        <w:t xml:space="preserve">ємства не створюють перевищення </w:t>
      </w:r>
      <w:r w:rsidRPr="00FB0AD9">
        <w:rPr>
          <w:rFonts w:ascii="Arial" w:hAnsi="Arial" w:cs="Arial"/>
          <w:sz w:val="24"/>
          <w:szCs w:val="24"/>
        </w:rPr>
        <w:t>рівня забруднення атмосферного повітря на межі санітарно-захисної з</w:t>
      </w:r>
      <w:r w:rsidR="00AF3F5B" w:rsidRPr="00FB0AD9">
        <w:rPr>
          <w:rFonts w:ascii="Arial" w:hAnsi="Arial" w:cs="Arial"/>
          <w:sz w:val="24"/>
          <w:szCs w:val="24"/>
        </w:rPr>
        <w:t xml:space="preserve">они та зони розміщення житлової </w:t>
      </w:r>
      <w:r w:rsidRPr="00FB0AD9">
        <w:rPr>
          <w:rFonts w:ascii="Arial" w:hAnsi="Arial" w:cs="Arial"/>
          <w:sz w:val="24"/>
          <w:szCs w:val="24"/>
        </w:rPr>
        <w:t>забудови, допустимого санітарними</w:t>
      </w:r>
      <w:r w:rsidR="00AF3F5B" w:rsidRPr="00FB0AD9">
        <w:rPr>
          <w:rFonts w:ascii="Arial" w:hAnsi="Arial" w:cs="Arial"/>
          <w:sz w:val="24"/>
          <w:szCs w:val="24"/>
        </w:rPr>
        <w:t xml:space="preserve"> нормами. </w:t>
      </w:r>
      <w:r w:rsidRPr="00FB0AD9">
        <w:rPr>
          <w:rFonts w:ascii="Arial" w:hAnsi="Arial" w:cs="Arial"/>
          <w:sz w:val="24"/>
          <w:szCs w:val="24"/>
        </w:rPr>
        <w:t>Зауваження громадських організацій та окремих громадян щодо н</w:t>
      </w:r>
      <w:r w:rsidR="00AF3F5B" w:rsidRPr="00FB0AD9">
        <w:rPr>
          <w:rFonts w:ascii="Arial" w:hAnsi="Arial" w:cs="Arial"/>
          <w:sz w:val="24"/>
          <w:szCs w:val="24"/>
        </w:rPr>
        <w:t xml:space="preserve">амірів можна надсилати протягом </w:t>
      </w:r>
      <w:r w:rsidRPr="00FB0AD9">
        <w:rPr>
          <w:rFonts w:ascii="Arial" w:hAnsi="Arial" w:cs="Arial"/>
          <w:sz w:val="24"/>
          <w:szCs w:val="24"/>
        </w:rPr>
        <w:t>30 календарних днів з моменту публікації до Львівської обласної військової а</w:t>
      </w:r>
      <w:r w:rsidR="00AF3F5B" w:rsidRPr="00FB0AD9">
        <w:rPr>
          <w:rFonts w:ascii="Arial" w:hAnsi="Arial" w:cs="Arial"/>
          <w:sz w:val="24"/>
          <w:szCs w:val="24"/>
        </w:rPr>
        <w:t xml:space="preserve">дміністрації за </w:t>
      </w:r>
      <w:proofErr w:type="spellStart"/>
      <w:r w:rsidR="00AF3F5B" w:rsidRPr="00FB0AD9">
        <w:rPr>
          <w:rFonts w:ascii="Arial" w:hAnsi="Arial" w:cs="Arial"/>
          <w:sz w:val="24"/>
          <w:szCs w:val="24"/>
        </w:rPr>
        <w:t>адресою</w:t>
      </w:r>
      <w:proofErr w:type="spellEnd"/>
      <w:r w:rsidR="00AF3F5B" w:rsidRPr="00FB0AD9">
        <w:rPr>
          <w:rFonts w:ascii="Arial" w:hAnsi="Arial" w:cs="Arial"/>
          <w:sz w:val="24"/>
          <w:szCs w:val="24"/>
        </w:rPr>
        <w:t xml:space="preserve">: 79008, </w:t>
      </w:r>
      <w:r w:rsidRPr="00FB0AD9">
        <w:rPr>
          <w:rFonts w:ascii="Arial" w:hAnsi="Arial" w:cs="Arial"/>
          <w:sz w:val="24"/>
          <w:szCs w:val="24"/>
        </w:rPr>
        <w:t>Львів, вул. В. Винниченка, 18 /Департаменту екології та природніх ресурсі</w:t>
      </w:r>
      <w:r w:rsidR="00AF3F5B" w:rsidRPr="00FB0AD9">
        <w:rPr>
          <w:rFonts w:ascii="Arial" w:hAnsi="Arial" w:cs="Arial"/>
          <w:sz w:val="24"/>
          <w:szCs w:val="24"/>
        </w:rPr>
        <w:t xml:space="preserve">в Львівської обласної державної </w:t>
      </w:r>
      <w:r w:rsidRPr="00FB0AD9">
        <w:rPr>
          <w:rFonts w:ascii="Arial" w:hAnsi="Arial" w:cs="Arial"/>
          <w:sz w:val="24"/>
          <w:szCs w:val="24"/>
        </w:rPr>
        <w:t xml:space="preserve">адміністрації, за </w:t>
      </w:r>
      <w:proofErr w:type="spellStart"/>
      <w:r w:rsidRPr="00FB0AD9">
        <w:rPr>
          <w:rFonts w:ascii="Arial" w:hAnsi="Arial" w:cs="Arial"/>
          <w:sz w:val="24"/>
          <w:szCs w:val="24"/>
        </w:rPr>
        <w:t>адресою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: 79026, м. Львів, вул. </w:t>
      </w:r>
      <w:proofErr w:type="spellStart"/>
      <w:r w:rsidRPr="00FB0AD9">
        <w:rPr>
          <w:rFonts w:ascii="Arial" w:hAnsi="Arial" w:cs="Arial"/>
          <w:sz w:val="24"/>
          <w:szCs w:val="24"/>
        </w:rPr>
        <w:t>Стрийська</w:t>
      </w:r>
      <w:proofErr w:type="spellEnd"/>
      <w:r w:rsidRPr="00FB0AD9">
        <w:rPr>
          <w:rFonts w:ascii="Arial" w:hAnsi="Arial" w:cs="Arial"/>
          <w:sz w:val="24"/>
          <w:szCs w:val="24"/>
        </w:rPr>
        <w:t xml:space="preserve">, 98, </w:t>
      </w:r>
      <w:proofErr w:type="spellStart"/>
      <w:r w:rsidRPr="00FB0AD9">
        <w:rPr>
          <w:rFonts w:ascii="Arial" w:hAnsi="Arial" w:cs="Arial"/>
          <w:sz w:val="24"/>
          <w:szCs w:val="24"/>
        </w:rPr>
        <w:t>email</w:t>
      </w:r>
      <w:proofErr w:type="spellEnd"/>
      <w:r w:rsidRPr="00FB0AD9">
        <w:rPr>
          <w:rFonts w:ascii="Arial" w:hAnsi="Arial" w:cs="Arial"/>
          <w:sz w:val="24"/>
          <w:szCs w:val="24"/>
        </w:rPr>
        <w:t>: envir</w:t>
      </w:r>
      <w:r w:rsidR="00AF3F5B" w:rsidRPr="00FB0AD9">
        <w:rPr>
          <w:rFonts w:ascii="Arial" w:hAnsi="Arial" w:cs="Arial"/>
          <w:sz w:val="24"/>
          <w:szCs w:val="24"/>
        </w:rPr>
        <w:t xml:space="preserve">@loda.gov.ua. Контакти суб’єкта </w:t>
      </w:r>
      <w:r w:rsidRPr="00FB0AD9">
        <w:rPr>
          <w:rFonts w:ascii="Arial" w:hAnsi="Arial" w:cs="Arial"/>
          <w:sz w:val="24"/>
          <w:szCs w:val="24"/>
        </w:rPr>
        <w:t xml:space="preserve">господарювання: </w:t>
      </w:r>
      <w:proofErr w:type="spellStart"/>
      <w:r w:rsidRPr="00FB0AD9">
        <w:rPr>
          <w:rFonts w:ascii="Arial" w:hAnsi="Arial" w:cs="Arial"/>
          <w:sz w:val="24"/>
          <w:szCs w:val="24"/>
        </w:rPr>
        <w:t>тел</w:t>
      </w:r>
      <w:proofErr w:type="spellEnd"/>
      <w:r w:rsidRPr="00FB0AD9">
        <w:rPr>
          <w:rFonts w:ascii="Arial" w:hAnsi="Arial" w:cs="Arial"/>
          <w:sz w:val="24"/>
          <w:szCs w:val="24"/>
        </w:rPr>
        <w:t>. 0 800 750 178.</w:t>
      </w:r>
    </w:p>
    <w:sectPr w:rsidR="000403BB" w:rsidRPr="00FB0A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5A"/>
    <w:rsid w:val="000403BB"/>
    <w:rsid w:val="004067F0"/>
    <w:rsid w:val="00563F5A"/>
    <w:rsid w:val="00AF3F5B"/>
    <w:rsid w:val="00FB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D310"/>
  <w15:chartTrackingRefBased/>
  <w15:docId w15:val="{9A8DFD6F-E2F4-46AB-8008-E0E61E04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2350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2022-11-21T08:26:00Z</dcterms:created>
  <dcterms:modified xsi:type="dcterms:W3CDTF">2022-11-21T08:42:00Z</dcterms:modified>
</cp:coreProperties>
</file>