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 xml:space="preserve">Львівське  Комунальне Підприємство 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  <w:r>
        <w:rPr>
          <w:rFonts w:ascii="Times New Roman" w:hAnsi="Times New Roman" w:eastAsia="Times New Roman"/>
          <w:b/>
          <w:bCs/>
          <w:sz w:val="28"/>
          <w:szCs w:val="28"/>
          <w:lang w:eastAsia="zh-CN"/>
        </w:rPr>
        <w:t>«ЛЬВІВСВІТЛО»</w:t>
      </w: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8"/>
          <w:szCs w:val="28"/>
          <w:lang w:eastAsia="zh-CN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/>
          <w:b/>
          <w:bCs/>
          <w:sz w:val="24"/>
          <w:szCs w:val="24"/>
          <w:lang w:eastAsia="zh-CN"/>
        </w:r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9"/>
        <w:gridCol w:w="2312"/>
        <w:gridCol w:w="19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uk-UA"/>
              </w:rPr>
              <w:t>ЗАТВЕРДЖЕНО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Рішенням уповноваженої особи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5269" w:type="dxa"/>
            <w:shd w:val="clear" w:color="auto" w:fill="auto"/>
          </w:tcPr>
          <w:p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keepNext/>
              <w:tabs>
                <w:tab w:val="left" w:pos="0"/>
              </w:tabs>
              <w:suppressAutoHyphens/>
              <w:spacing w:after="0" w:line="0" w:lineRule="atLeast"/>
              <w:ind w:right="-99"/>
              <w:outlineLvl w:val="0"/>
              <w:rPr>
                <w:rFonts w:ascii="Times New Roman" w:hAnsi="Times New Roman" w:eastAsia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Від «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» </w:t>
            </w:r>
            <w:r>
              <w:rPr>
                <w:rFonts w:ascii="Times New Roman" w:hAnsi="Times New Roman" w:eastAsia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sz w:val="24"/>
                <w:szCs w:val="24"/>
                <w:lang w:val="ru-RU" w:eastAsia="zh-CN"/>
              </w:rPr>
              <w:t xml:space="preserve"> листопада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 xml:space="preserve">  2022 року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5269" w:type="dxa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0" w:lineRule="atLeas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 xml:space="preserve">Уповноважена особа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5269" w:type="dxa"/>
            <w:vMerge w:val="restart"/>
            <w:shd w:val="clear" w:color="auto" w:fill="auto"/>
          </w:tcPr>
          <w:p>
            <w:pPr>
              <w:snapToGrid w:val="0"/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4289" w:type="dxa"/>
            <w:gridSpan w:val="2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uk-UA"/>
              </w:rPr>
              <w:drawing>
                <wp:inline distT="0" distB="0" distL="0" distR="0">
                  <wp:extent cx="1489710" cy="1518285"/>
                  <wp:effectExtent l="1905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9948" cy="1518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bottom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zh-CN"/>
              </w:rPr>
              <w:t>Н.Дорош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5269" w:type="dxa"/>
            <w:vMerge w:val="continue"/>
            <w:shd w:val="clear" w:color="auto" w:fill="auto"/>
          </w:tcPr>
          <w:p>
            <w:pPr>
              <w:spacing w:after="0" w:line="240" w:lineRule="auto"/>
              <w:jc w:val="right"/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</w:pPr>
          </w:p>
        </w:tc>
        <w:tc>
          <w:tcPr>
            <w:tcW w:w="2312" w:type="dxa"/>
            <w:tcBorders>
              <w:top w:val="single" w:color="auto" w:sz="4" w:space="0"/>
            </w:tcBorders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1977" w:type="dxa"/>
            <w:shd w:val="clear" w:color="auto" w:fill="auto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300" w:lineRule="atLeast"/>
        <w:jc w:val="righ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spacing w:line="300" w:lineRule="atLeast"/>
        <w:textAlignment w:val="baseline"/>
        <w:rPr>
          <w:rFonts w:ascii="Times New Roman" w:hAnsi="Times New Roman"/>
          <w:b/>
          <w:bCs/>
          <w:color w:val="000000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454545"/>
          <w:spacing w:val="0"/>
          <w:sz w:val="24"/>
          <w:szCs w:val="24"/>
          <w:lang w:val="ru-RU"/>
        </w:rPr>
        <w:t>“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54545"/>
          <w:spacing w:val="0"/>
          <w:sz w:val="24"/>
          <w:szCs w:val="24"/>
        </w:rPr>
        <w:t>Освітлювальна конструкція для зовнішнього освітлення м.Львова з потужністю 85 і 110 Вт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454545"/>
          <w:spacing w:val="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за ДК 021:2015: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</w:t>
      </w:r>
      <w:r>
        <w:rPr>
          <w:rFonts w:hint="default" w:ascii="Times New Roman" w:hAnsi="Times New Roman" w:eastAsia="Arial" w:cs="Times New Roman"/>
          <w:i w:val="0"/>
          <w:iCs w:val="0"/>
          <w:caps w:val="0"/>
          <w:color w:val="333333"/>
          <w:spacing w:val="0"/>
          <w:sz w:val="24"/>
          <w:szCs w:val="24"/>
        </w:rPr>
        <w:t>31520000-7: Світильники та освітлювальна арматура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DFEFD"/>
        </w:rPr>
        <w:t xml:space="preserve"> 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DFEFD"/>
        </w:rPr>
        <w:t>відкриті торги з особливостями.</w:t>
      </w:r>
      <w:r>
        <w:rPr>
          <w:rFonts w:hint="default" w:ascii="Times New Roman" w:hAnsi="Times New Roman" w:cs="Times New Roman"/>
          <w:color w:val="000000"/>
          <w:sz w:val="28"/>
          <w:szCs w:val="28"/>
          <w:shd w:val="clear" w:color="auto" w:fill="FDFEFD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Закупівля зареєстрована в електронній системі за ідентифікатором : </w:t>
      </w:r>
      <w:r>
        <w:fldChar w:fldCharType="begin"/>
      </w:r>
      <w:r>
        <w:instrText xml:space="preserve"> HYPERLINK "https://prozorro.gov.ua/tender/UA-2022-10-31-006940-a" \t "https://www.dzo.com.ua/tenders/_blank" \o "Оголошення на порталі Уповноваженого органу" </w:instrText>
      </w:r>
      <w:r>
        <w:fldChar w:fldCharType="separate"/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UA-2022-1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1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en-US"/>
        </w:rPr>
        <w:t>22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</w:t>
      </w:r>
      <w:bookmarkStart w:id="0" w:name="_GoBack"/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0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en-US"/>
        </w:rPr>
        <w:t>0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1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ru-RU"/>
        </w:rPr>
        <w:t>1</w:t>
      </w:r>
      <w:r>
        <w:rPr>
          <w:rStyle w:val="7"/>
          <w:rFonts w:hint="default"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  <w:lang w:val="en-US"/>
        </w:rPr>
        <w:t>8537</w:t>
      </w:r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t>-a</w:t>
      </w:r>
      <w:bookmarkEnd w:id="0"/>
      <w:r>
        <w:rPr>
          <w:rStyle w:val="7"/>
          <w:rFonts w:ascii="Times New Roman" w:hAnsi="Times New Roman" w:eastAsia="Arial" w:cs="Times New Roman"/>
          <w:color w:val="000000"/>
          <w:sz w:val="28"/>
          <w:szCs w:val="28"/>
          <w:u w:val="none"/>
          <w:shd w:val="clear" w:color="auto" w:fill="EEEEEE"/>
        </w:rPr>
        <w:fldChar w:fldCharType="end"/>
      </w: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numPr>
          <w:ilvl w:val="0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  :</w:t>
      </w:r>
    </w:p>
    <w:p>
      <w:pPr>
        <w:pStyle w:val="9"/>
        <w:spacing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spacing w:line="343" w:lineRule="atLeast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Очікувана вартість предмета закупівлі: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70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0 000.00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грн. </w:t>
      </w: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>(з ПДВ</w:t>
      </w:r>
    </w:p>
    <w:p>
      <w:pPr>
        <w:pStyle w:val="9"/>
        <w:spacing w:line="276" w:lineRule="auto"/>
        <w:ind w:left="0"/>
        <w:rPr>
          <w:rFonts w:ascii="Times New Roman" w:hAnsi="Times New Roman" w:cs="Times New Roman"/>
          <w:color w:val="33C15F"/>
          <w:sz w:val="28"/>
          <w:szCs w:val="28"/>
          <w:shd w:val="clear" w:color="auto" w:fill="FFFFFF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pStyle w:val="9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E01C6A"/>
    <w:multiLevelType w:val="multilevel"/>
    <w:tmpl w:val="68E01C6A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5103A"/>
    <w:rsid w:val="000021E8"/>
    <w:rsid w:val="00003405"/>
    <w:rsid w:val="00015827"/>
    <w:rsid w:val="000866CD"/>
    <w:rsid w:val="000E1E9A"/>
    <w:rsid w:val="000E5411"/>
    <w:rsid w:val="00106E5B"/>
    <w:rsid w:val="00135351"/>
    <w:rsid w:val="00173A31"/>
    <w:rsid w:val="001B7E8C"/>
    <w:rsid w:val="001E2446"/>
    <w:rsid w:val="001E4A9B"/>
    <w:rsid w:val="001F7DB9"/>
    <w:rsid w:val="0023295C"/>
    <w:rsid w:val="00257B6D"/>
    <w:rsid w:val="002715A9"/>
    <w:rsid w:val="00275430"/>
    <w:rsid w:val="00284DF1"/>
    <w:rsid w:val="002B2535"/>
    <w:rsid w:val="00304A01"/>
    <w:rsid w:val="00305BA6"/>
    <w:rsid w:val="003161E5"/>
    <w:rsid w:val="00334D36"/>
    <w:rsid w:val="00342A9D"/>
    <w:rsid w:val="00387F5C"/>
    <w:rsid w:val="003B3576"/>
    <w:rsid w:val="003C0E33"/>
    <w:rsid w:val="00415A80"/>
    <w:rsid w:val="00445C6D"/>
    <w:rsid w:val="00460530"/>
    <w:rsid w:val="004B66E5"/>
    <w:rsid w:val="004F56F0"/>
    <w:rsid w:val="0053453A"/>
    <w:rsid w:val="00542A59"/>
    <w:rsid w:val="005808D3"/>
    <w:rsid w:val="00597E00"/>
    <w:rsid w:val="005D5159"/>
    <w:rsid w:val="005F0E84"/>
    <w:rsid w:val="0061400E"/>
    <w:rsid w:val="00631CEE"/>
    <w:rsid w:val="00637291"/>
    <w:rsid w:val="00640B8A"/>
    <w:rsid w:val="00641A25"/>
    <w:rsid w:val="00693A12"/>
    <w:rsid w:val="006B1482"/>
    <w:rsid w:val="006D3791"/>
    <w:rsid w:val="006F372A"/>
    <w:rsid w:val="006F7A1E"/>
    <w:rsid w:val="00724168"/>
    <w:rsid w:val="007E36A9"/>
    <w:rsid w:val="00810715"/>
    <w:rsid w:val="00861CB4"/>
    <w:rsid w:val="008C07EE"/>
    <w:rsid w:val="008F164B"/>
    <w:rsid w:val="00903C08"/>
    <w:rsid w:val="00904F65"/>
    <w:rsid w:val="00946DED"/>
    <w:rsid w:val="0095533D"/>
    <w:rsid w:val="00956C5C"/>
    <w:rsid w:val="00975914"/>
    <w:rsid w:val="009831FC"/>
    <w:rsid w:val="00987AFE"/>
    <w:rsid w:val="009D36FD"/>
    <w:rsid w:val="00A0300C"/>
    <w:rsid w:val="00A23676"/>
    <w:rsid w:val="00A25BF4"/>
    <w:rsid w:val="00A769C5"/>
    <w:rsid w:val="00A8495D"/>
    <w:rsid w:val="00AA38DF"/>
    <w:rsid w:val="00AA3B27"/>
    <w:rsid w:val="00AB251B"/>
    <w:rsid w:val="00AC4461"/>
    <w:rsid w:val="00B07D2F"/>
    <w:rsid w:val="00B44256"/>
    <w:rsid w:val="00B509B6"/>
    <w:rsid w:val="00B54107"/>
    <w:rsid w:val="00B56734"/>
    <w:rsid w:val="00B84B5A"/>
    <w:rsid w:val="00B91DAA"/>
    <w:rsid w:val="00BB1EEF"/>
    <w:rsid w:val="00BC2115"/>
    <w:rsid w:val="00BF41E9"/>
    <w:rsid w:val="00BF4389"/>
    <w:rsid w:val="00C61F36"/>
    <w:rsid w:val="00C73117"/>
    <w:rsid w:val="00CB5637"/>
    <w:rsid w:val="00CC37B6"/>
    <w:rsid w:val="00CE047C"/>
    <w:rsid w:val="00CE6CA5"/>
    <w:rsid w:val="00CF1D74"/>
    <w:rsid w:val="00D54869"/>
    <w:rsid w:val="00D8262D"/>
    <w:rsid w:val="00D97EB0"/>
    <w:rsid w:val="00DB7B47"/>
    <w:rsid w:val="00DD5C4A"/>
    <w:rsid w:val="00DF392A"/>
    <w:rsid w:val="00DF47B2"/>
    <w:rsid w:val="00E00A37"/>
    <w:rsid w:val="00E02E85"/>
    <w:rsid w:val="00E24CC1"/>
    <w:rsid w:val="00E318B2"/>
    <w:rsid w:val="00E31CC1"/>
    <w:rsid w:val="00E55DD5"/>
    <w:rsid w:val="00E70CA6"/>
    <w:rsid w:val="00E84E7A"/>
    <w:rsid w:val="00E970DA"/>
    <w:rsid w:val="00EA1202"/>
    <w:rsid w:val="00EA582F"/>
    <w:rsid w:val="00EC5F9C"/>
    <w:rsid w:val="00F32C44"/>
    <w:rsid w:val="00F5103A"/>
    <w:rsid w:val="00F52CC5"/>
    <w:rsid w:val="00F55DD0"/>
    <w:rsid w:val="00F95BD1"/>
    <w:rsid w:val="00FA4370"/>
    <w:rsid w:val="00FD5404"/>
    <w:rsid w:val="00FD789A"/>
    <w:rsid w:val="00FD79C7"/>
    <w:rsid w:val="00FE2E14"/>
    <w:rsid w:val="00FF63B7"/>
    <w:rsid w:val="1C474F4D"/>
    <w:rsid w:val="1E1F025C"/>
    <w:rsid w:val="255B1DC5"/>
    <w:rsid w:val="547A2956"/>
    <w:rsid w:val="578974CB"/>
    <w:rsid w:val="6FC75AAC"/>
    <w:rsid w:val="71C7418B"/>
    <w:rsid w:val="79D6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paragraph" w:styleId="2">
    <w:name w:val="heading 1"/>
    <w:basedOn w:val="1"/>
    <w:next w:val="1"/>
    <w:link w:val="8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8">
    <w:name w:val="Заголовок 1 Знак"/>
    <w:basedOn w:val="4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uk-UA"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nr-t"/>
    <w:basedOn w:val="4"/>
    <w:qFormat/>
    <w:uiPriority w:val="0"/>
  </w:style>
  <w:style w:type="character" w:customStyle="1" w:styleId="11">
    <w:name w:val="ng-binding"/>
    <w:basedOn w:val="4"/>
    <w:qFormat/>
    <w:uiPriority w:val="0"/>
  </w:style>
  <w:style w:type="character" w:customStyle="1" w:styleId="12">
    <w:name w:val="taxincluded"/>
    <w:basedOn w:val="4"/>
    <w:qFormat/>
    <w:uiPriority w:val="0"/>
  </w:style>
  <w:style w:type="character" w:customStyle="1" w:styleId="13">
    <w:name w:val="Текст у виносці Знак"/>
    <w:basedOn w:val="4"/>
    <w:link w:val="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Заголовок 3 Знак"/>
    <w:basedOn w:val="4"/>
    <w:link w:val="3"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15">
    <w:name w:val="js-lot-titl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614</Words>
  <Characters>351</Characters>
  <Lines>2</Lines>
  <Paragraphs>1</Paragraphs>
  <TotalTime>11</TotalTime>
  <ScaleCrop>false</ScaleCrop>
  <LinksUpToDate>false</LinksUpToDate>
  <CharactersWithSpaces>964</CharactersWithSpaces>
  <Application>WPS Office_11.2.0.11380_F1E327BC-269C-435d-A152-05C5408002CA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2022-11-01T06:32:00Z</dcterms:created>
  <dc:creator>Юля Данищук</dc:creator>
  <cp:lastModifiedBy>n.dorosh</cp:lastModifiedBy>
  <cp:lastPrinted>2021-03-19T11:06:00Z</cp:lastPrinted>
  <dcterms:modified xsi:type="dcterms:W3CDTF">2022-11-23T06:20:18Z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BBD8DDDDE65643A7BCF8B7BD30917430</vt:lpwstr>
  </property>
</Properties>
</file>