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A1F8D" w14:textId="77777777" w:rsidR="00D076A8" w:rsidRPr="00D60DAE" w:rsidRDefault="00D076A8" w:rsidP="00D076A8">
      <w:pPr>
        <w:jc w:val="center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Обґрунтування </w:t>
      </w:r>
    </w:p>
    <w:p w14:paraId="256EEBF4" w14:textId="73D14A07" w:rsidR="00D076A8" w:rsidRPr="00D60DAE" w:rsidRDefault="00D076A8" w:rsidP="00D076A8">
      <w:pPr>
        <w:jc w:val="center"/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</w:pP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D60DAE">
        <w:rPr>
          <w:rFonts w:ascii="Arial" w:hAnsi="Arial" w:cs="Arial"/>
          <w:color w:val="242424"/>
          <w:sz w:val="24"/>
          <w:szCs w:val="24"/>
        </w:rPr>
        <w:br/>
      </w:r>
      <w:r w:rsidRPr="00B642A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(відповідно до пункту 4</w:t>
      </w:r>
      <w:r w:rsidRPr="00B642A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  <w:vertAlign w:val="superscript"/>
        </w:rPr>
        <w:t>1 </w:t>
      </w:r>
      <w:r w:rsidRPr="00B642A4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2B5EC247" w14:textId="14E3666C" w:rsidR="00D076A8" w:rsidRPr="00D60DAE" w:rsidRDefault="00D076A8" w:rsidP="00D076A8">
      <w:pPr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bookmarkStart w:id="0" w:name="_GoBack"/>
      <w:bookmarkEnd w:id="0"/>
      <w:r w:rsidRPr="00D60DAE">
        <w:rPr>
          <w:rFonts w:ascii="Arial" w:hAnsi="Arial" w:cs="Arial"/>
          <w:color w:val="242424"/>
          <w:sz w:val="24"/>
          <w:szCs w:val="24"/>
        </w:rPr>
        <w:br/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Департамент міської агломерації Львівської міської ради; </w:t>
      </w:r>
      <w:proofErr w:type="spellStart"/>
      <w:r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пл</w:t>
      </w:r>
      <w:proofErr w:type="spellEnd"/>
      <w:r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. Ринок, 1, м. Львів, 79006; код за ЄДРПОУ —43582049 . </w:t>
      </w:r>
      <w:r w:rsidRPr="00D60DAE">
        <w:rPr>
          <w:rFonts w:ascii="Arial" w:hAnsi="Arial" w:cs="Arial"/>
          <w:color w:val="242424"/>
          <w:sz w:val="24"/>
          <w:szCs w:val="24"/>
        </w:rPr>
        <w:br/>
      </w:r>
    </w:p>
    <w:p w14:paraId="7C8EEDE1" w14:textId="41E9CCEB" w:rsidR="00CD609C" w:rsidRPr="00D60DAE" w:rsidRDefault="00D076A8" w:rsidP="00CD609C">
      <w:pPr>
        <w:spacing w:after="0" w:line="360" w:lineRule="auto"/>
        <w:contextualSpacing/>
        <w:rPr>
          <w:rFonts w:ascii="Arial" w:hAnsi="Arial" w:cs="Arial"/>
          <w:color w:val="555555"/>
          <w:sz w:val="24"/>
          <w:szCs w:val="24"/>
          <w:shd w:val="clear" w:color="auto" w:fill="FFFFFF"/>
        </w:rPr>
      </w:pP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D60DAE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):</w:t>
      </w:r>
      <w:r w:rsidR="00306B14" w:rsidRPr="00D60DAE">
        <w:rPr>
          <w:rFonts w:ascii="Arial" w:hAnsi="Arial" w:cs="Arial"/>
          <w:sz w:val="24"/>
          <w:szCs w:val="24"/>
        </w:rPr>
        <w:t xml:space="preserve"> </w:t>
      </w:r>
      <w:r w:rsidR="00306B14" w:rsidRPr="00D60DAE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 xml:space="preserve">код </w:t>
      </w:r>
      <w:r w:rsidR="00CD609C" w:rsidRPr="00D60DAE">
        <w:rPr>
          <w:rFonts w:ascii="Arial" w:eastAsia="Times New Roman" w:hAnsi="Arial" w:cs="Arial"/>
          <w:b/>
          <w:sz w:val="24"/>
          <w:szCs w:val="24"/>
          <w:lang w:eastAsia="ru-RU"/>
        </w:rPr>
        <w:t>ДК 021:2015 – 31120000-3 Генератори (</w:t>
      </w:r>
      <w:r w:rsidR="00CD609C" w:rsidRPr="00D60DAE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>Бензинові генератори</w:t>
      </w:r>
      <w:r w:rsidR="00CD609C" w:rsidRPr="00D60DAE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  <w:r w:rsidR="007F1056" w:rsidRPr="00D60DAE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 w:rsidRPr="00D60DAE">
        <w:rPr>
          <w:rStyle w:val="a3"/>
          <w:rFonts w:ascii="Arial" w:hAnsi="Arial" w:cs="Arial"/>
          <w:bCs/>
          <w:i w:val="0"/>
          <w:iCs w:val="0"/>
          <w:sz w:val="24"/>
          <w:szCs w:val="24"/>
        </w:rPr>
        <w:br/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 3.     Вид та ідентифікатор процедури  закупівлі: </w:t>
      </w:r>
      <w:r w:rsidRPr="00D60DAE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>відкриті торги</w:t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 </w:t>
      </w:r>
      <w:r w:rsidR="00CD609C" w:rsidRPr="00D60DAE">
        <w:rPr>
          <w:rStyle w:val="a3"/>
          <w:rFonts w:ascii="Arial" w:hAnsi="Arial" w:cs="Arial"/>
          <w:bCs/>
          <w:i w:val="0"/>
          <w:iCs w:val="0"/>
          <w:color w:val="242424"/>
          <w:sz w:val="24"/>
          <w:szCs w:val="24"/>
        </w:rPr>
        <w:t xml:space="preserve">з особливостями </w:t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 </w:t>
      </w:r>
      <w:hyperlink r:id="rId4" w:history="1">
        <w:r w:rsidR="00CD609C" w:rsidRPr="00D60DAE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UA-P-2022-12-14-003127-c </w:t>
        </w:r>
      </w:hyperlink>
    </w:p>
    <w:p w14:paraId="4C1200AE" w14:textId="59B1CAF5" w:rsidR="00D076A8" w:rsidRPr="00D60DAE" w:rsidRDefault="00D076A8" w:rsidP="00CD609C">
      <w:pPr>
        <w:spacing w:after="0" w:line="360" w:lineRule="auto"/>
        <w:contextualSpacing/>
        <w:rPr>
          <w:rStyle w:val="a3"/>
          <w:rFonts w:ascii="Arial" w:eastAsia="Times New Roman" w:hAnsi="Arial" w:cs="Arial"/>
          <w:b/>
          <w:i w:val="0"/>
          <w:iCs w:val="0"/>
          <w:sz w:val="24"/>
          <w:szCs w:val="24"/>
          <w:lang w:eastAsia="ru-RU"/>
        </w:rPr>
      </w:pP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 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зазначені в тендерній документації. </w:t>
      </w:r>
      <w:r w:rsidR="00306B14"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Закупівля </w:t>
      </w:r>
      <w:r w:rsidR="00CD609C"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11</w:t>
      </w:r>
      <w:r w:rsidR="00306B14"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–</w:t>
      </w:r>
      <w:r w:rsidR="00CD609C"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ти </w:t>
      </w:r>
      <w:r w:rsidR="007F1056"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бензинових </w:t>
      </w:r>
      <w:r w:rsidR="00CD609C"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генераторів</w:t>
      </w:r>
      <w:r w:rsidR="00306B14"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 xml:space="preserve"> для забезпечення </w:t>
      </w:r>
      <w:r w:rsidR="007F1056"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роботи офісів Львівської громади.</w:t>
      </w:r>
    </w:p>
    <w:p w14:paraId="1217DD1F" w14:textId="022273E3" w:rsidR="00147C0A" w:rsidRPr="00D60DAE" w:rsidRDefault="00D076A8" w:rsidP="00147C0A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  <w:r w:rsidRPr="00D60DAE">
        <w:rPr>
          <w:rStyle w:val="a3"/>
          <w:rFonts w:ascii="Arial" w:hAnsi="Arial" w:cs="Arial"/>
          <w:i w:val="0"/>
          <w:iCs w:val="0"/>
          <w:color w:val="242424"/>
          <w:sz w:val="24"/>
          <w:szCs w:val="24"/>
        </w:rPr>
        <w:t> </w:t>
      </w:r>
      <w:r w:rsidRPr="00D60DAE">
        <w:rPr>
          <w:rFonts w:ascii="Arial" w:hAnsi="Arial" w:cs="Arial"/>
          <w:color w:val="242424"/>
          <w:sz w:val="24"/>
          <w:szCs w:val="24"/>
        </w:rPr>
        <w:br/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5.    </w:t>
      </w:r>
      <w:r w:rsidR="00147C0A"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Очікувані кількісні показники </w:t>
      </w:r>
      <w:r w:rsidR="00306B14"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товару</w:t>
      </w:r>
      <w:r w:rsidR="00147C0A"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:</w:t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 xml:space="preserve">   </w:t>
      </w:r>
    </w:p>
    <w:p w14:paraId="388AAF86" w14:textId="77777777" w:rsidR="00147C0A" w:rsidRPr="00D60DAE" w:rsidRDefault="00147C0A" w:rsidP="00147C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37" w:firstLine="567"/>
        <w:jc w:val="center"/>
        <w:rPr>
          <w:rFonts w:ascii="Arial" w:eastAsia="Times New Roman" w:hAnsi="Arial" w:cs="Arial"/>
          <w:b/>
          <w:iCs/>
          <w:color w:val="000000"/>
          <w:sz w:val="24"/>
          <w:szCs w:val="24"/>
          <w:lang w:eastAsia="uk-UA"/>
        </w:rPr>
      </w:pPr>
    </w:p>
    <w:tbl>
      <w:tblPr>
        <w:tblStyle w:val="1"/>
        <w:tblW w:w="9850" w:type="dxa"/>
        <w:jc w:val="center"/>
        <w:tblLook w:val="04A0" w:firstRow="1" w:lastRow="0" w:firstColumn="1" w:lastColumn="0" w:noHBand="0" w:noVBand="1"/>
      </w:tblPr>
      <w:tblGrid>
        <w:gridCol w:w="474"/>
        <w:gridCol w:w="5168"/>
        <w:gridCol w:w="4208"/>
      </w:tblGrid>
      <w:tr w:rsidR="007F1056" w:rsidRPr="00D60DAE" w14:paraId="1FFA6687" w14:textId="77777777" w:rsidTr="00116141">
        <w:trPr>
          <w:jc w:val="center"/>
        </w:trPr>
        <w:tc>
          <w:tcPr>
            <w:tcW w:w="445" w:type="dxa"/>
          </w:tcPr>
          <w:p w14:paraId="76F34DEA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</w:tc>
        <w:tc>
          <w:tcPr>
            <w:tcW w:w="9405" w:type="dxa"/>
            <w:gridSpan w:val="2"/>
          </w:tcPr>
          <w:p w14:paraId="6F00FFB8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 xml:space="preserve">Технічні характеристики </w:t>
            </w:r>
          </w:p>
          <w:p w14:paraId="145F1D79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 xml:space="preserve">Бензиновий генератор </w:t>
            </w:r>
          </w:p>
        </w:tc>
      </w:tr>
      <w:tr w:rsidR="007F1056" w:rsidRPr="00D60DAE" w14:paraId="7D86A1AA" w14:textId="77777777" w:rsidTr="00116141">
        <w:trPr>
          <w:jc w:val="center"/>
        </w:trPr>
        <w:tc>
          <w:tcPr>
            <w:tcW w:w="445" w:type="dxa"/>
            <w:vMerge w:val="restart"/>
            <w:vAlign w:val="center"/>
          </w:tcPr>
          <w:p w14:paraId="643C0C07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9405" w:type="dxa"/>
            <w:gridSpan w:val="2"/>
          </w:tcPr>
          <w:p w14:paraId="6EA65137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Комплект поставки</w:t>
            </w:r>
          </w:p>
        </w:tc>
      </w:tr>
      <w:tr w:rsidR="007F1056" w:rsidRPr="00D60DAE" w14:paraId="286F61A4" w14:textId="77777777" w:rsidTr="00116141">
        <w:trPr>
          <w:jc w:val="center"/>
        </w:trPr>
        <w:tc>
          <w:tcPr>
            <w:tcW w:w="445" w:type="dxa"/>
            <w:vMerge/>
            <w:vAlign w:val="center"/>
          </w:tcPr>
          <w:p w14:paraId="30F4EC2C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05" w:type="dxa"/>
            <w:gridSpan w:val="2"/>
          </w:tcPr>
          <w:p w14:paraId="3F151FBD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• Бензиновий генератор відкритого виконання.</w:t>
            </w:r>
          </w:p>
        </w:tc>
      </w:tr>
      <w:tr w:rsidR="007F1056" w:rsidRPr="00D60DAE" w14:paraId="5EEF32EF" w14:textId="77777777" w:rsidTr="00116141">
        <w:trPr>
          <w:jc w:val="center"/>
        </w:trPr>
        <w:tc>
          <w:tcPr>
            <w:tcW w:w="445" w:type="dxa"/>
            <w:vMerge w:val="restart"/>
            <w:vAlign w:val="center"/>
          </w:tcPr>
          <w:p w14:paraId="54018B19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187" w:type="dxa"/>
          </w:tcPr>
          <w:p w14:paraId="5A42129A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Загальні відомості</w:t>
            </w:r>
            <w:r w:rsidRPr="00D60DAE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4218" w:type="dxa"/>
          </w:tcPr>
          <w:p w14:paraId="33D07397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Характеристика</w:t>
            </w:r>
          </w:p>
        </w:tc>
      </w:tr>
      <w:tr w:rsidR="007F1056" w:rsidRPr="00D60DAE" w14:paraId="0A91D354" w14:textId="77777777" w:rsidTr="00116141">
        <w:trPr>
          <w:jc w:val="center"/>
        </w:trPr>
        <w:tc>
          <w:tcPr>
            <w:tcW w:w="445" w:type="dxa"/>
            <w:vMerge/>
            <w:vAlign w:val="center"/>
          </w:tcPr>
          <w:p w14:paraId="1981D4D1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24CE0F2C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Максимальна потужність, кВт</w:t>
            </w:r>
          </w:p>
        </w:tc>
        <w:tc>
          <w:tcPr>
            <w:tcW w:w="4218" w:type="dxa"/>
          </w:tcPr>
          <w:p w14:paraId="1028DC23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Не менше 3,3</w:t>
            </w:r>
          </w:p>
        </w:tc>
      </w:tr>
      <w:tr w:rsidR="007F1056" w:rsidRPr="00D60DAE" w14:paraId="27566F33" w14:textId="77777777" w:rsidTr="00116141">
        <w:trPr>
          <w:jc w:val="center"/>
        </w:trPr>
        <w:tc>
          <w:tcPr>
            <w:tcW w:w="445" w:type="dxa"/>
            <w:vMerge/>
            <w:vAlign w:val="center"/>
          </w:tcPr>
          <w:p w14:paraId="1765023A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19133434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Номінальна потужність, кВт</w:t>
            </w:r>
          </w:p>
        </w:tc>
        <w:tc>
          <w:tcPr>
            <w:tcW w:w="4218" w:type="dxa"/>
          </w:tcPr>
          <w:p w14:paraId="10C66D29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Не менше 2,5</w:t>
            </w:r>
          </w:p>
        </w:tc>
      </w:tr>
      <w:tr w:rsidR="007F1056" w:rsidRPr="00D60DAE" w14:paraId="08ABB0A2" w14:textId="77777777" w:rsidTr="00116141">
        <w:trPr>
          <w:jc w:val="center"/>
        </w:trPr>
        <w:tc>
          <w:tcPr>
            <w:tcW w:w="445" w:type="dxa"/>
            <w:vMerge/>
            <w:vAlign w:val="center"/>
          </w:tcPr>
          <w:p w14:paraId="39F4BEEF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7D4DB4A2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Кількість фаз</w:t>
            </w:r>
          </w:p>
        </w:tc>
        <w:tc>
          <w:tcPr>
            <w:tcW w:w="4218" w:type="dxa"/>
          </w:tcPr>
          <w:p w14:paraId="29179494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Одно- або трифазний</w:t>
            </w:r>
          </w:p>
        </w:tc>
      </w:tr>
      <w:tr w:rsidR="007F1056" w:rsidRPr="00D60DAE" w14:paraId="4A320867" w14:textId="77777777" w:rsidTr="00116141">
        <w:trPr>
          <w:jc w:val="center"/>
        </w:trPr>
        <w:tc>
          <w:tcPr>
            <w:tcW w:w="445" w:type="dxa"/>
            <w:vMerge/>
            <w:vAlign w:val="center"/>
          </w:tcPr>
          <w:p w14:paraId="3DA3F98A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56A8EFEF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Напруга, В</w:t>
            </w:r>
          </w:p>
        </w:tc>
        <w:tc>
          <w:tcPr>
            <w:tcW w:w="4218" w:type="dxa"/>
          </w:tcPr>
          <w:p w14:paraId="2A0984A2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230/380</w:t>
            </w:r>
          </w:p>
        </w:tc>
      </w:tr>
      <w:tr w:rsidR="007F1056" w:rsidRPr="00D60DAE" w14:paraId="2123518F" w14:textId="77777777" w:rsidTr="00116141">
        <w:trPr>
          <w:jc w:val="center"/>
        </w:trPr>
        <w:tc>
          <w:tcPr>
            <w:tcW w:w="445" w:type="dxa"/>
            <w:vMerge/>
            <w:vAlign w:val="center"/>
          </w:tcPr>
          <w:p w14:paraId="7C79312E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5060A2C7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 xml:space="preserve">Номінальна частота, </w:t>
            </w:r>
            <w:proofErr w:type="spellStart"/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Гц</w:t>
            </w:r>
            <w:proofErr w:type="spellEnd"/>
          </w:p>
        </w:tc>
        <w:tc>
          <w:tcPr>
            <w:tcW w:w="4218" w:type="dxa"/>
          </w:tcPr>
          <w:p w14:paraId="265189E1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</w:tr>
      <w:tr w:rsidR="007F1056" w:rsidRPr="00D60DAE" w14:paraId="266B2BCE" w14:textId="77777777" w:rsidTr="00116141">
        <w:trPr>
          <w:jc w:val="center"/>
        </w:trPr>
        <w:tc>
          <w:tcPr>
            <w:tcW w:w="445" w:type="dxa"/>
            <w:vMerge/>
            <w:vAlign w:val="center"/>
          </w:tcPr>
          <w:p w14:paraId="62FCA61A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117D1468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Об’єм паливного баку, л</w:t>
            </w:r>
          </w:p>
        </w:tc>
        <w:tc>
          <w:tcPr>
            <w:tcW w:w="4218" w:type="dxa"/>
          </w:tcPr>
          <w:p w14:paraId="06848EE9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Не менше 15</w:t>
            </w:r>
          </w:p>
        </w:tc>
      </w:tr>
      <w:tr w:rsidR="007F1056" w:rsidRPr="00D60DAE" w14:paraId="3B7AB2CA" w14:textId="77777777" w:rsidTr="00116141">
        <w:trPr>
          <w:jc w:val="center"/>
        </w:trPr>
        <w:tc>
          <w:tcPr>
            <w:tcW w:w="445" w:type="dxa"/>
            <w:vMerge/>
            <w:vAlign w:val="center"/>
          </w:tcPr>
          <w:p w14:paraId="787C4949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53147259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Вага, кг</w:t>
            </w:r>
          </w:p>
        </w:tc>
        <w:tc>
          <w:tcPr>
            <w:tcW w:w="4218" w:type="dxa"/>
          </w:tcPr>
          <w:p w14:paraId="5273B1D9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Не менше 39</w:t>
            </w:r>
          </w:p>
        </w:tc>
      </w:tr>
      <w:tr w:rsidR="007F1056" w:rsidRPr="00D60DAE" w14:paraId="6BBC963F" w14:textId="77777777" w:rsidTr="00116141">
        <w:trPr>
          <w:jc w:val="center"/>
        </w:trPr>
        <w:tc>
          <w:tcPr>
            <w:tcW w:w="445" w:type="dxa"/>
            <w:vMerge/>
          </w:tcPr>
          <w:p w14:paraId="6D29CADE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77589E88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Тип двигуна</w:t>
            </w:r>
          </w:p>
        </w:tc>
        <w:tc>
          <w:tcPr>
            <w:tcW w:w="4218" w:type="dxa"/>
          </w:tcPr>
          <w:p w14:paraId="1DC6B93A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4-х тактний</w:t>
            </w:r>
          </w:p>
        </w:tc>
      </w:tr>
      <w:tr w:rsidR="007F1056" w:rsidRPr="00D60DAE" w14:paraId="477CCD8B" w14:textId="77777777" w:rsidTr="00116141">
        <w:trPr>
          <w:jc w:val="center"/>
        </w:trPr>
        <w:tc>
          <w:tcPr>
            <w:tcW w:w="445" w:type="dxa"/>
            <w:vMerge/>
          </w:tcPr>
          <w:p w14:paraId="3CDCE739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019F44C3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 xml:space="preserve">Система охолодження </w:t>
            </w:r>
          </w:p>
        </w:tc>
        <w:tc>
          <w:tcPr>
            <w:tcW w:w="4218" w:type="dxa"/>
          </w:tcPr>
          <w:p w14:paraId="561D9227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Повітряна</w:t>
            </w:r>
          </w:p>
        </w:tc>
      </w:tr>
      <w:tr w:rsidR="007F1056" w:rsidRPr="00D60DAE" w14:paraId="65AF65B2" w14:textId="77777777" w:rsidTr="00116141">
        <w:trPr>
          <w:jc w:val="center"/>
        </w:trPr>
        <w:tc>
          <w:tcPr>
            <w:tcW w:w="445" w:type="dxa"/>
            <w:vMerge/>
          </w:tcPr>
          <w:p w14:paraId="19E6179A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2B243B13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Тип запуску</w:t>
            </w:r>
          </w:p>
        </w:tc>
        <w:tc>
          <w:tcPr>
            <w:tcW w:w="4218" w:type="dxa"/>
          </w:tcPr>
          <w:p w14:paraId="27FB105C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Електричний/ручний запуск</w:t>
            </w:r>
          </w:p>
        </w:tc>
      </w:tr>
      <w:tr w:rsidR="007F1056" w:rsidRPr="00D60DAE" w14:paraId="5E19179B" w14:textId="77777777" w:rsidTr="00116141">
        <w:trPr>
          <w:jc w:val="center"/>
        </w:trPr>
        <w:tc>
          <w:tcPr>
            <w:tcW w:w="445" w:type="dxa"/>
            <w:vMerge/>
          </w:tcPr>
          <w:p w14:paraId="14DD5A6C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0AE2A546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Наявність стабілізатора напруги (</w:t>
            </w:r>
            <w:r w:rsidRPr="00D60DA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AVR</w:t>
            </w: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4218" w:type="dxa"/>
          </w:tcPr>
          <w:p w14:paraId="33EB1F36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Так</w:t>
            </w:r>
          </w:p>
        </w:tc>
      </w:tr>
      <w:tr w:rsidR="007F1056" w:rsidRPr="00D60DAE" w14:paraId="603F5027" w14:textId="77777777" w:rsidTr="00116141">
        <w:trPr>
          <w:jc w:val="center"/>
        </w:trPr>
        <w:tc>
          <w:tcPr>
            <w:tcW w:w="445" w:type="dxa"/>
            <w:vMerge/>
          </w:tcPr>
          <w:p w14:paraId="03AB8FF8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67BEDDD4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Наявність вбудованого вимикача напруги</w:t>
            </w:r>
          </w:p>
        </w:tc>
        <w:tc>
          <w:tcPr>
            <w:tcW w:w="4218" w:type="dxa"/>
          </w:tcPr>
          <w:p w14:paraId="20510BD3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Так, не гірше С6 400</w:t>
            </w:r>
            <w:r w:rsidRPr="00D60DA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V</w:t>
            </w:r>
            <w:r w:rsidRPr="00D60DAE">
              <w:rPr>
                <w:rFonts w:ascii="Arial" w:eastAsia="Times New Roman" w:hAnsi="Arial" w:cs="Arial"/>
                <w:sz w:val="24"/>
                <w:szCs w:val="24"/>
              </w:rPr>
              <w:t xml:space="preserve"> – 4500</w:t>
            </w:r>
            <w:r w:rsidRPr="00D60DA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</w:t>
            </w:r>
          </w:p>
        </w:tc>
      </w:tr>
      <w:tr w:rsidR="007F1056" w:rsidRPr="00D60DAE" w14:paraId="241EE1D8" w14:textId="77777777" w:rsidTr="00116141">
        <w:trPr>
          <w:jc w:val="center"/>
        </w:trPr>
        <w:tc>
          <w:tcPr>
            <w:tcW w:w="445" w:type="dxa"/>
            <w:vMerge/>
          </w:tcPr>
          <w:p w14:paraId="77F2D257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397C3C35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Наявність вбудованого</w:t>
            </w:r>
            <w:r w:rsidRPr="00D60DA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D60DAE">
              <w:rPr>
                <w:rFonts w:ascii="Arial" w:eastAsia="Times New Roman" w:hAnsi="Arial" w:cs="Arial"/>
                <w:sz w:val="24"/>
                <w:szCs w:val="24"/>
              </w:rPr>
              <w:t xml:space="preserve">вольтметру </w:t>
            </w:r>
          </w:p>
        </w:tc>
        <w:tc>
          <w:tcPr>
            <w:tcW w:w="4218" w:type="dxa"/>
          </w:tcPr>
          <w:p w14:paraId="6E1E869B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Так</w:t>
            </w:r>
          </w:p>
        </w:tc>
      </w:tr>
      <w:tr w:rsidR="007F1056" w:rsidRPr="00D60DAE" w14:paraId="5FAA9736" w14:textId="77777777" w:rsidTr="00116141">
        <w:trPr>
          <w:jc w:val="center"/>
        </w:trPr>
        <w:tc>
          <w:tcPr>
            <w:tcW w:w="445" w:type="dxa"/>
            <w:vMerge/>
          </w:tcPr>
          <w:p w14:paraId="4FCAE6EC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3609C234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Тип палива</w:t>
            </w:r>
          </w:p>
        </w:tc>
        <w:tc>
          <w:tcPr>
            <w:tcW w:w="4218" w:type="dxa"/>
          </w:tcPr>
          <w:p w14:paraId="2F6C0FE5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>Бензин А95</w:t>
            </w:r>
          </w:p>
        </w:tc>
      </w:tr>
      <w:tr w:rsidR="007F1056" w:rsidRPr="00D60DAE" w14:paraId="0A07FCA7" w14:textId="77777777" w:rsidTr="00116141">
        <w:trPr>
          <w:trHeight w:val="143"/>
          <w:jc w:val="center"/>
        </w:trPr>
        <w:tc>
          <w:tcPr>
            <w:tcW w:w="445" w:type="dxa"/>
            <w:vMerge/>
          </w:tcPr>
          <w:p w14:paraId="2E77D659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87" w:type="dxa"/>
          </w:tcPr>
          <w:p w14:paraId="4666E51B" w14:textId="77777777" w:rsidR="007F1056" w:rsidRPr="00D60DAE" w:rsidRDefault="007F1056" w:rsidP="00116141">
            <w:pPr>
              <w:widowControl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 xml:space="preserve">Наявність розеток </w:t>
            </w:r>
          </w:p>
        </w:tc>
        <w:tc>
          <w:tcPr>
            <w:tcW w:w="4218" w:type="dxa"/>
          </w:tcPr>
          <w:p w14:paraId="74700F4D" w14:textId="77777777" w:rsidR="007F1056" w:rsidRPr="00D60DAE" w:rsidRDefault="007F1056" w:rsidP="00116141">
            <w:pPr>
              <w:widowControl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D60DAE">
              <w:rPr>
                <w:rFonts w:ascii="Arial" w:eastAsia="Times New Roman" w:hAnsi="Arial" w:cs="Arial"/>
                <w:sz w:val="24"/>
                <w:szCs w:val="24"/>
              </w:rPr>
              <w:t xml:space="preserve">Не менше трьох 230V / не менше одної 380В </w:t>
            </w:r>
          </w:p>
        </w:tc>
      </w:tr>
    </w:tbl>
    <w:p w14:paraId="3C75F067" w14:textId="0A520080" w:rsidR="00D076A8" w:rsidRPr="00D60DAE" w:rsidRDefault="00D076A8" w:rsidP="00B642A4">
      <w:pPr>
        <w:spacing w:line="160" w:lineRule="atLeast"/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</w:pPr>
      <w:r w:rsidRPr="00D60DAE">
        <w:rPr>
          <w:rFonts w:ascii="Arial" w:hAnsi="Arial" w:cs="Arial"/>
          <w:color w:val="242424"/>
          <w:sz w:val="24"/>
          <w:szCs w:val="24"/>
        </w:rPr>
        <w:br/>
      </w:r>
      <w:r w:rsidRPr="00D60DAE">
        <w:rPr>
          <w:rStyle w:val="a3"/>
          <w:rFonts w:ascii="Arial" w:hAnsi="Arial" w:cs="Arial"/>
          <w:b/>
          <w:bCs/>
          <w:i w:val="0"/>
          <w:iCs w:val="0"/>
          <w:color w:val="242424"/>
          <w:sz w:val="24"/>
          <w:szCs w:val="24"/>
        </w:rPr>
        <w:t>6.       Очікувана вартість предмета закупівлі: </w:t>
      </w:r>
      <w:r w:rsidR="007F1056" w:rsidRPr="00D60DAE">
        <w:rPr>
          <w:rStyle w:val="a3"/>
          <w:rFonts w:ascii="Arial" w:hAnsi="Arial" w:cs="Arial"/>
          <w:i w:val="0"/>
          <w:iCs w:val="0"/>
          <w:sz w:val="24"/>
          <w:szCs w:val="24"/>
        </w:rPr>
        <w:t>330 0</w:t>
      </w:r>
      <w:r w:rsidRPr="00D60DAE">
        <w:rPr>
          <w:rStyle w:val="a3"/>
          <w:rFonts w:ascii="Arial" w:hAnsi="Arial" w:cs="Arial"/>
          <w:i w:val="0"/>
          <w:iCs w:val="0"/>
          <w:sz w:val="24"/>
          <w:szCs w:val="24"/>
        </w:rPr>
        <w:t>00 грн з ПДВ</w:t>
      </w:r>
      <w:r w:rsidR="00147C0A" w:rsidRPr="00D60DAE">
        <w:rPr>
          <w:rStyle w:val="a3"/>
          <w:rFonts w:ascii="Arial" w:hAnsi="Arial" w:cs="Arial"/>
          <w:i w:val="0"/>
          <w:iCs w:val="0"/>
          <w:sz w:val="24"/>
          <w:szCs w:val="24"/>
        </w:rPr>
        <w:t xml:space="preserve"> </w:t>
      </w:r>
    </w:p>
    <w:p w14:paraId="65EBD00A" w14:textId="77777777" w:rsidR="002F17CD" w:rsidRPr="00D60DAE" w:rsidRDefault="002F17CD">
      <w:pPr>
        <w:rPr>
          <w:rFonts w:ascii="Arial" w:hAnsi="Arial" w:cs="Arial"/>
          <w:sz w:val="24"/>
          <w:szCs w:val="24"/>
        </w:rPr>
      </w:pPr>
    </w:p>
    <w:sectPr w:rsidR="002F17CD" w:rsidRPr="00D60D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8B"/>
    <w:rsid w:val="00111578"/>
    <w:rsid w:val="00147C0A"/>
    <w:rsid w:val="002357B4"/>
    <w:rsid w:val="002F17CD"/>
    <w:rsid w:val="00306B14"/>
    <w:rsid w:val="007F1056"/>
    <w:rsid w:val="00844658"/>
    <w:rsid w:val="0098628B"/>
    <w:rsid w:val="00A011C7"/>
    <w:rsid w:val="00A03A5F"/>
    <w:rsid w:val="00B642A4"/>
    <w:rsid w:val="00CD609C"/>
    <w:rsid w:val="00D076A8"/>
    <w:rsid w:val="00D23F09"/>
    <w:rsid w:val="00D6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08DE"/>
  <w15:chartTrackingRefBased/>
  <w15:docId w15:val="{D858C938-5CD5-4E0D-A0FA-8057B80B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076A8"/>
    <w:rPr>
      <w:i/>
      <w:iCs/>
    </w:rPr>
  </w:style>
  <w:style w:type="character" w:styleId="a4">
    <w:name w:val="Hyperlink"/>
    <w:basedOn w:val="a0"/>
    <w:uiPriority w:val="99"/>
    <w:unhideWhenUsed/>
    <w:rsid w:val="00D076A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76A8"/>
    <w:rPr>
      <w:color w:val="605E5C"/>
      <w:shd w:val="clear" w:color="auto" w:fill="E1DFDD"/>
    </w:rPr>
  </w:style>
  <w:style w:type="character" w:customStyle="1" w:styleId="ng-binding">
    <w:name w:val="ng-binding"/>
    <w:basedOn w:val="a0"/>
    <w:rsid w:val="00CD609C"/>
  </w:style>
  <w:style w:type="table" w:customStyle="1" w:styleId="1">
    <w:name w:val="Сетка таблицы1"/>
    <w:basedOn w:val="a1"/>
    <w:next w:val="a5"/>
    <w:uiPriority w:val="39"/>
    <w:rsid w:val="007F10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F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plan/UA-P-2022-12-14-003127-c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kruhlova.iryna</cp:lastModifiedBy>
  <cp:revision>2</cp:revision>
  <dcterms:created xsi:type="dcterms:W3CDTF">2022-12-22T13:29:00Z</dcterms:created>
  <dcterms:modified xsi:type="dcterms:W3CDTF">2022-12-22T13:29:00Z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ee1061939570872f18146b6270f989fad0fc2813f960b262fff726c99152bd69</vt:lpwstr>
  </property>
</Properties>
</file>