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E99" w:rsidRDefault="00BF4E99" w:rsidP="00BF4E99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5 (2431) від 1 лютого 2023 року</w:t>
      </w:r>
    </w:p>
    <w:p w:rsidR="00BF4E99" w:rsidRDefault="00BF4E99" w:rsidP="00BF4E9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 атмосферне повітря від стаціонарних джерел</w:t>
      </w:r>
    </w:p>
    <w:p w:rsidR="00BF4E99" w:rsidRDefault="00BF4E99" w:rsidP="00BF4E9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Товариство з обмеженою відповідальністю „НОРДІК-БУД” (ТОВ „НОРДІК-БУД”, код ЄДРПОУ 42846969, адреса: 79005, Львівська обл., м. Львів, вул. Ш. Руставелі, 7) має намір отримати дозвіл на викиди забруднюючих речовин в атмосферне повітря для діючого об’єкта, який знаходиться по вулиці Ш. Руставелі, 7 у м. Львів, Львівської обл. </w:t>
      </w:r>
    </w:p>
    <w:p w:rsidR="00BF4E99" w:rsidRDefault="00BF4E99" w:rsidP="00BF4E9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ТОВ „НОРДІК-БУД” не підлягає оцінці впливу на довкілля відповідно до пункту</w:t>
      </w:r>
      <w:r w:rsidR="004D278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3 частини першої статті 1, абзацу другого частини першої, пункту 22 частини другої та пункту 14 частини третьої статті 3 Закону України „Про оцінку впливу на довкілля” та до постанови Кабінету Міністрів України від 13 грудня 2017 р. № 1010 „Про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довкілля”. </w:t>
      </w:r>
    </w:p>
    <w:p w:rsidR="00BF4E99" w:rsidRDefault="00BF4E99" w:rsidP="00BF4E9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території ТОВ „НОРДІК-БУД” розміщено 2 стаціонарних джерела викидів, від яких в атмосферне повітря виділяється дві забруднюючих речовини: оксиди азоту ([NO+NO2]) – 0,202 т/рік, оксид вуглецю – 0,902 т/рік. Виробництво та технологічне устаткування, для яких повинні впроваджуватися найкращі доступні технології та методи керування на підприємстві відсутні. </w:t>
      </w:r>
    </w:p>
    <w:p w:rsidR="00BF4E99" w:rsidRDefault="00BF4E99" w:rsidP="00BF4E9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Природоохоронні заходи щодо скорочення викидів забруднюючих речовин в атмосферне повітря не розроблялись. </w:t>
      </w:r>
    </w:p>
    <w:p w:rsidR="00BF4E99" w:rsidRDefault="00BF4E99" w:rsidP="00BF4E9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Пропозиції щодо дозволених обсягів викидів відповідають природоохоронному законодавству України. </w:t>
      </w:r>
    </w:p>
    <w:p w:rsidR="00BF4E99" w:rsidRDefault="00BF4E99" w:rsidP="00BF4E9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Детальну інформацію можна отримати у еколога </w:t>
      </w:r>
      <w:proofErr w:type="spellStart"/>
      <w:r>
        <w:rPr>
          <w:rFonts w:ascii="Arial" w:hAnsi="Arial" w:cs="Arial"/>
          <w:sz w:val="24"/>
          <w:szCs w:val="24"/>
        </w:rPr>
        <w:t>Теслович</w:t>
      </w:r>
      <w:proofErr w:type="spellEnd"/>
      <w:r>
        <w:rPr>
          <w:rFonts w:ascii="Arial" w:hAnsi="Arial" w:cs="Arial"/>
          <w:sz w:val="24"/>
          <w:szCs w:val="24"/>
        </w:rPr>
        <w:t xml:space="preserve"> Мар’яни Вікторівни, </w:t>
      </w:r>
      <w:proofErr w:type="spellStart"/>
      <w:r>
        <w:rPr>
          <w:rFonts w:ascii="Arial" w:hAnsi="Arial" w:cs="Arial"/>
          <w:sz w:val="24"/>
          <w:szCs w:val="24"/>
        </w:rPr>
        <w:t>тел</w:t>
      </w:r>
      <w:proofErr w:type="spellEnd"/>
      <w:r>
        <w:rPr>
          <w:rFonts w:ascii="Arial" w:hAnsi="Arial" w:cs="Arial"/>
          <w:sz w:val="24"/>
          <w:szCs w:val="24"/>
        </w:rPr>
        <w:t xml:space="preserve">. (066) 18- 11-808. </w:t>
      </w:r>
    </w:p>
    <w:p w:rsidR="00BF4E99" w:rsidRDefault="00BF4E99" w:rsidP="00BF4E9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Пропозиції та зауваження стосовно викидів забруднюючих речовин направляти у Львівську обласну військову (державну) адміністрацію (79000, Львів, вулиця Володимира Винниченка, 18), а також в Департамент екології та природніх ресурсів Львівської ОДА (79026,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>, 98) протягом 30 календарних днів з дати публікації даного повідомлення.</w:t>
      </w:r>
    </w:p>
    <w:p w:rsidR="00865FDA" w:rsidRDefault="00865FDA"/>
    <w:sectPr w:rsidR="00865F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25"/>
    <w:rsid w:val="004D278C"/>
    <w:rsid w:val="00736825"/>
    <w:rsid w:val="00865FDA"/>
    <w:rsid w:val="00B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3C28"/>
  <w15:chartTrackingRefBased/>
  <w15:docId w15:val="{D37C599C-FAFE-4BF1-ABBC-C8129637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E9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9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1315</Words>
  <Characters>750</Characters>
  <Application>Microsoft Office Word</Application>
  <DocSecurity>0</DocSecurity>
  <Lines>6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4</cp:revision>
  <dcterms:created xsi:type="dcterms:W3CDTF">2023-02-07T09:43:00Z</dcterms:created>
  <dcterms:modified xsi:type="dcterms:W3CDTF">2023-02-07T09:49:00Z</dcterms:modified>
</cp:coreProperties>
</file>