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25C" w:rsidRDefault="001A425C" w:rsidP="00760C10">
      <w:pPr>
        <w:spacing w:after="0" w:line="252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425C">
        <w:rPr>
          <w:rFonts w:ascii="Arial" w:eastAsia="Times New Roman" w:hAnsi="Arial" w:cs="Arial"/>
          <w:color w:val="000000"/>
          <w:sz w:val="24"/>
          <w:szCs w:val="24"/>
        </w:rPr>
        <w:t>Публікаці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в газеті «Львівська Пошта» № 7 (2433) від 15 </w:t>
      </w:r>
      <w:r w:rsidRPr="001A425C">
        <w:rPr>
          <w:rFonts w:ascii="Arial" w:eastAsia="Times New Roman" w:hAnsi="Arial" w:cs="Arial"/>
          <w:color w:val="000000"/>
          <w:sz w:val="24"/>
          <w:szCs w:val="24"/>
        </w:rPr>
        <w:t>лютого 2023 року</w:t>
      </w:r>
      <w:bookmarkStart w:id="0" w:name="_GoBack"/>
      <w:bookmarkEnd w:id="0"/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Приватне підприємство "Майя"(«ПП Майя»), ідентифік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аційний код: 22372280, юридична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адреса: 81110, Львівська обл., Львівський р-н, </w:t>
      </w:r>
      <w:proofErr w:type="spellStart"/>
      <w:r w:rsidRPr="0066463A">
        <w:rPr>
          <w:rFonts w:ascii="Arial" w:eastAsia="Times New Roman" w:hAnsi="Arial" w:cs="Arial"/>
          <w:color w:val="000000"/>
          <w:sz w:val="24"/>
          <w:szCs w:val="24"/>
        </w:rPr>
        <w:t>Зимноводівська</w:t>
      </w:r>
      <w:proofErr w:type="spellEnd"/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 ТГ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с. Зимна Вода, вул. Галицька,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буд. 42, фактична адреса: 79039, Львівська обл., м. Львів, вул. Шевченка, 111А 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Контактний номер телефону: (032) 244-08-23, e-</w:t>
      </w:r>
      <w:proofErr w:type="spellStart"/>
      <w:r w:rsidRPr="0066463A">
        <w:rPr>
          <w:rFonts w:ascii="Arial" w:eastAsia="Times New Roman" w:hAnsi="Arial" w:cs="Arial"/>
          <w:color w:val="000000"/>
          <w:sz w:val="24"/>
          <w:szCs w:val="24"/>
        </w:rPr>
        <w:t>mail</w:t>
      </w:r>
      <w:proofErr w:type="spellEnd"/>
      <w:r w:rsidRPr="0066463A">
        <w:rPr>
          <w:rFonts w:ascii="Arial" w:eastAsia="Times New Roman" w:hAnsi="Arial" w:cs="Arial"/>
          <w:color w:val="000000"/>
          <w:sz w:val="24"/>
          <w:szCs w:val="24"/>
        </w:rPr>
        <w:t>: Olexander.postolovsky@ukr.net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отримати дозвіл на вик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иди для існуючих та нових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джерел викиду забруднюючих речовин в атмосферне повітря.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Планована діяльність не підлягає оцінці впливу на 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овкілля та прямо не передбачена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вимогами ч. 2 та ч. 3 ст. 3 ЗУ «Про ОВД» та критеріїв визначення планованої діяльності, як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 не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підлягає оцінці впливу на довкілля, та критеріїв визначення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розширень і змін діяльності та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об’єктів, які не підлягають оцінці впливу на довкілля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затверджених постановою КМУ від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13.03.2017 №1010 (котельня/паливна з котлами потужністю менше 50 </w:t>
      </w:r>
      <w:proofErr w:type="spellStart"/>
      <w:r w:rsidRPr="0066463A">
        <w:rPr>
          <w:rFonts w:ascii="Arial" w:eastAsia="Times New Roman" w:hAnsi="Arial" w:cs="Arial"/>
          <w:color w:val="000000"/>
          <w:sz w:val="24"/>
          <w:szCs w:val="24"/>
        </w:rPr>
        <w:t>МВт</w:t>
      </w:r>
      <w:proofErr w:type="spellEnd"/>
      <w:r w:rsidRPr="0066463A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Відповідно до КВЕД (68.20 Надання в оренду й експлу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атацію власного чи орендованого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нерухомого майна), підприємство займається наданням в ор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енду й експлуатацію власного чи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орендованого нерухомого майна.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Відомості щодо видів та обсягів викидів забруднюючих речов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ин: азоту оксид - 0,836 т/рік,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оксиду вуглецю - 0,406 т/рік, парникові газів (метан, діоксид ву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глецю, азоту (1) оксид [N2O]) –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337,861 т/рік, речовини у вигляді суспендованих твердих час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тинок- 0,077 т/ рік, вуглеводні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граничні С12-С19 – 0,053т/рік , діоксид сірки - 0,077 т/рік.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Відповідно до ч. 7 ст. 11 ЗУ «Про охорону атмос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ферного повітря» та Інструкції,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затвердженої наказом </w:t>
      </w:r>
      <w:proofErr w:type="spellStart"/>
      <w:r w:rsidRPr="0066463A"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 №108 від 09.03.2006, об’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єкт належить до ІІІ групи, тому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заходи щодо впровадження найкращих існуючих технологій виробництва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та заходів щодо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скорочення викидів не розробляються.</w:t>
      </w:r>
    </w:p>
    <w:p w:rsidR="009355D1" w:rsidRPr="0066463A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Пропозиції щодо дозволених обсягів викидів відповідают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ь вимогам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27.06.2006 №309 та наказу </w:t>
      </w:r>
      <w:proofErr w:type="spellStart"/>
      <w:r w:rsidRPr="0066463A">
        <w:rPr>
          <w:rFonts w:ascii="Arial" w:eastAsia="Times New Roman" w:hAnsi="Arial" w:cs="Arial"/>
          <w:color w:val="000000"/>
          <w:sz w:val="24"/>
          <w:szCs w:val="24"/>
        </w:rPr>
        <w:t>Мінекоресурсів</w:t>
      </w:r>
      <w:proofErr w:type="spellEnd"/>
      <w:r w:rsidRPr="0066463A">
        <w:rPr>
          <w:rFonts w:ascii="Arial" w:eastAsia="Times New Roman" w:hAnsi="Arial" w:cs="Arial"/>
          <w:color w:val="000000"/>
          <w:sz w:val="24"/>
          <w:szCs w:val="24"/>
        </w:rPr>
        <w:t xml:space="preserve"> від 10.05.2002 №177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355D1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Як виявив розрахунок приземної концентрації забруднюючих речовин на існуючий стан,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долі приземної концентрації по всіх забруднюючих речовинах на всіх розрахункових точках не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6463A">
        <w:rPr>
          <w:rFonts w:ascii="Arial" w:eastAsia="Times New Roman" w:hAnsi="Arial" w:cs="Arial"/>
          <w:color w:val="000000"/>
          <w:sz w:val="24"/>
          <w:szCs w:val="24"/>
        </w:rPr>
        <w:t>перевищують ГДК (ОБРВ) атмосферного повітря.</w:t>
      </w:r>
    </w:p>
    <w:p w:rsidR="009355D1" w:rsidRDefault="009355D1" w:rsidP="009355D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BF6988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BF6988">
        <w:rPr>
          <w:rFonts w:ascii="Arial" w:hAnsi="Arial" w:cs="Arial"/>
          <w:sz w:val="24"/>
          <w:szCs w:val="24"/>
        </w:rPr>
        <w:t>Львівської обласної державної адміністрації) 79000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r w:rsidRPr="00BF6988">
        <w:rPr>
          <w:rFonts w:ascii="Arial" w:hAnsi="Arial" w:cs="Arial"/>
          <w:sz w:val="24"/>
          <w:szCs w:val="24"/>
        </w:rPr>
        <w:t xml:space="preserve">Винниченка, 19; (33026, Львівська </w:t>
      </w:r>
      <w:proofErr w:type="spellStart"/>
      <w:r w:rsidRPr="00BF6988">
        <w:rPr>
          <w:rFonts w:ascii="Arial" w:hAnsi="Arial" w:cs="Arial"/>
          <w:sz w:val="24"/>
          <w:szCs w:val="24"/>
        </w:rPr>
        <w:t>обл</w:t>
      </w:r>
      <w:proofErr w:type="spellEnd"/>
      <w:r w:rsidRPr="00BF6988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BF6988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r w:rsidRPr="00BF6988">
        <w:rPr>
          <w:rFonts w:ascii="Arial" w:hAnsi="Arial" w:cs="Arial"/>
          <w:sz w:val="24"/>
          <w:szCs w:val="24"/>
        </w:rPr>
        <w:t>envir@loda.gov.ua, телефон: 0322 387 383.</w:t>
      </w:r>
    </w:p>
    <w:p w:rsidR="00DF41CA" w:rsidRDefault="00DF41CA"/>
    <w:sectPr w:rsidR="00DF41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09"/>
    <w:rsid w:val="00140509"/>
    <w:rsid w:val="001A425C"/>
    <w:rsid w:val="00760C10"/>
    <w:rsid w:val="009355D1"/>
    <w:rsid w:val="00DF41CA"/>
    <w:rsid w:val="00F7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76A6"/>
  <w15:chartTrackingRefBased/>
  <w15:docId w15:val="{F6F41B81-85AD-4501-B677-19DA966A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5D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1633</Words>
  <Characters>931</Characters>
  <Application>Microsoft Office Word</Application>
  <DocSecurity>0</DocSecurity>
  <Lines>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16</cp:revision>
  <dcterms:created xsi:type="dcterms:W3CDTF">2023-02-20T08:03:00Z</dcterms:created>
  <dcterms:modified xsi:type="dcterms:W3CDTF">2023-02-20T08:24:00Z</dcterms:modified>
</cp:coreProperties>
</file>