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522" w:rsidRDefault="00FA2522" w:rsidP="00C763EA">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p>
    <w:p w:rsidR="00D171D7" w:rsidRPr="00D171D7" w:rsidRDefault="00D171D7" w:rsidP="00D171D7">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D171D7">
        <w:rPr>
          <w:rFonts w:ascii="Times New Roman" w:eastAsia="Times New Roman" w:hAnsi="Times New Roman" w:cs="Times New Roman"/>
          <w:b/>
          <w:bCs/>
          <w:color w:val="222222"/>
          <w:bdr w:val="none" w:sz="0" w:space="0" w:color="auto" w:frame="1"/>
          <w:shd w:val="clear" w:color="auto" w:fill="FFFFFF"/>
          <w:lang w:eastAsia="uk-UA"/>
        </w:rPr>
        <w:t xml:space="preserve">«Послуги із заправки, регенерації картриджів та технічного обслуговування оргтехніки, комп’ютерної техніки» </w:t>
      </w:r>
    </w:p>
    <w:p w:rsidR="00B66479" w:rsidRDefault="00D171D7" w:rsidP="00D171D7">
      <w:pPr>
        <w:shd w:val="clear" w:color="auto" w:fill="FFFFFF"/>
        <w:spacing w:after="0" w:line="240" w:lineRule="auto"/>
        <w:jc w:val="center"/>
        <w:rPr>
          <w:rFonts w:ascii="Times New Roman" w:eastAsia="Times New Roman" w:hAnsi="Times New Roman" w:cs="Times New Roman"/>
          <w:b/>
          <w:bCs/>
          <w:color w:val="222222"/>
          <w:bdr w:val="none" w:sz="0" w:space="0" w:color="auto" w:frame="1"/>
          <w:shd w:val="clear" w:color="auto" w:fill="FFFFFF"/>
          <w:lang w:eastAsia="uk-UA"/>
        </w:rPr>
      </w:pPr>
      <w:r w:rsidRPr="00D171D7">
        <w:rPr>
          <w:rFonts w:ascii="Times New Roman" w:eastAsia="Times New Roman" w:hAnsi="Times New Roman" w:cs="Times New Roman"/>
          <w:b/>
          <w:bCs/>
          <w:color w:val="222222"/>
          <w:bdr w:val="none" w:sz="0" w:space="0" w:color="auto" w:frame="1"/>
          <w:shd w:val="clear" w:color="auto" w:fill="FFFFFF"/>
          <w:lang w:eastAsia="uk-UA"/>
        </w:rPr>
        <w:t>(ДК 021:2015: 50310000-1 Технічне обслуговування і ремонт офісної техніки)</w:t>
      </w:r>
    </w:p>
    <w:p w:rsidR="00D171D7" w:rsidRPr="00C763EA" w:rsidRDefault="00D171D7" w:rsidP="00D171D7">
      <w:pPr>
        <w:shd w:val="clear" w:color="auto" w:fill="FFFFFF"/>
        <w:spacing w:after="0" w:line="240" w:lineRule="auto"/>
        <w:jc w:val="center"/>
        <w:rPr>
          <w:rFonts w:ascii="Times New Roman" w:eastAsia="Times New Roman" w:hAnsi="Times New Roman" w:cs="Times New Roman"/>
          <w:color w:val="333333"/>
          <w:lang w:eastAsia="uk-UA"/>
        </w:rPr>
      </w:pPr>
    </w:p>
    <w:p w:rsidR="00B245F0" w:rsidRPr="008D0B81" w:rsidRDefault="00B245F0" w:rsidP="00D171D7">
      <w:pPr>
        <w:spacing w:after="0" w:line="240" w:lineRule="auto"/>
        <w:ind w:firstLine="567"/>
        <w:jc w:val="both"/>
        <w:rPr>
          <w:rFonts w:ascii="Times New Roman" w:eastAsia="Calibri" w:hAnsi="Times New Roman" w:cs="Times New Roman"/>
        </w:rPr>
      </w:pPr>
      <w:r w:rsidRPr="00C763EA">
        <w:rPr>
          <w:rFonts w:ascii="Times New Roman" w:eastAsia="Calibri" w:hAnsi="Times New Roman" w:cs="Times New Roman"/>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D171D7" w:rsidRPr="00D171D7">
        <w:rPr>
          <w:rFonts w:ascii="Times New Roman" w:eastAsia="Calibri" w:hAnsi="Times New Roman" w:cs="Times New Roman"/>
        </w:rPr>
        <w:t>«Послуги із заправки, регенерації картриджів та технічного обслуговування орг</w:t>
      </w:r>
      <w:r w:rsidR="00D171D7">
        <w:rPr>
          <w:rFonts w:ascii="Times New Roman" w:eastAsia="Calibri" w:hAnsi="Times New Roman" w:cs="Times New Roman"/>
        </w:rPr>
        <w:t xml:space="preserve">техніки, комп’ютерної техніки» </w:t>
      </w:r>
      <w:r w:rsidR="00D171D7" w:rsidRPr="00D171D7">
        <w:rPr>
          <w:rFonts w:ascii="Times New Roman" w:eastAsia="Calibri" w:hAnsi="Times New Roman" w:cs="Times New Roman"/>
        </w:rPr>
        <w:t>(ДК 021:2015: 50310000-1 Технічне обслуговування і ремонт офісної техніки)</w:t>
      </w:r>
      <w:r w:rsidR="00D171D7">
        <w:rPr>
          <w:rFonts w:ascii="Times New Roman" w:eastAsia="Calibri" w:hAnsi="Times New Roman" w:cs="Times New Roman"/>
        </w:rPr>
        <w:t xml:space="preserve"> </w:t>
      </w:r>
      <w:r w:rsidRPr="00C763EA">
        <w:rPr>
          <w:rFonts w:ascii="Times New Roman" w:eastAsia="Calibri" w:hAnsi="Times New Roman" w:cs="Times New Roman"/>
        </w:rPr>
        <w:t>для потреб Управління адміністрування послуг департаменту адміністративних послуг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245F0" w:rsidRPr="00C763EA" w:rsidRDefault="00B245F0" w:rsidP="00B245F0">
      <w:pPr>
        <w:spacing w:after="0" w:line="240" w:lineRule="auto"/>
        <w:ind w:firstLine="567"/>
        <w:jc w:val="both"/>
        <w:rPr>
          <w:rFonts w:ascii="Times New Roman" w:eastAsia="Calibri" w:hAnsi="Times New Roman" w:cs="Times New Roman"/>
          <w:b/>
          <w:i/>
        </w:rPr>
      </w:pPr>
      <w:r w:rsidRPr="00C763EA">
        <w:rPr>
          <w:rFonts w:ascii="Times New Roman" w:eastAsia="Calibri" w:hAnsi="Times New Roman" w:cs="Times New Roman"/>
          <w:b/>
          <w:i/>
        </w:rPr>
        <w:t>1. Назва предмета закупівлі із зазначенням коду за Єдиним закупівельним словником:</w:t>
      </w:r>
    </w:p>
    <w:p w:rsidR="00D171D7" w:rsidRDefault="00D171D7" w:rsidP="00D171D7">
      <w:pPr>
        <w:shd w:val="clear" w:color="auto" w:fill="FFFFFF"/>
        <w:spacing w:after="0" w:line="240" w:lineRule="auto"/>
        <w:ind w:firstLine="708"/>
        <w:jc w:val="both"/>
        <w:rPr>
          <w:rFonts w:ascii="Times New Roman" w:eastAsia="Calibri" w:hAnsi="Times New Roman" w:cs="Times New Roman"/>
        </w:rPr>
      </w:pPr>
      <w:r w:rsidRPr="00D171D7">
        <w:rPr>
          <w:rFonts w:ascii="Times New Roman" w:eastAsia="Calibri" w:hAnsi="Times New Roman" w:cs="Times New Roman"/>
        </w:rPr>
        <w:t>«Послуги із заправки, регенерації картриджів та технічного обслуговування орг</w:t>
      </w:r>
      <w:r>
        <w:rPr>
          <w:rFonts w:ascii="Times New Roman" w:eastAsia="Calibri" w:hAnsi="Times New Roman" w:cs="Times New Roman"/>
        </w:rPr>
        <w:t xml:space="preserve">техніки, комп’ютерної техніки» </w:t>
      </w:r>
      <w:r w:rsidRPr="00D171D7">
        <w:rPr>
          <w:rFonts w:ascii="Times New Roman" w:eastAsia="Calibri" w:hAnsi="Times New Roman" w:cs="Times New Roman"/>
        </w:rPr>
        <w:t>(ДК 021:2015: 50310000-1 Технічне обслуговування і ремонт офісної техніки)</w:t>
      </w:r>
    </w:p>
    <w:p w:rsidR="003074F7" w:rsidRPr="00B66479" w:rsidRDefault="00562292" w:rsidP="00D171D7">
      <w:pPr>
        <w:shd w:val="clear" w:color="auto" w:fill="FFFFFF"/>
        <w:spacing w:after="0" w:line="240" w:lineRule="auto"/>
        <w:ind w:firstLine="708"/>
        <w:jc w:val="both"/>
        <w:rPr>
          <w:rFonts w:ascii="Times New Roman" w:eastAsia="Calibri" w:hAnsi="Times New Roman" w:cs="Times New Roman"/>
        </w:rPr>
      </w:pPr>
      <w:r w:rsidRPr="00FA2522">
        <w:rPr>
          <w:rFonts w:ascii="Times New Roman" w:eastAsia="Times New Roman" w:hAnsi="Times New Roman" w:cs="Times New Roman"/>
          <w:b/>
          <w:bCs/>
          <w:i/>
          <w:color w:val="222222"/>
          <w:bdr w:val="none" w:sz="0" w:space="0" w:color="auto" w:frame="1"/>
          <w:shd w:val="clear" w:color="auto" w:fill="FFFFFF"/>
          <w:lang w:eastAsia="uk-UA"/>
        </w:rPr>
        <w:t>3</w:t>
      </w:r>
      <w:r w:rsidR="00344EFB" w:rsidRPr="00C763EA">
        <w:rPr>
          <w:rFonts w:ascii="Times New Roman" w:eastAsia="Times New Roman" w:hAnsi="Times New Roman" w:cs="Times New Roman"/>
          <w:b/>
          <w:bCs/>
          <w:i/>
          <w:color w:val="222222"/>
          <w:bdr w:val="none" w:sz="0" w:space="0" w:color="auto" w:frame="1"/>
          <w:shd w:val="clear" w:color="auto" w:fill="FFFFFF"/>
          <w:lang w:eastAsia="uk-UA"/>
        </w:rPr>
        <w:t>.</w:t>
      </w:r>
      <w:r w:rsidR="00344EFB" w:rsidRPr="00C763EA">
        <w:rPr>
          <w:rFonts w:ascii="Times New Roman" w:eastAsia="Times New Roman" w:hAnsi="Times New Roman" w:cs="Times New Roman"/>
          <w:i/>
          <w:color w:val="333333"/>
          <w:bdr w:val="none" w:sz="0" w:space="0" w:color="auto" w:frame="1"/>
          <w:shd w:val="clear" w:color="auto" w:fill="FFFFFF"/>
          <w:lang w:eastAsia="uk-UA"/>
        </w:rPr>
        <w:t> </w:t>
      </w:r>
      <w:r w:rsidR="00344EFB" w:rsidRPr="00C763EA">
        <w:rPr>
          <w:rFonts w:ascii="Times New Roman" w:eastAsia="Times New Roman" w:hAnsi="Times New Roman" w:cs="Times New Roman"/>
          <w:b/>
          <w:bCs/>
          <w:i/>
          <w:color w:val="222222"/>
          <w:bdr w:val="none" w:sz="0" w:space="0" w:color="auto" w:frame="1"/>
          <w:shd w:val="clear" w:color="auto" w:fill="FFFFFF"/>
          <w:lang w:eastAsia="uk-UA"/>
        </w:rPr>
        <w:t>Обґрунтування технічних та якісних характеристик предмета закупівлі:</w:t>
      </w:r>
    </w:p>
    <w:p w:rsidR="00234435"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Технічні характеристики та якість надання послуг визначено виходячи із гарантування Учасниками використання якісних і сертифікованих матеріалів для заправки і регенерації картриджів, нових і якісних комплектуючих для поточного ремонту та якісного технічного обслуговування оргтехніки, комп’ютерної техніки. Кількість заправки та відновлення картриджів розраховувалась виходячи з наявної кількості принтерів і багатофункціональних пристроїв, що використовуються працівниками управління для друку документів та збереження тенденції у використанні даних послуг.</w:t>
      </w:r>
    </w:p>
    <w:p w:rsid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Вимоги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які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будуть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надаватися</w:t>
      </w:r>
      <w:proofErr w:type="spellEnd"/>
      <w:r>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Загальні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вимоги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Своєчасне</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якісне</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щодо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заправки,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картриджів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відповідно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вимог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експлуатаційної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документації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Термін</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гарантійного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після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складає</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6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шість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місяців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дати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Акта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здачі-приймання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Виконавець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несе</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матеріальну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відповідальність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обладнання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прийняте</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або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ремонт.</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Виконавець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здійснює</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заправку,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регенерацію</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картриджів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технічне</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дотриманням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правил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охорони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праці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r w:rsidRPr="00D171D7">
        <w:rPr>
          <w:rFonts w:ascii="Times New Roman" w:eastAsia="Times New Roman" w:hAnsi="Times New Roman" w:cs="Times New Roman"/>
          <w:color w:val="000000"/>
          <w:bdr w:val="none" w:sz="0" w:space="0" w:color="auto" w:frame="1"/>
          <w:shd w:val="clear" w:color="auto" w:fill="FFFFFF"/>
          <w:lang w:val="ru-RU" w:eastAsia="uk-UA"/>
        </w:rPr>
        <w:t xml:space="preserve">Оплата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проводиться за фактом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щомісяця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підставі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Акту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попозиційним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зазначенням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переліку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робіт</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витрачених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також</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рахунку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на оплату.</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r w:rsidRPr="00D171D7">
        <w:rPr>
          <w:rFonts w:ascii="Times New Roman" w:eastAsia="Times New Roman" w:hAnsi="Times New Roman" w:cs="Times New Roman"/>
          <w:color w:val="000000"/>
          <w:bdr w:val="none" w:sz="0" w:space="0" w:color="auto" w:frame="1"/>
          <w:shd w:val="clear" w:color="auto" w:fill="FFFFFF"/>
          <w:lang w:val="ru-RU" w:eastAsia="uk-UA"/>
        </w:rPr>
        <w:t xml:space="preserve">Акт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містить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відомість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про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інформацією</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про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місцезнаходження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пристрою, тип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Необхідні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інше</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для заправки,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картриджів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включаються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Виконавцем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в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вартість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послуг</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Виконавець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повинен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можливість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оперативно та в короткий час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протягом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1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робочого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дня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впродовж</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2 - ох годин)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вирішити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питання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невідкладної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заправки,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картриджів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Вимоги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витратних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для заправки,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Використовувані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для заправки,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картриджів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повинні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бути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тільки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оригінальними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r w:rsidRPr="00D171D7">
        <w:rPr>
          <w:rFonts w:ascii="Times New Roman" w:eastAsia="Times New Roman" w:hAnsi="Times New Roman" w:cs="Times New Roman"/>
          <w:color w:val="000000"/>
          <w:bdr w:val="none" w:sz="0" w:space="0" w:color="auto" w:frame="1"/>
          <w:shd w:val="clear" w:color="auto" w:fill="FFFFFF"/>
          <w:lang w:val="ru-RU" w:eastAsia="uk-UA"/>
        </w:rPr>
        <w:t xml:space="preserve">Ресурс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віддрукованих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сторінок</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якість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відбитка</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повинні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відповідати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специфікаціям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виробника</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картриджа.</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Зовнішній</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вигляд</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заправленого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картриджа без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дефектів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явних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видимих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поломок, без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слідів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висипання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тонера.</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r w:rsidRPr="00D171D7">
        <w:rPr>
          <w:rFonts w:ascii="Times New Roman" w:eastAsia="Times New Roman" w:hAnsi="Times New Roman" w:cs="Times New Roman"/>
          <w:color w:val="000000"/>
          <w:bdr w:val="none" w:sz="0" w:space="0" w:color="auto" w:frame="1"/>
          <w:shd w:val="clear" w:color="auto" w:fill="FFFFFF"/>
          <w:lang w:val="ru-RU" w:eastAsia="uk-UA"/>
        </w:rPr>
        <w:t xml:space="preserve">Не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допускається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ефект</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брудного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сірого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листа (фону) при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друку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білому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папері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Наявність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у кожного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заправленого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картриджа Тест-</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оригіналу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gramStart"/>
      <w:r w:rsidRPr="00D171D7">
        <w:rPr>
          <w:rFonts w:ascii="Times New Roman" w:eastAsia="Times New Roman" w:hAnsi="Times New Roman" w:cs="Times New Roman"/>
          <w:color w:val="000000"/>
          <w:bdr w:val="none" w:sz="0" w:space="0" w:color="auto" w:frame="1"/>
          <w:shd w:val="clear" w:color="auto" w:fill="FFFFFF"/>
          <w:lang w:val="ru-RU" w:eastAsia="uk-UA"/>
        </w:rPr>
        <w:t>для контролю</w:t>
      </w:r>
      <w:proofErr w:type="gram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якості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Наявність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картриджі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маркування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серійним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номером, за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яким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у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Замовника</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є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можливість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простежити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кількість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заправок/</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регенерацій</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Наявність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бази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даних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відновлених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витратних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для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можливості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перегляду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Виконавцем</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інформації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по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заправці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регенерації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катриджів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технічному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обслуговуванні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оргтехніки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комп’ютерної</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техніки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r w:rsidRPr="00D171D7">
        <w:rPr>
          <w:rFonts w:ascii="Times New Roman" w:eastAsia="Times New Roman" w:hAnsi="Times New Roman" w:cs="Times New Roman"/>
          <w:color w:val="000000"/>
          <w:bdr w:val="none" w:sz="0" w:space="0" w:color="auto" w:frame="1"/>
          <w:shd w:val="clear" w:color="auto" w:fill="FFFFFF"/>
          <w:lang w:val="ru-RU" w:eastAsia="uk-UA"/>
        </w:rPr>
        <w:t xml:space="preserve">Упаковка картриджа повинна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забезпечувати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захист</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картриджа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механічних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фізичних</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впливів</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при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зберіганні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транспортуванні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а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також</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дозволяти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ідентифікувати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модель картриджа і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з ним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роботи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всередині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упаковки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повинні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бути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відсутніми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частинки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фарбувального</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матеріалу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(тонера).</w:t>
      </w:r>
    </w:p>
    <w:p w:rsid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val="ru-RU" w:eastAsia="uk-UA"/>
        </w:rPr>
      </w:pPr>
      <w:r>
        <w:rPr>
          <w:rFonts w:ascii="Times New Roman" w:eastAsia="Times New Roman" w:hAnsi="Times New Roman" w:cs="Times New Roman"/>
          <w:color w:val="000000"/>
          <w:bdr w:val="none" w:sz="0" w:space="0" w:color="auto" w:frame="1"/>
          <w:shd w:val="clear" w:color="auto" w:fill="FFFFFF"/>
          <w:lang w:val="ru-RU" w:eastAsia="uk-UA"/>
        </w:rPr>
        <w:t>-</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Виконавець</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повинен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надавати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гарантію</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на картридж і в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разі</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виявлення</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дефекту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друку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проводити</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 xml:space="preserve"> </w:t>
      </w:r>
      <w:proofErr w:type="spellStart"/>
      <w:r w:rsidRPr="00D171D7">
        <w:rPr>
          <w:rFonts w:ascii="Times New Roman" w:eastAsia="Times New Roman" w:hAnsi="Times New Roman" w:cs="Times New Roman"/>
          <w:color w:val="000000"/>
          <w:bdr w:val="none" w:sz="0" w:space="0" w:color="auto" w:frame="1"/>
          <w:shd w:val="clear" w:color="auto" w:fill="FFFFFF"/>
          <w:lang w:val="ru-RU" w:eastAsia="uk-UA"/>
        </w:rPr>
        <w:t>заміну</w:t>
      </w:r>
      <w:proofErr w:type="spellEnd"/>
      <w:r w:rsidRPr="00D171D7">
        <w:rPr>
          <w:rFonts w:ascii="Times New Roman" w:eastAsia="Times New Roman" w:hAnsi="Times New Roman" w:cs="Times New Roman"/>
          <w:color w:val="000000"/>
          <w:bdr w:val="none" w:sz="0" w:space="0" w:color="auto" w:frame="1"/>
          <w:shd w:val="clear" w:color="auto" w:fill="FFFFFF"/>
          <w:lang w:val="ru-RU" w:eastAsia="uk-UA"/>
        </w:rPr>
        <w:t>.</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Додаткові технічні вимоги до предмета закупівлі:</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lastRenderedPageBreak/>
        <w:t></w:t>
      </w:r>
      <w:r w:rsidRPr="00D171D7">
        <w:rPr>
          <w:rFonts w:ascii="Times New Roman" w:eastAsia="Times New Roman" w:hAnsi="Times New Roman" w:cs="Times New Roman"/>
          <w:color w:val="000000"/>
          <w:bdr w:val="none" w:sz="0" w:space="0" w:color="auto" w:frame="1"/>
          <w:shd w:val="clear" w:color="auto" w:fill="FFFFFF"/>
          <w:lang w:eastAsia="uk-UA"/>
        </w:rPr>
        <w:tab/>
        <w:t>У вартість послуг заправки, регенерації картриджів, технічного обслуговування оргтехніки та комп’ютерної техніки  входить доставка картриджів, оргтехніки та комп’ютерної техніки   «від дверей до дверей» (кур’єром Виконавця) в тому числі безпосередньо у територіальних підрозділах ЦНАП м. Львова від Замовника до Виконавця та від Виконавця до Замовника, на період заправки, регенерації та (або) ремонту;</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Заправка, регенерація картриджів, оргтехніки та комп’ютерної техніки виконується у необхідній кількості в залежності від поточних потреб, за заявкою Замовника;</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Надання підтримки у режимі 24/7;</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 xml:space="preserve">Наявність </w:t>
      </w:r>
      <w:proofErr w:type="spellStart"/>
      <w:r w:rsidRPr="00D171D7">
        <w:rPr>
          <w:rFonts w:ascii="Times New Roman" w:eastAsia="Times New Roman" w:hAnsi="Times New Roman" w:cs="Times New Roman"/>
          <w:color w:val="000000"/>
          <w:bdr w:val="none" w:sz="0" w:space="0" w:color="auto" w:frame="1"/>
          <w:shd w:val="clear" w:color="auto" w:fill="FFFFFF"/>
          <w:lang w:eastAsia="uk-UA"/>
        </w:rPr>
        <w:t>call</w:t>
      </w:r>
      <w:proofErr w:type="spellEnd"/>
      <w:r w:rsidRPr="00D171D7">
        <w:rPr>
          <w:rFonts w:ascii="Times New Roman" w:eastAsia="Times New Roman" w:hAnsi="Times New Roman" w:cs="Times New Roman"/>
          <w:color w:val="000000"/>
          <w:bdr w:val="none" w:sz="0" w:space="0" w:color="auto" w:frame="1"/>
          <w:shd w:val="clear" w:color="auto" w:fill="FFFFFF"/>
          <w:lang w:eastAsia="uk-UA"/>
        </w:rPr>
        <w:t>-центру підтримки користувачів:</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Реєстрація звернень в єдиній CRM системі;</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Супровід заявки до моменту повного вирішення звернення;</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Зворотній зв’язок з користувачем після закриття звернення;</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Запис розмов з користувачем.</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Заявка замовника має надходити безпосередньо від кінцевих користувачів в кожному з підрозділів, телефоном на гарячу лінію виконавця (телефона розмова має записуватися та зберігатися не менше 3 місяців) при цьому, заявка має фіксуватися в електронній системі із вказанням часу надходження, даних картриджів (модель, індивідуальний номер), виконаних роботах із картриджем, ПІБ та посади безпосереднього замовника, який робить заявку, та можливістю незалежної, анонімної оцінки виконаних робіт за 5ти бальною системою. На вимогу керівництва замовника, виконавець надає середню оцінку виконання всіх робіт за місяць, у випадку середньої оцінки нижче 4-х, замовник може розірвати угоду із виконавцем.</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Підключення та налаштування комп’ютерної техніки та оргтехніки.</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Профілактична чистка комп’ютерної техніки від пилу, не менше 1 разу на рік.</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Проведення діагностики комп’ютерної та оргтехніки з наданням заключення.</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Блоковий ремонт комп’ютерної техніки.</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Наявність необхідної матеріально технічної бази для проведення технічного обслуговування комп’ютерної техніки що знаходиться на балансі замовника</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Виконання звернень щодо технічного обслуговування комп’ютерної та оргтехніки із часовими рамками, що не перевищують 180 хв без урахування часу на доставку та при наявності необхідних комплектуючих.</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 xml:space="preserve">Ресурс друку після заправки – </w:t>
      </w:r>
      <w:r w:rsidR="00011453" w:rsidRPr="00011453">
        <w:t xml:space="preserve"> </w:t>
      </w:r>
      <w:r w:rsidR="00011453" w:rsidRPr="00011453">
        <w:rPr>
          <w:rFonts w:ascii="Times New Roman" w:eastAsia="Times New Roman" w:hAnsi="Times New Roman" w:cs="Times New Roman"/>
          <w:color w:val="000000"/>
          <w:bdr w:val="none" w:sz="0" w:space="0" w:color="auto" w:frame="1"/>
          <w:shd w:val="clear" w:color="auto" w:fill="FFFFFF"/>
          <w:lang w:eastAsia="uk-UA"/>
        </w:rPr>
        <w:t>не менший ніж встановлений виробником картриджа</w:t>
      </w:r>
      <w:r w:rsidR="00011453">
        <w:rPr>
          <w:rFonts w:ascii="Times New Roman" w:eastAsia="Times New Roman" w:hAnsi="Times New Roman" w:cs="Times New Roman"/>
          <w:color w:val="000000"/>
          <w:bdr w:val="none" w:sz="0" w:space="0" w:color="auto" w:frame="1"/>
          <w:shd w:val="clear" w:color="auto" w:fill="FFFFFF"/>
          <w:lang w:eastAsia="uk-UA"/>
        </w:rPr>
        <w:t>;</w:t>
      </w:r>
      <w:bookmarkStart w:id="0" w:name="_GoBack"/>
      <w:bookmarkEnd w:id="0"/>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Якість матеріалів, які будуть використовуватись, повинна відповідати нормативним документам (ДСТУ, ТУ, тощо).</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 xml:space="preserve">Для забезпечення оперативного виконання функціональних обов’язків Замовника, розглядаються пропозиції Учасників, які мають можливість прийняти, провести обслуговування партії картриджів, оргтехніки, комп’ютерної техніки та доставити за </w:t>
      </w:r>
      <w:proofErr w:type="spellStart"/>
      <w:r w:rsidRPr="00D171D7">
        <w:rPr>
          <w:rFonts w:ascii="Times New Roman" w:eastAsia="Times New Roman" w:hAnsi="Times New Roman" w:cs="Times New Roman"/>
          <w:color w:val="000000"/>
          <w:bdr w:val="none" w:sz="0" w:space="0" w:color="auto" w:frame="1"/>
          <w:shd w:val="clear" w:color="auto" w:fill="FFFFFF"/>
          <w:lang w:eastAsia="uk-UA"/>
        </w:rPr>
        <w:t>адресою</w:t>
      </w:r>
      <w:proofErr w:type="spellEnd"/>
      <w:r w:rsidRPr="00D171D7">
        <w:rPr>
          <w:rFonts w:ascii="Times New Roman" w:eastAsia="Times New Roman" w:hAnsi="Times New Roman" w:cs="Times New Roman"/>
          <w:color w:val="000000"/>
          <w:bdr w:val="none" w:sz="0" w:space="0" w:color="auto" w:frame="1"/>
          <w:shd w:val="clear" w:color="auto" w:fill="FFFFFF"/>
          <w:lang w:eastAsia="uk-UA"/>
        </w:rPr>
        <w:t xml:space="preserve"> Замовника протягом 1 робочого дня (впродовж 2 - ох годин) з моменту отримання заявки на гарячу лінію Виконавця;</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Виконавець повинен надати підтвердження наявності транспорту для забезпечення оперативного виконання робіт.</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Картриджі маркуються стікерами за якими можливо визначити дату та історію обслуговування картриджів.</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Термін виконання замовлення із заправки, регенерації картриджа(</w:t>
      </w:r>
      <w:proofErr w:type="spellStart"/>
      <w:r w:rsidRPr="00D171D7">
        <w:rPr>
          <w:rFonts w:ascii="Times New Roman" w:eastAsia="Times New Roman" w:hAnsi="Times New Roman" w:cs="Times New Roman"/>
          <w:color w:val="000000"/>
          <w:bdr w:val="none" w:sz="0" w:space="0" w:color="auto" w:frame="1"/>
          <w:shd w:val="clear" w:color="auto" w:fill="FFFFFF"/>
          <w:lang w:eastAsia="uk-UA"/>
        </w:rPr>
        <w:t>ів</w:t>
      </w:r>
      <w:proofErr w:type="spellEnd"/>
      <w:r w:rsidRPr="00D171D7">
        <w:rPr>
          <w:rFonts w:ascii="Times New Roman" w:eastAsia="Times New Roman" w:hAnsi="Times New Roman" w:cs="Times New Roman"/>
          <w:color w:val="000000"/>
          <w:bdr w:val="none" w:sz="0" w:space="0" w:color="auto" w:frame="1"/>
          <w:shd w:val="clear" w:color="auto" w:fill="FFFFFF"/>
          <w:lang w:eastAsia="uk-UA"/>
        </w:rPr>
        <w:t xml:space="preserve">) згідно заявки Замовника не повинно перевищувати 2 – ох робочих днів. </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Доставка картриджів, оргтехніки та комп’ютерної техніки для надання послуг та повернення здійснюється Виконавцем за власний рахунок та є безкоштовним для Замовника.</w:t>
      </w:r>
    </w:p>
    <w:p w:rsidR="00D171D7" w:rsidRPr="00D171D7" w:rsidRDefault="00D171D7" w:rsidP="00D171D7">
      <w:pPr>
        <w:shd w:val="clear" w:color="auto" w:fill="FFFFFF"/>
        <w:spacing w:after="0" w:line="240" w:lineRule="auto"/>
        <w:ind w:firstLine="708"/>
        <w:jc w:val="both"/>
        <w:rPr>
          <w:rFonts w:ascii="Times New Roman" w:eastAsia="Times New Roman" w:hAnsi="Times New Roman" w:cs="Times New Roman"/>
          <w:color w:val="000000"/>
          <w:bdr w:val="none" w:sz="0" w:space="0" w:color="auto" w:frame="1"/>
          <w:shd w:val="clear" w:color="auto" w:fill="FFFFFF"/>
          <w:lang w:eastAsia="uk-UA"/>
        </w:rPr>
      </w:pPr>
      <w:r w:rsidRPr="00D171D7">
        <w:rPr>
          <w:rFonts w:ascii="Times New Roman" w:eastAsia="Times New Roman" w:hAnsi="Times New Roman" w:cs="Times New Roman"/>
          <w:color w:val="000000"/>
          <w:bdr w:val="none" w:sz="0" w:space="0" w:color="auto" w:frame="1"/>
          <w:shd w:val="clear" w:color="auto" w:fill="FFFFFF"/>
          <w:lang w:eastAsia="uk-UA"/>
        </w:rPr>
        <w:t></w:t>
      </w:r>
      <w:r w:rsidRPr="00D171D7">
        <w:rPr>
          <w:rFonts w:ascii="Times New Roman" w:eastAsia="Times New Roman" w:hAnsi="Times New Roman" w:cs="Times New Roman"/>
          <w:color w:val="000000"/>
          <w:bdr w:val="none" w:sz="0" w:space="0" w:color="auto" w:frame="1"/>
          <w:shd w:val="clear" w:color="auto" w:fill="FFFFFF"/>
          <w:lang w:eastAsia="uk-UA"/>
        </w:rPr>
        <w:tab/>
        <w:t>У разі виявлення недоліків якості Виконавець повинен усунути їх за власний рахунок протягом 2 календарних днів, наступних за днем звернення Замовника до Виконавця з</w:t>
      </w:r>
      <w:r>
        <w:rPr>
          <w:rFonts w:ascii="Times New Roman" w:eastAsia="Times New Roman" w:hAnsi="Times New Roman" w:cs="Times New Roman"/>
          <w:color w:val="000000"/>
          <w:bdr w:val="none" w:sz="0" w:space="0" w:color="auto" w:frame="1"/>
          <w:shd w:val="clear" w:color="auto" w:fill="FFFFFF"/>
          <w:lang w:eastAsia="uk-UA"/>
        </w:rPr>
        <w:t xml:space="preserve"> вимогою про усунення недоліків.</w:t>
      </w:r>
    </w:p>
    <w:p w:rsidR="00D171D7" w:rsidRPr="00D171D7" w:rsidRDefault="00D171D7" w:rsidP="000838C0">
      <w:pPr>
        <w:shd w:val="clear" w:color="auto" w:fill="FFFFFF"/>
        <w:spacing w:after="0" w:line="240" w:lineRule="auto"/>
        <w:jc w:val="both"/>
        <w:rPr>
          <w:rFonts w:ascii="Times New Roman" w:eastAsia="Times New Roman" w:hAnsi="Times New Roman" w:cs="Times New Roman"/>
          <w:color w:val="000000"/>
          <w:bdr w:val="none" w:sz="0" w:space="0" w:color="auto" w:frame="1"/>
          <w:shd w:val="clear" w:color="auto" w:fill="FFFFFF"/>
          <w:lang w:eastAsia="uk-UA"/>
        </w:rPr>
      </w:pPr>
    </w:p>
    <w:p w:rsidR="00B245F0" w:rsidRPr="00C763EA" w:rsidRDefault="00B245F0" w:rsidP="00FA2522">
      <w:pPr>
        <w:shd w:val="clear" w:color="auto" w:fill="FFFFFF"/>
        <w:spacing w:after="0" w:line="240" w:lineRule="auto"/>
        <w:ind w:firstLine="708"/>
        <w:jc w:val="both"/>
        <w:rPr>
          <w:rFonts w:ascii="Times New Roman" w:eastAsia="Times New Roman" w:hAnsi="Times New Roman" w:cs="Times New Roman"/>
          <w:b/>
          <w:i/>
          <w:color w:val="333333"/>
          <w:bdr w:val="none" w:sz="0" w:space="0" w:color="auto" w:frame="1"/>
          <w:shd w:val="clear" w:color="auto" w:fill="FFFFFF"/>
          <w:lang w:eastAsia="uk-UA"/>
        </w:rPr>
      </w:pPr>
      <w:r w:rsidRPr="00C763EA">
        <w:rPr>
          <w:rFonts w:ascii="Times New Roman" w:eastAsia="Times New Roman" w:hAnsi="Times New Roman" w:cs="Times New Roman"/>
          <w:b/>
          <w:bCs/>
          <w:i/>
          <w:color w:val="222222"/>
          <w:bdr w:val="none" w:sz="0" w:space="0" w:color="auto" w:frame="1"/>
          <w:shd w:val="clear" w:color="auto" w:fill="FFFFFF"/>
          <w:lang w:val="ru-RU" w:eastAsia="uk-UA"/>
        </w:rPr>
        <w:t>4</w:t>
      </w:r>
      <w:r w:rsidR="00344EFB" w:rsidRPr="00C763EA">
        <w:rPr>
          <w:rFonts w:ascii="Times New Roman" w:eastAsia="Times New Roman" w:hAnsi="Times New Roman" w:cs="Times New Roman"/>
          <w:b/>
          <w:bCs/>
          <w:i/>
          <w:color w:val="222222"/>
          <w:bdr w:val="none" w:sz="0" w:space="0" w:color="auto" w:frame="1"/>
          <w:shd w:val="clear" w:color="auto" w:fill="FFFFFF"/>
          <w:lang w:eastAsia="uk-UA"/>
        </w:rPr>
        <w:t>.</w:t>
      </w:r>
      <w:r w:rsidR="007247E4" w:rsidRPr="00C763EA">
        <w:rPr>
          <w:rFonts w:ascii="Times New Roman" w:eastAsia="Times New Roman" w:hAnsi="Times New Roman" w:cs="Times New Roman"/>
          <w:i/>
          <w:color w:val="333333"/>
          <w:bdr w:val="none" w:sz="0" w:space="0" w:color="auto" w:frame="1"/>
          <w:shd w:val="clear" w:color="auto" w:fill="FFFFFF"/>
          <w:lang w:eastAsia="uk-UA"/>
        </w:rPr>
        <w:t> </w:t>
      </w:r>
      <w:r w:rsidRPr="00C763EA">
        <w:rPr>
          <w:rFonts w:ascii="Times New Roman" w:eastAsia="Times New Roman" w:hAnsi="Times New Roman" w:cs="Times New Roman"/>
          <w:b/>
          <w:i/>
          <w:color w:val="333333"/>
          <w:bdr w:val="none" w:sz="0" w:space="0" w:color="auto" w:frame="1"/>
          <w:shd w:val="clear" w:color="auto" w:fill="FFFFFF"/>
          <w:lang w:eastAsia="uk-UA"/>
        </w:rPr>
        <w:t>Очікувана вартість та/або розмір бюджетного призначення:</w:t>
      </w:r>
    </w:p>
    <w:p w:rsidR="00344EFB" w:rsidRPr="00C763EA" w:rsidRDefault="00B245F0" w:rsidP="00DD018B">
      <w:pPr>
        <w:shd w:val="clear" w:color="auto" w:fill="FFFFFF"/>
        <w:spacing w:after="0" w:line="240" w:lineRule="auto"/>
        <w:jc w:val="both"/>
        <w:rPr>
          <w:rFonts w:ascii="Times New Roman" w:eastAsia="Times New Roman" w:hAnsi="Times New Roman" w:cs="Times New Roman"/>
          <w:color w:val="222222"/>
          <w:bdr w:val="none" w:sz="0" w:space="0" w:color="auto" w:frame="1"/>
          <w:shd w:val="clear" w:color="auto" w:fill="FFFFFF"/>
          <w:lang w:eastAsia="uk-UA"/>
        </w:rPr>
      </w:pPr>
      <w:r w:rsidRPr="00C763EA">
        <w:rPr>
          <w:rFonts w:ascii="Times New Roman" w:eastAsia="Times New Roman" w:hAnsi="Times New Roman" w:cs="Times New Roman"/>
          <w:bCs/>
          <w:color w:val="222222"/>
          <w:bdr w:val="none" w:sz="0" w:space="0" w:color="auto" w:frame="1"/>
          <w:shd w:val="clear" w:color="auto" w:fill="FFFFFF"/>
          <w:lang w:eastAsia="uk-UA"/>
        </w:rPr>
        <w:t xml:space="preserve">- </w:t>
      </w:r>
      <w:r w:rsidR="00344EFB" w:rsidRPr="00C763EA">
        <w:rPr>
          <w:rFonts w:ascii="Times New Roman" w:eastAsia="Times New Roman" w:hAnsi="Times New Roman" w:cs="Times New Roman"/>
          <w:bCs/>
          <w:color w:val="222222"/>
          <w:bdr w:val="none" w:sz="0" w:space="0" w:color="auto" w:frame="1"/>
          <w:shd w:val="clear" w:color="auto" w:fill="FFFFFF"/>
          <w:lang w:eastAsia="uk-UA"/>
        </w:rPr>
        <w:t>Очікув</w:t>
      </w:r>
      <w:r w:rsidRPr="00C763EA">
        <w:rPr>
          <w:rFonts w:ascii="Times New Roman" w:eastAsia="Times New Roman" w:hAnsi="Times New Roman" w:cs="Times New Roman"/>
          <w:bCs/>
          <w:color w:val="222222"/>
          <w:bdr w:val="none" w:sz="0" w:space="0" w:color="auto" w:frame="1"/>
          <w:shd w:val="clear" w:color="auto" w:fill="FFFFFF"/>
          <w:lang w:eastAsia="uk-UA"/>
        </w:rPr>
        <w:t xml:space="preserve">ана вартість предмета закупівлі </w:t>
      </w:r>
      <w:r w:rsidR="00D171D7">
        <w:rPr>
          <w:rFonts w:ascii="Times New Roman" w:eastAsia="Times New Roman" w:hAnsi="Times New Roman" w:cs="Times New Roman"/>
          <w:bCs/>
          <w:color w:val="222222"/>
          <w:bdr w:val="none" w:sz="0" w:space="0" w:color="auto" w:frame="1"/>
          <w:shd w:val="clear" w:color="auto" w:fill="FFFFFF"/>
          <w:lang w:eastAsia="uk-UA"/>
        </w:rPr>
        <w:t>–</w:t>
      </w:r>
      <w:r w:rsidRPr="00C763EA">
        <w:rPr>
          <w:rFonts w:ascii="Times New Roman" w:eastAsia="Times New Roman" w:hAnsi="Times New Roman" w:cs="Times New Roman"/>
          <w:bCs/>
          <w:color w:val="222222"/>
          <w:bdr w:val="none" w:sz="0" w:space="0" w:color="auto" w:frame="1"/>
          <w:shd w:val="clear" w:color="auto" w:fill="FFFFFF"/>
          <w:lang w:eastAsia="uk-UA"/>
        </w:rPr>
        <w:t xml:space="preserve"> </w:t>
      </w:r>
      <w:r w:rsidR="00D171D7">
        <w:rPr>
          <w:rFonts w:ascii="Times New Roman" w:eastAsia="Times New Roman" w:hAnsi="Times New Roman" w:cs="Times New Roman"/>
          <w:color w:val="222222"/>
          <w:bdr w:val="none" w:sz="0" w:space="0" w:color="auto" w:frame="1"/>
          <w:shd w:val="clear" w:color="auto" w:fill="FFFFFF"/>
          <w:lang w:eastAsia="uk-UA"/>
        </w:rPr>
        <w:t xml:space="preserve">330 0 </w:t>
      </w:r>
      <w:r w:rsidR="00F7335A" w:rsidRPr="00C763EA">
        <w:rPr>
          <w:rFonts w:ascii="Times New Roman" w:eastAsia="Times New Roman" w:hAnsi="Times New Roman" w:cs="Times New Roman"/>
          <w:color w:val="222222"/>
          <w:bdr w:val="none" w:sz="0" w:space="0" w:color="auto" w:frame="1"/>
          <w:shd w:val="clear" w:color="auto" w:fill="FFFFFF"/>
          <w:lang w:eastAsia="uk-UA"/>
        </w:rPr>
        <w:t>00</w:t>
      </w:r>
      <w:r w:rsidR="000E3298" w:rsidRPr="00C763EA">
        <w:rPr>
          <w:rFonts w:ascii="Times New Roman" w:eastAsia="Times New Roman" w:hAnsi="Times New Roman" w:cs="Times New Roman"/>
          <w:color w:val="222222"/>
          <w:bdr w:val="none" w:sz="0" w:space="0" w:color="auto" w:frame="1"/>
          <w:shd w:val="clear" w:color="auto" w:fill="FFFFFF"/>
          <w:lang w:eastAsia="uk-UA"/>
        </w:rPr>
        <w:t xml:space="preserve">,00 </w:t>
      </w:r>
      <w:r w:rsidR="00344EFB" w:rsidRPr="00C763EA">
        <w:rPr>
          <w:rFonts w:ascii="Times New Roman" w:eastAsia="Times New Roman" w:hAnsi="Times New Roman" w:cs="Times New Roman"/>
          <w:color w:val="222222"/>
          <w:bdr w:val="none" w:sz="0" w:space="0" w:color="auto" w:frame="1"/>
          <w:shd w:val="clear" w:color="auto" w:fill="FFFFFF"/>
          <w:lang w:eastAsia="uk-UA"/>
        </w:rPr>
        <w:t>грн з ПДВ.</w:t>
      </w:r>
    </w:p>
    <w:p w:rsidR="00B245F0" w:rsidRPr="00C763EA" w:rsidRDefault="00246BCC" w:rsidP="00D32754">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При визначенні очікуваної вартості замовник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w:t>
      </w:r>
    </w:p>
    <w:p w:rsidR="00B66479" w:rsidRPr="00C62E8B" w:rsidRDefault="00246BCC" w:rsidP="00B66479">
      <w:pPr>
        <w:shd w:val="clear" w:color="auto" w:fill="FFFFFF"/>
        <w:spacing w:after="0" w:line="240" w:lineRule="auto"/>
        <w:jc w:val="both"/>
        <w:rPr>
          <w:rFonts w:ascii="Times New Roman" w:hAnsi="Times New Roman" w:cs="Times New Roman"/>
        </w:rPr>
      </w:pPr>
      <w:r w:rsidRPr="00C763EA">
        <w:rPr>
          <w:rFonts w:ascii="Times New Roman" w:hAnsi="Times New Roman" w:cs="Times New Roman"/>
        </w:rPr>
        <w:t xml:space="preserve">предмета закупівлі», </w:t>
      </w:r>
      <w:r w:rsidR="00B66479" w:rsidRPr="00C62E8B">
        <w:rPr>
          <w:rFonts w:ascii="Times New Roman" w:hAnsi="Times New Roman" w:cs="Times New Roman"/>
        </w:rPr>
        <w:t>а саме: на підставі закупівельних цін по</w:t>
      </w:r>
      <w:r w:rsidR="00B66479">
        <w:rPr>
          <w:rFonts w:ascii="Times New Roman" w:hAnsi="Times New Roman" w:cs="Times New Roman"/>
        </w:rPr>
        <w:t xml:space="preserve">передніх аналогічних </w:t>
      </w:r>
      <w:proofErr w:type="spellStart"/>
      <w:r w:rsidR="00B66479">
        <w:rPr>
          <w:rFonts w:ascii="Times New Roman" w:hAnsi="Times New Roman" w:cs="Times New Roman"/>
        </w:rPr>
        <w:t>закупівель</w:t>
      </w:r>
      <w:proofErr w:type="spellEnd"/>
      <w:r w:rsidR="00B66479">
        <w:rPr>
          <w:rFonts w:ascii="Times New Roman" w:hAnsi="Times New Roman" w:cs="Times New Roman"/>
        </w:rPr>
        <w:t xml:space="preserve"> </w:t>
      </w:r>
      <w:r w:rsidR="00B66479">
        <w:rPr>
          <w:rFonts w:ascii="Times New Roman" w:hAnsi="Times New Roman" w:cs="Times New Roman"/>
          <w:sz w:val="24"/>
          <w:szCs w:val="24"/>
        </w:rPr>
        <w:t xml:space="preserve"> та запланованих  бюджетних  призначень </w:t>
      </w:r>
      <w:r w:rsidR="00B66479" w:rsidRPr="008F6A11">
        <w:rPr>
          <w:rFonts w:ascii="Times New Roman" w:hAnsi="Times New Roman" w:cs="Times New Roman"/>
          <w:sz w:val="24"/>
          <w:szCs w:val="24"/>
        </w:rPr>
        <w:t>на 2023 рік</w:t>
      </w:r>
      <w:r w:rsidR="00B66479">
        <w:rPr>
          <w:rFonts w:ascii="Times New Roman" w:hAnsi="Times New Roman" w:cs="Times New Roman"/>
        </w:rPr>
        <w:t>.</w:t>
      </w:r>
    </w:p>
    <w:p w:rsidR="00D32754" w:rsidRPr="00C763EA" w:rsidRDefault="00D32754" w:rsidP="00D32754">
      <w:pPr>
        <w:shd w:val="clear" w:color="auto" w:fill="FFFFFF"/>
        <w:spacing w:after="0" w:line="240" w:lineRule="auto"/>
        <w:jc w:val="both"/>
        <w:rPr>
          <w:rFonts w:ascii="Times New Roman" w:hAnsi="Times New Roman" w:cs="Times New Roman"/>
        </w:rPr>
      </w:pPr>
    </w:p>
    <w:p w:rsidR="00246BCC" w:rsidRPr="00C763EA" w:rsidRDefault="00246BCC" w:rsidP="00D32754">
      <w:pPr>
        <w:shd w:val="clear" w:color="auto" w:fill="FFFFFF"/>
        <w:spacing w:after="0" w:line="240" w:lineRule="auto"/>
        <w:jc w:val="both"/>
        <w:rPr>
          <w:rFonts w:ascii="Times New Roman" w:hAnsi="Times New Roman" w:cs="Times New Roman"/>
        </w:rPr>
      </w:pPr>
    </w:p>
    <w:p w:rsidR="00D32754" w:rsidRPr="00C763EA" w:rsidRDefault="00D32754" w:rsidP="00D32754">
      <w:pPr>
        <w:shd w:val="clear" w:color="auto" w:fill="FFFFFF"/>
        <w:spacing w:after="0" w:line="240" w:lineRule="auto"/>
        <w:jc w:val="both"/>
        <w:rPr>
          <w:rFonts w:ascii="Times New Roman" w:hAnsi="Times New Roman" w:cs="Times New Roman"/>
        </w:rPr>
      </w:pPr>
    </w:p>
    <w:p w:rsidR="002F02B5" w:rsidRDefault="00FD3F9A" w:rsidP="00B66479">
      <w:pPr>
        <w:spacing w:after="0" w:line="240" w:lineRule="auto"/>
        <w:ind w:right="-81" w:firstLine="708"/>
        <w:rPr>
          <w:rFonts w:ascii="Times New Roman" w:eastAsia="Times New Roman" w:hAnsi="Times New Roman" w:cs="Times New Roman"/>
          <w:lang w:eastAsia="uk-UA"/>
        </w:rPr>
      </w:pPr>
      <w:r w:rsidRPr="00C763EA">
        <w:rPr>
          <w:rFonts w:ascii="Times New Roman" w:eastAsia="Times New Roman" w:hAnsi="Times New Roman" w:cs="Times New Roman"/>
          <w:lang w:eastAsia="uk-UA"/>
        </w:rPr>
        <w:t xml:space="preserve">Уповноважена особа </w:t>
      </w:r>
      <w:r w:rsidR="00246BCC" w:rsidRPr="00C763EA">
        <w:rPr>
          <w:rFonts w:ascii="Times New Roman" w:eastAsia="Times New Roman" w:hAnsi="Times New Roman" w:cs="Times New Roman"/>
          <w:lang w:eastAsia="uk-UA"/>
        </w:rPr>
        <w:t xml:space="preserve">     </w:t>
      </w:r>
      <w:r w:rsidRPr="00C763EA">
        <w:rPr>
          <w:rFonts w:ascii="Times New Roman" w:eastAsia="Times New Roman" w:hAnsi="Times New Roman" w:cs="Times New Roman"/>
          <w:lang w:eastAsia="uk-UA"/>
        </w:rPr>
        <w:t xml:space="preserve">__________________   </w:t>
      </w:r>
      <w:r w:rsidR="00333702" w:rsidRPr="00C763EA">
        <w:rPr>
          <w:rFonts w:ascii="Times New Roman" w:eastAsia="Times New Roman" w:hAnsi="Times New Roman" w:cs="Times New Roman"/>
          <w:lang w:eastAsia="uk-UA"/>
        </w:rPr>
        <w:t>Соломія ЛУНИК</w:t>
      </w:r>
    </w:p>
    <w:p w:rsidR="00B66479" w:rsidRPr="00B66479" w:rsidRDefault="00B66479" w:rsidP="00B66479">
      <w:pPr>
        <w:spacing w:after="0" w:line="240" w:lineRule="auto"/>
        <w:ind w:right="-81" w:firstLine="708"/>
        <w:rPr>
          <w:rFonts w:ascii="Times New Roman" w:eastAsia="Times New Roman" w:hAnsi="Times New Roman" w:cs="Times New Roman"/>
          <w:lang w:eastAsia="uk-UA"/>
        </w:rPr>
      </w:pPr>
    </w:p>
    <w:sectPr w:rsidR="00B66479" w:rsidRPr="00B66479" w:rsidSect="00FD3F9A">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963"/>
    <w:rsid w:val="00011453"/>
    <w:rsid w:val="00061E66"/>
    <w:rsid w:val="000838C0"/>
    <w:rsid w:val="000E3298"/>
    <w:rsid w:val="000F361D"/>
    <w:rsid w:val="000F53FC"/>
    <w:rsid w:val="0015337B"/>
    <w:rsid w:val="001C191B"/>
    <w:rsid w:val="00234435"/>
    <w:rsid w:val="00244BC3"/>
    <w:rsid w:val="00246BCC"/>
    <w:rsid w:val="00267DA6"/>
    <w:rsid w:val="002A022A"/>
    <w:rsid w:val="002C7246"/>
    <w:rsid w:val="002D425E"/>
    <w:rsid w:val="002F02B5"/>
    <w:rsid w:val="003074F7"/>
    <w:rsid w:val="003222E5"/>
    <w:rsid w:val="00333702"/>
    <w:rsid w:val="00344EFB"/>
    <w:rsid w:val="00377F0D"/>
    <w:rsid w:val="00427C7A"/>
    <w:rsid w:val="00562292"/>
    <w:rsid w:val="005C1B8D"/>
    <w:rsid w:val="00600B56"/>
    <w:rsid w:val="006F3963"/>
    <w:rsid w:val="0071702E"/>
    <w:rsid w:val="007247E4"/>
    <w:rsid w:val="007D495B"/>
    <w:rsid w:val="00815256"/>
    <w:rsid w:val="0085213F"/>
    <w:rsid w:val="00857698"/>
    <w:rsid w:val="00872887"/>
    <w:rsid w:val="00874081"/>
    <w:rsid w:val="008953F9"/>
    <w:rsid w:val="008D0B81"/>
    <w:rsid w:val="008E0F89"/>
    <w:rsid w:val="00B16B21"/>
    <w:rsid w:val="00B245F0"/>
    <w:rsid w:val="00B66479"/>
    <w:rsid w:val="00BC71B7"/>
    <w:rsid w:val="00C653AE"/>
    <w:rsid w:val="00C763EA"/>
    <w:rsid w:val="00C775B9"/>
    <w:rsid w:val="00CB7497"/>
    <w:rsid w:val="00CE24EF"/>
    <w:rsid w:val="00D171D7"/>
    <w:rsid w:val="00D32754"/>
    <w:rsid w:val="00D34A86"/>
    <w:rsid w:val="00DC2A94"/>
    <w:rsid w:val="00DD018B"/>
    <w:rsid w:val="00E012B4"/>
    <w:rsid w:val="00E33567"/>
    <w:rsid w:val="00E412F4"/>
    <w:rsid w:val="00EC7314"/>
    <w:rsid w:val="00EC7DEA"/>
    <w:rsid w:val="00ED4636"/>
    <w:rsid w:val="00F40004"/>
    <w:rsid w:val="00F5585B"/>
    <w:rsid w:val="00F7335A"/>
    <w:rsid w:val="00FA2522"/>
    <w:rsid w:val="00FD3F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A2497"/>
  <w15:chartTrackingRefBased/>
  <w15:docId w15:val="{DEE54161-982C-44D2-AD62-75140CDAF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8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4EF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B245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01344">
      <w:bodyDiv w:val="1"/>
      <w:marLeft w:val="0"/>
      <w:marRight w:val="0"/>
      <w:marTop w:val="0"/>
      <w:marBottom w:val="0"/>
      <w:divBdr>
        <w:top w:val="none" w:sz="0" w:space="0" w:color="auto"/>
        <w:left w:val="none" w:sz="0" w:space="0" w:color="auto"/>
        <w:bottom w:val="none" w:sz="0" w:space="0" w:color="auto"/>
        <w:right w:val="none" w:sz="0" w:space="0" w:color="auto"/>
      </w:divBdr>
    </w:div>
    <w:div w:id="266037334">
      <w:bodyDiv w:val="1"/>
      <w:marLeft w:val="0"/>
      <w:marRight w:val="0"/>
      <w:marTop w:val="0"/>
      <w:marBottom w:val="0"/>
      <w:divBdr>
        <w:top w:val="none" w:sz="0" w:space="0" w:color="auto"/>
        <w:left w:val="none" w:sz="0" w:space="0" w:color="auto"/>
        <w:bottom w:val="none" w:sz="0" w:space="0" w:color="auto"/>
        <w:right w:val="none" w:sz="0" w:space="0" w:color="auto"/>
      </w:divBdr>
    </w:div>
    <w:div w:id="728964510">
      <w:bodyDiv w:val="1"/>
      <w:marLeft w:val="0"/>
      <w:marRight w:val="0"/>
      <w:marTop w:val="0"/>
      <w:marBottom w:val="0"/>
      <w:divBdr>
        <w:top w:val="none" w:sz="0" w:space="0" w:color="auto"/>
        <w:left w:val="none" w:sz="0" w:space="0" w:color="auto"/>
        <w:bottom w:val="none" w:sz="0" w:space="0" w:color="auto"/>
        <w:right w:val="none" w:sz="0" w:space="0" w:color="auto"/>
      </w:divBdr>
      <w:divsChild>
        <w:div w:id="1953857236">
          <w:marLeft w:val="0"/>
          <w:marRight w:val="0"/>
          <w:marTop w:val="0"/>
          <w:marBottom w:val="0"/>
          <w:divBdr>
            <w:top w:val="none" w:sz="0" w:space="0" w:color="auto"/>
            <w:left w:val="none" w:sz="0" w:space="0" w:color="auto"/>
            <w:bottom w:val="none" w:sz="0" w:space="0" w:color="auto"/>
            <w:right w:val="none" w:sz="0" w:space="0" w:color="auto"/>
          </w:divBdr>
        </w:div>
      </w:divsChild>
    </w:div>
    <w:div w:id="780614318">
      <w:bodyDiv w:val="1"/>
      <w:marLeft w:val="0"/>
      <w:marRight w:val="0"/>
      <w:marTop w:val="0"/>
      <w:marBottom w:val="0"/>
      <w:divBdr>
        <w:top w:val="none" w:sz="0" w:space="0" w:color="auto"/>
        <w:left w:val="none" w:sz="0" w:space="0" w:color="auto"/>
        <w:bottom w:val="none" w:sz="0" w:space="0" w:color="auto"/>
        <w:right w:val="none" w:sz="0" w:space="0" w:color="auto"/>
      </w:divBdr>
    </w:div>
    <w:div w:id="795753628">
      <w:bodyDiv w:val="1"/>
      <w:marLeft w:val="0"/>
      <w:marRight w:val="0"/>
      <w:marTop w:val="0"/>
      <w:marBottom w:val="0"/>
      <w:divBdr>
        <w:top w:val="none" w:sz="0" w:space="0" w:color="auto"/>
        <w:left w:val="none" w:sz="0" w:space="0" w:color="auto"/>
        <w:bottom w:val="none" w:sz="0" w:space="0" w:color="auto"/>
        <w:right w:val="none" w:sz="0" w:space="0" w:color="auto"/>
      </w:divBdr>
    </w:div>
    <w:div w:id="943920482">
      <w:bodyDiv w:val="1"/>
      <w:marLeft w:val="0"/>
      <w:marRight w:val="0"/>
      <w:marTop w:val="0"/>
      <w:marBottom w:val="0"/>
      <w:divBdr>
        <w:top w:val="none" w:sz="0" w:space="0" w:color="auto"/>
        <w:left w:val="none" w:sz="0" w:space="0" w:color="auto"/>
        <w:bottom w:val="none" w:sz="0" w:space="0" w:color="auto"/>
        <w:right w:val="none" w:sz="0" w:space="0" w:color="auto"/>
      </w:divBdr>
    </w:div>
    <w:div w:id="1158350206">
      <w:bodyDiv w:val="1"/>
      <w:marLeft w:val="0"/>
      <w:marRight w:val="0"/>
      <w:marTop w:val="0"/>
      <w:marBottom w:val="0"/>
      <w:divBdr>
        <w:top w:val="none" w:sz="0" w:space="0" w:color="auto"/>
        <w:left w:val="none" w:sz="0" w:space="0" w:color="auto"/>
        <w:bottom w:val="none" w:sz="0" w:space="0" w:color="auto"/>
        <w:right w:val="none" w:sz="0" w:space="0" w:color="auto"/>
      </w:divBdr>
    </w:div>
    <w:div w:id="1294025457">
      <w:bodyDiv w:val="1"/>
      <w:marLeft w:val="0"/>
      <w:marRight w:val="0"/>
      <w:marTop w:val="0"/>
      <w:marBottom w:val="0"/>
      <w:divBdr>
        <w:top w:val="none" w:sz="0" w:space="0" w:color="auto"/>
        <w:left w:val="none" w:sz="0" w:space="0" w:color="auto"/>
        <w:bottom w:val="none" w:sz="0" w:space="0" w:color="auto"/>
        <w:right w:val="none" w:sz="0" w:space="0" w:color="auto"/>
      </w:divBdr>
    </w:div>
    <w:div w:id="1805269693">
      <w:bodyDiv w:val="1"/>
      <w:marLeft w:val="0"/>
      <w:marRight w:val="0"/>
      <w:marTop w:val="0"/>
      <w:marBottom w:val="0"/>
      <w:divBdr>
        <w:top w:val="none" w:sz="0" w:space="0" w:color="auto"/>
        <w:left w:val="none" w:sz="0" w:space="0" w:color="auto"/>
        <w:bottom w:val="none" w:sz="0" w:space="0" w:color="auto"/>
        <w:right w:val="none" w:sz="0" w:space="0" w:color="auto"/>
      </w:divBdr>
    </w:div>
    <w:div w:id="1889340356">
      <w:bodyDiv w:val="1"/>
      <w:marLeft w:val="0"/>
      <w:marRight w:val="0"/>
      <w:marTop w:val="0"/>
      <w:marBottom w:val="0"/>
      <w:divBdr>
        <w:top w:val="none" w:sz="0" w:space="0" w:color="auto"/>
        <w:left w:val="none" w:sz="0" w:space="0" w:color="auto"/>
        <w:bottom w:val="none" w:sz="0" w:space="0" w:color="auto"/>
        <w:right w:val="none" w:sz="0" w:space="0" w:color="auto"/>
      </w:divBdr>
    </w:div>
    <w:div w:id="1905145421">
      <w:bodyDiv w:val="1"/>
      <w:marLeft w:val="0"/>
      <w:marRight w:val="0"/>
      <w:marTop w:val="0"/>
      <w:marBottom w:val="0"/>
      <w:divBdr>
        <w:top w:val="none" w:sz="0" w:space="0" w:color="auto"/>
        <w:left w:val="none" w:sz="0" w:space="0" w:color="auto"/>
        <w:bottom w:val="none" w:sz="0" w:space="0" w:color="auto"/>
        <w:right w:val="none" w:sz="0" w:space="0" w:color="auto"/>
      </w:divBdr>
    </w:div>
    <w:div w:id="1949501278">
      <w:bodyDiv w:val="1"/>
      <w:marLeft w:val="0"/>
      <w:marRight w:val="0"/>
      <w:marTop w:val="0"/>
      <w:marBottom w:val="0"/>
      <w:divBdr>
        <w:top w:val="none" w:sz="0" w:space="0" w:color="auto"/>
        <w:left w:val="none" w:sz="0" w:space="0" w:color="auto"/>
        <w:bottom w:val="none" w:sz="0" w:space="0" w:color="auto"/>
        <w:right w:val="none" w:sz="0" w:space="0" w:color="auto"/>
      </w:divBdr>
    </w:div>
    <w:div w:id="2011172348">
      <w:bodyDiv w:val="1"/>
      <w:marLeft w:val="0"/>
      <w:marRight w:val="0"/>
      <w:marTop w:val="0"/>
      <w:marBottom w:val="0"/>
      <w:divBdr>
        <w:top w:val="none" w:sz="0" w:space="0" w:color="auto"/>
        <w:left w:val="none" w:sz="0" w:space="0" w:color="auto"/>
        <w:bottom w:val="none" w:sz="0" w:space="0" w:color="auto"/>
        <w:right w:val="none" w:sz="0" w:space="0" w:color="auto"/>
      </w:divBdr>
    </w:div>
    <w:div w:id="2025084307">
      <w:bodyDiv w:val="1"/>
      <w:marLeft w:val="0"/>
      <w:marRight w:val="0"/>
      <w:marTop w:val="0"/>
      <w:marBottom w:val="0"/>
      <w:divBdr>
        <w:top w:val="none" w:sz="0" w:space="0" w:color="auto"/>
        <w:left w:val="none" w:sz="0" w:space="0" w:color="auto"/>
        <w:bottom w:val="none" w:sz="0" w:space="0" w:color="auto"/>
        <w:right w:val="none" w:sz="0" w:space="0" w:color="auto"/>
      </w:divBdr>
    </w:div>
    <w:div w:id="2072657626">
      <w:bodyDiv w:val="1"/>
      <w:marLeft w:val="0"/>
      <w:marRight w:val="0"/>
      <w:marTop w:val="0"/>
      <w:marBottom w:val="0"/>
      <w:divBdr>
        <w:top w:val="none" w:sz="0" w:space="0" w:color="auto"/>
        <w:left w:val="none" w:sz="0" w:space="0" w:color="auto"/>
        <w:bottom w:val="none" w:sz="0" w:space="0" w:color="auto"/>
        <w:right w:val="none" w:sz="0" w:space="0" w:color="auto"/>
      </w:divBdr>
    </w:div>
    <w:div w:id="212588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5434</Words>
  <Characters>3098</Characters>
  <Application>Microsoft Office Word</Application>
  <DocSecurity>0</DocSecurity>
  <Lines>25</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Кулинич Леоніда</dc:creator>
  <cp:keywords/>
  <dc:description/>
  <cp:lastModifiedBy>Kulynych.Leonida</cp:lastModifiedBy>
  <cp:revision>31</cp:revision>
  <dcterms:created xsi:type="dcterms:W3CDTF">2022-01-11T06:50:00Z</dcterms:created>
  <dcterms:modified xsi:type="dcterms:W3CDTF">2023-02-21T14:45:00Z</dcterms:modified>
</cp:coreProperties>
</file>