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12B" w:rsidRDefault="0058412B" w:rsidP="00532124">
      <w:pPr>
        <w:spacing w:after="0" w:line="252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58412B" w:rsidRDefault="0058412B" w:rsidP="0058412B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0E0F">
        <w:rPr>
          <w:rFonts w:ascii="Arial" w:hAnsi="Arial" w:cs="Arial"/>
          <w:sz w:val="24"/>
          <w:szCs w:val="24"/>
        </w:rPr>
        <w:t>ТОВ «МЕТІНВЕСТ</w:t>
      </w:r>
      <w:r w:rsidR="00532124">
        <w:rPr>
          <w:rFonts w:ascii="Arial" w:hAnsi="Arial" w:cs="Arial"/>
          <w:sz w:val="24"/>
          <w:szCs w:val="24"/>
        </w:rPr>
        <w:t>-</w:t>
      </w:r>
      <w:r w:rsidRPr="00CA0E0F">
        <w:rPr>
          <w:rFonts w:ascii="Arial" w:hAnsi="Arial" w:cs="Arial"/>
          <w:sz w:val="24"/>
          <w:szCs w:val="24"/>
        </w:rPr>
        <w:t xml:space="preserve">СМЦ» має намір отримати дозвіл на викиди забруднюючих речовин в атмосферне повітря для стаціонарних джерел </w:t>
      </w:r>
      <w:proofErr w:type="spellStart"/>
      <w:r w:rsidRPr="00CA0E0F">
        <w:rPr>
          <w:rFonts w:ascii="Arial" w:hAnsi="Arial" w:cs="Arial"/>
          <w:sz w:val="24"/>
          <w:szCs w:val="24"/>
        </w:rPr>
        <w:t>проммайданчику</w:t>
      </w:r>
      <w:proofErr w:type="spellEnd"/>
      <w:r w:rsidRPr="00CA0E0F">
        <w:rPr>
          <w:rFonts w:ascii="Arial" w:hAnsi="Arial" w:cs="Arial"/>
          <w:sz w:val="24"/>
          <w:szCs w:val="24"/>
        </w:rPr>
        <w:t xml:space="preserve"> №3 (металобаза), що розміщується за </w:t>
      </w:r>
      <w:proofErr w:type="spellStart"/>
      <w:r w:rsidRPr="00CA0E0F">
        <w:rPr>
          <w:rFonts w:ascii="Arial" w:hAnsi="Arial" w:cs="Arial"/>
          <w:sz w:val="24"/>
          <w:szCs w:val="24"/>
        </w:rPr>
        <w:t>адресою</w:t>
      </w:r>
      <w:proofErr w:type="spellEnd"/>
      <w:r w:rsidRPr="00CA0E0F">
        <w:rPr>
          <w:rFonts w:ascii="Arial" w:hAnsi="Arial" w:cs="Arial"/>
          <w:sz w:val="24"/>
          <w:szCs w:val="24"/>
        </w:rPr>
        <w:t xml:space="preserve">: 79069, Львівська область, м. Львів, вул. Т. Шевченка, 317-С. </w:t>
      </w:r>
    </w:p>
    <w:p w:rsidR="0058412B" w:rsidRDefault="0058412B" w:rsidP="0058412B">
      <w:pPr>
        <w:spacing w:after="0" w:line="252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0E0F">
        <w:rPr>
          <w:rFonts w:ascii="Arial" w:hAnsi="Arial" w:cs="Arial"/>
          <w:sz w:val="24"/>
          <w:szCs w:val="24"/>
        </w:rPr>
        <w:t xml:space="preserve">Під час експлуатації джерел викидів </w:t>
      </w:r>
      <w:proofErr w:type="spellStart"/>
      <w:r w:rsidRPr="00CA0E0F">
        <w:rPr>
          <w:rFonts w:ascii="Arial" w:hAnsi="Arial" w:cs="Arial"/>
          <w:sz w:val="24"/>
          <w:szCs w:val="24"/>
        </w:rPr>
        <w:t>проммайданчика</w:t>
      </w:r>
      <w:proofErr w:type="spellEnd"/>
      <w:r w:rsidRPr="00CA0E0F">
        <w:rPr>
          <w:rFonts w:ascii="Arial" w:hAnsi="Arial" w:cs="Arial"/>
          <w:sz w:val="24"/>
          <w:szCs w:val="24"/>
        </w:rPr>
        <w:t xml:space="preserve"> №3 - ФІЛІЯ ТОВ «МЕТІНВЕСТ-СМЦ» ЗАХІДНА УКРАЇНА в атмосферне повітря викидаються наступні забруднюючі речовини: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оксид вуглецю - 0,04552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речовини у вигляді суспендованих твердих частинок,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недиференційованих за складом – 0,157979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оксиди азоту (у перерахунку на діоксид азоту [NO + NO2]) – 0,07456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сірки діоксид - 0,00078 т/рік;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вуглеводні </w:t>
      </w:r>
      <w:proofErr w:type="spellStart"/>
      <w:r w:rsidRPr="00801F57">
        <w:rPr>
          <w:rFonts w:ascii="Arial" w:hAnsi="Arial" w:cs="Arial"/>
          <w:sz w:val="24"/>
          <w:szCs w:val="24"/>
        </w:rPr>
        <w:t>гpаничні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 С12- С19 (розчинник РПК-265 П та </w:t>
      </w:r>
      <w:proofErr w:type="spellStart"/>
      <w:r w:rsidRPr="00801F57">
        <w:rPr>
          <w:rFonts w:ascii="Arial" w:hAnsi="Arial" w:cs="Arial"/>
          <w:sz w:val="24"/>
          <w:szCs w:val="24"/>
        </w:rPr>
        <w:t>інш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.) - 0,0017 т/рік;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801F57">
        <w:rPr>
          <w:rFonts w:ascii="Arial" w:hAnsi="Arial" w:cs="Arial"/>
          <w:sz w:val="24"/>
          <w:szCs w:val="24"/>
        </w:rPr>
        <w:t>уайт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-спірит - 0,2251 т/рік;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залізо та його сполуки (у перерахунку на залізо) – 0,07935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ванадію </w:t>
      </w:r>
      <w:proofErr w:type="spellStart"/>
      <w:r w:rsidRPr="00801F57">
        <w:rPr>
          <w:rFonts w:ascii="Arial" w:hAnsi="Arial" w:cs="Arial"/>
          <w:sz w:val="24"/>
          <w:szCs w:val="24"/>
        </w:rPr>
        <w:t>п'ятиокис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 - 0,00003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манган та його сполуки (у перерахунку на манган) – 0,002476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801F57">
        <w:rPr>
          <w:rFonts w:ascii="Arial" w:hAnsi="Arial" w:cs="Arial"/>
          <w:sz w:val="24"/>
          <w:szCs w:val="24"/>
        </w:rPr>
        <w:t>фториди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, що легко розчиняються (наприклад, </w:t>
      </w:r>
      <w:proofErr w:type="spellStart"/>
      <w:r w:rsidRPr="00801F57">
        <w:rPr>
          <w:rFonts w:ascii="Arial" w:hAnsi="Arial" w:cs="Arial"/>
          <w:sz w:val="24"/>
          <w:szCs w:val="24"/>
        </w:rPr>
        <w:t>NaF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) та їх сполуки в перерахунку на фтор - 0,00006 т/рік,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фтористий водень - 0,000004 т/рік; </w:t>
      </w:r>
    </w:p>
    <w:p w:rsidR="0058412B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801F57">
        <w:rPr>
          <w:rFonts w:ascii="Arial" w:hAnsi="Arial" w:cs="Arial"/>
          <w:sz w:val="24"/>
          <w:szCs w:val="24"/>
        </w:rPr>
        <w:t>фториди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 погано розчинні - 0,00014 т/рік; </w:t>
      </w:r>
      <w:r>
        <w:rPr>
          <w:rFonts w:ascii="Arial" w:eastAsia="Times New Roman" w:hAnsi="Arial" w:cs="Arial"/>
          <w:color w:val="000000"/>
          <w:sz w:val="24"/>
          <w:szCs w:val="24"/>
        </w:rPr>
        <w:t>-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 кремнію діоксид аморфний (Аеросил-175) – 0,000028 т/рік,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метан – 0,0001 т/рік;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масло мінеральне нафтове (НМЛОС) – 0,000014 т/рік; </w:t>
      </w:r>
    </w:p>
    <w:p w:rsidR="0058412B" w:rsidRPr="00801F57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>д</w:t>
      </w:r>
      <w:r>
        <w:rPr>
          <w:rFonts w:ascii="Arial" w:hAnsi="Arial" w:cs="Arial"/>
          <w:sz w:val="24"/>
          <w:szCs w:val="24"/>
        </w:rPr>
        <w:t xml:space="preserve">іоксид вуглецю та оксид </w:t>
      </w:r>
      <w:proofErr w:type="spellStart"/>
      <w:r>
        <w:rPr>
          <w:rFonts w:ascii="Arial" w:hAnsi="Arial" w:cs="Arial"/>
          <w:sz w:val="24"/>
          <w:szCs w:val="24"/>
        </w:rPr>
        <w:t>діазоту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 відповідно у кількості 2,5178 т/рік та 0,000085 т/рік. </w:t>
      </w:r>
    </w:p>
    <w:p w:rsidR="0058412B" w:rsidRDefault="0058412B" w:rsidP="0058412B">
      <w:pPr>
        <w:pStyle w:val="a3"/>
        <w:spacing w:after="0" w:line="252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Загальна кількість забруднюючих речовин (включаючи парникові гази) складає 3,105726 т/рік. </w:t>
      </w:r>
    </w:p>
    <w:p w:rsidR="0058412B" w:rsidRDefault="0058412B" w:rsidP="0058412B">
      <w:pPr>
        <w:pStyle w:val="a3"/>
        <w:spacing w:after="0" w:line="252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Від пересувних джерел (роз’їзди по території відкритих стоянок і </w:t>
      </w:r>
      <w:proofErr w:type="spellStart"/>
      <w:r w:rsidRPr="00801F57">
        <w:rPr>
          <w:rFonts w:ascii="Arial" w:hAnsi="Arial" w:cs="Arial"/>
          <w:sz w:val="24"/>
          <w:szCs w:val="24"/>
        </w:rPr>
        <w:t>т.п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.) в атмосферне повітря викидаються наступні забруднюючі речовини: </w:t>
      </w:r>
    </w:p>
    <w:p w:rsidR="0058412B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оксиди азоту (у перерахунку на діоксид азоту [NO + NO2]) – 0,0335 т/рік, </w:t>
      </w:r>
    </w:p>
    <w:p w:rsidR="0058412B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>оксид вуглецю – 0,7159 т/рік,</w:t>
      </w:r>
    </w:p>
    <w:p w:rsidR="0058412B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 вуглеводні </w:t>
      </w:r>
      <w:proofErr w:type="spellStart"/>
      <w:r w:rsidRPr="00801F57">
        <w:rPr>
          <w:rFonts w:ascii="Arial" w:hAnsi="Arial" w:cs="Arial"/>
          <w:sz w:val="24"/>
          <w:szCs w:val="24"/>
        </w:rPr>
        <w:t>гpаничні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 С12-С19 (розчинник РПК-265 П та </w:t>
      </w:r>
      <w:proofErr w:type="spellStart"/>
      <w:r w:rsidRPr="00801F57">
        <w:rPr>
          <w:rFonts w:ascii="Arial" w:hAnsi="Arial" w:cs="Arial"/>
          <w:sz w:val="24"/>
          <w:szCs w:val="24"/>
        </w:rPr>
        <w:t>інш</w:t>
      </w:r>
      <w:proofErr w:type="spellEnd"/>
      <w:r w:rsidRPr="00801F57">
        <w:rPr>
          <w:rFonts w:ascii="Arial" w:hAnsi="Arial" w:cs="Arial"/>
          <w:sz w:val="24"/>
          <w:szCs w:val="24"/>
        </w:rPr>
        <w:t>.) - 0,10</w:t>
      </w:r>
      <w:r>
        <w:rPr>
          <w:rFonts w:ascii="Arial" w:hAnsi="Arial" w:cs="Arial"/>
          <w:sz w:val="24"/>
          <w:szCs w:val="24"/>
        </w:rPr>
        <w:t>07 т/рік;</w:t>
      </w:r>
    </w:p>
    <w:p w:rsidR="0058412B" w:rsidRDefault="0058412B" w:rsidP="0058412B">
      <w:pPr>
        <w:pStyle w:val="a3"/>
        <w:numPr>
          <w:ilvl w:val="0"/>
          <w:numId w:val="1"/>
        </w:numPr>
        <w:spacing w:after="0" w:line="252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діоксид сірки – 0,0001 т/рік. </w:t>
      </w:r>
    </w:p>
    <w:p w:rsidR="0058412B" w:rsidRDefault="0058412B" w:rsidP="0058412B">
      <w:pPr>
        <w:pStyle w:val="a3"/>
        <w:spacing w:after="0" w:line="252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Загальна кількість забруднюючих речовин від пересувних джерел складає 0,8505 т/рік. </w:t>
      </w:r>
    </w:p>
    <w:p w:rsidR="0058412B" w:rsidRDefault="0058412B" w:rsidP="0058412B">
      <w:pPr>
        <w:pStyle w:val="a3"/>
        <w:spacing w:after="0" w:line="252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>Розміри санітарно-захисної зони підприємства витримуються. ТОВ «МЕТІНВЕСТ</w:t>
      </w:r>
      <w:r w:rsidR="00532124">
        <w:rPr>
          <w:rFonts w:ascii="Arial" w:hAnsi="Arial" w:cs="Arial"/>
          <w:sz w:val="24"/>
          <w:szCs w:val="24"/>
        </w:rPr>
        <w:t>-</w:t>
      </w:r>
      <w:bookmarkStart w:id="0" w:name="_GoBack"/>
      <w:bookmarkEnd w:id="0"/>
      <w:r w:rsidRPr="00801F57">
        <w:rPr>
          <w:rFonts w:ascii="Arial" w:hAnsi="Arial" w:cs="Arial"/>
          <w:sz w:val="24"/>
          <w:szCs w:val="24"/>
        </w:rPr>
        <w:t xml:space="preserve">СМЦ» зобов’язується дотримуватися вимог природоохоронного законодавства при експлуатації джерел викидів. </w:t>
      </w:r>
    </w:p>
    <w:p w:rsidR="0058412B" w:rsidRPr="000E2844" w:rsidRDefault="0058412B" w:rsidP="0058412B">
      <w:pPr>
        <w:pStyle w:val="a3"/>
        <w:spacing w:after="0" w:line="252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801F57">
        <w:rPr>
          <w:rFonts w:ascii="Arial" w:hAnsi="Arial" w:cs="Arial"/>
          <w:sz w:val="24"/>
          <w:szCs w:val="24"/>
        </w:rPr>
        <w:t xml:space="preserve">Для ознайомлення з документами звертатися за </w:t>
      </w:r>
      <w:proofErr w:type="spellStart"/>
      <w:r w:rsidRPr="00801F57">
        <w:rPr>
          <w:rFonts w:ascii="Arial" w:hAnsi="Arial" w:cs="Arial"/>
          <w:sz w:val="24"/>
          <w:szCs w:val="24"/>
        </w:rPr>
        <w:t>адресою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: 01010, м. Київ, Печерський р-н, вулиця Острозьких Князів, буд. 8, </w:t>
      </w:r>
      <w:proofErr w:type="spellStart"/>
      <w:r w:rsidRPr="00801F57">
        <w:rPr>
          <w:rFonts w:ascii="Arial" w:hAnsi="Arial" w:cs="Arial"/>
          <w:sz w:val="24"/>
          <w:szCs w:val="24"/>
        </w:rPr>
        <w:t>тел</w:t>
      </w:r>
      <w:proofErr w:type="spellEnd"/>
      <w:r w:rsidRPr="00801F57">
        <w:rPr>
          <w:rFonts w:ascii="Arial" w:hAnsi="Arial" w:cs="Arial"/>
          <w:sz w:val="24"/>
          <w:szCs w:val="24"/>
        </w:rPr>
        <w:t xml:space="preserve">. +380675444531. </w:t>
      </w:r>
    </w:p>
    <w:p w:rsidR="0058412B" w:rsidRPr="00D42B22" w:rsidRDefault="0058412B" w:rsidP="0058412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uk-UA"/>
        </w:rPr>
      </w:pPr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</w:t>
      </w:r>
      <w:proofErr w:type="spellEnd"/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м. Львів, вул. Винниченка, 19; (33026, Львівська </w:t>
      </w:r>
      <w:proofErr w:type="spellStart"/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обл</w:t>
      </w:r>
      <w:proofErr w:type="spellEnd"/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>, м.</w:t>
      </w:r>
      <w:r w:rsidR="00532124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 </w:t>
      </w:r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Львів, вул. Стрийська,98), електронна пошта: </w:t>
      </w:r>
      <w:hyperlink r:id="rId5" w:history="1">
        <w:r w:rsidRPr="00D42B2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uk-UA"/>
          </w:rPr>
          <w:t>envir@loda.gov.ua</w:t>
        </w:r>
      </w:hyperlink>
      <w:r w:rsidRPr="00D42B22">
        <w:rPr>
          <w:rFonts w:ascii="Arial" w:eastAsia="Times New Roman" w:hAnsi="Arial" w:cs="Arial"/>
          <w:color w:val="000000"/>
          <w:sz w:val="24"/>
          <w:szCs w:val="24"/>
          <w:lang w:eastAsia="uk-UA"/>
        </w:rPr>
        <w:t xml:space="preserve">, телефон: 0322 387 383. </w:t>
      </w:r>
    </w:p>
    <w:p w:rsidR="007212C1" w:rsidRDefault="007212C1"/>
    <w:sectPr w:rsidR="007212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A6B3D"/>
    <w:multiLevelType w:val="hybridMultilevel"/>
    <w:tmpl w:val="3E802464"/>
    <w:lvl w:ilvl="0" w:tplc="2CCE39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DAC"/>
    <w:rsid w:val="002F6DAC"/>
    <w:rsid w:val="00532124"/>
    <w:rsid w:val="0058412B"/>
    <w:rsid w:val="0072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30FB0"/>
  <w15:chartTrackingRefBased/>
  <w15:docId w15:val="{40DA655E-ED8D-48A1-B034-E1ECC5FD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12B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41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1651</Words>
  <Characters>942</Characters>
  <Application>Microsoft Office Word</Application>
  <DocSecurity>0</DocSecurity>
  <Lines>7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3</cp:revision>
  <dcterms:created xsi:type="dcterms:W3CDTF">2023-03-20T07:25:00Z</dcterms:created>
  <dcterms:modified xsi:type="dcterms:W3CDTF">2023-03-20T07:30:00Z</dcterms:modified>
</cp:coreProperties>
</file>