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F26" w:rsidRPr="00EE1700" w:rsidRDefault="00253F26" w:rsidP="00253F26">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«Природний газ»</w:t>
      </w:r>
    </w:p>
    <w:p w:rsidR="00253F26" w:rsidRPr="00EE1700" w:rsidRDefault="00253F26" w:rsidP="00253F26">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ДК 021:2015 09120000-6 Газове паливо</w:t>
      </w:r>
    </w:p>
    <w:p w:rsidR="00253F26" w:rsidRPr="00EE1700" w:rsidRDefault="00253F26" w:rsidP="00253F26">
      <w:pPr>
        <w:spacing w:after="0" w:line="240" w:lineRule="auto"/>
        <w:ind w:firstLine="567"/>
        <w:jc w:val="center"/>
        <w:rPr>
          <w:rFonts w:ascii="Times New Roman" w:hAnsi="Times New Roman"/>
          <w:b/>
          <w:i/>
          <w:sz w:val="28"/>
          <w:szCs w:val="28"/>
        </w:rPr>
      </w:pPr>
    </w:p>
    <w:p w:rsidR="00253F26" w:rsidRDefault="00253F26" w:rsidP="00253F26">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Номенклатура: 09123000-7 Природний газ</w:t>
      </w:r>
    </w:p>
    <w:p w:rsidR="00253F26" w:rsidRPr="00B16C66" w:rsidRDefault="00253F26" w:rsidP="00253F26">
      <w:pPr>
        <w:spacing w:after="0" w:line="240" w:lineRule="auto"/>
        <w:ind w:firstLine="567"/>
        <w:jc w:val="center"/>
        <w:rPr>
          <w:rFonts w:ascii="Times New Roman" w:hAnsi="Times New Roman" w:cs="Times New Roman"/>
          <w:b/>
        </w:rPr>
      </w:pPr>
    </w:p>
    <w:p w:rsidR="00253F26" w:rsidRDefault="00253F26" w:rsidP="00253F26">
      <w:pPr>
        <w:spacing w:after="0" w:line="240" w:lineRule="auto"/>
        <w:ind w:firstLine="567"/>
        <w:jc w:val="center"/>
        <w:rPr>
          <w:rFonts w:ascii="Times New Roman" w:hAnsi="Times New Roman" w:cs="Times New Roman"/>
          <w:b/>
        </w:rPr>
      </w:pPr>
    </w:p>
    <w:p w:rsidR="00253F26" w:rsidRDefault="00253F26" w:rsidP="00253F26">
      <w:pPr>
        <w:spacing w:after="0" w:line="240" w:lineRule="auto"/>
        <w:ind w:firstLine="567"/>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xml:space="preserve">» у зв’язку із необхідністю проведення закупівлі «Природний газ» </w:t>
      </w:r>
      <w:r w:rsidRPr="00EE1700">
        <w:rPr>
          <w:rFonts w:ascii="Times New Roman" w:hAnsi="Times New Roman" w:cs="Times New Roman"/>
        </w:rPr>
        <w:t xml:space="preserve">ДК 021:2015 09120000-6 Газове паливо для потреб </w:t>
      </w:r>
      <w:r>
        <w:rPr>
          <w:rFonts w:ascii="Times New Roman" w:hAnsi="Times New Roman" w:cs="Times New Roman"/>
        </w:rPr>
        <w:t xml:space="preserve">Львівської музичної школи №3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rsidR="00253F26" w:rsidRDefault="00253F26" w:rsidP="00253F26">
      <w:pPr>
        <w:spacing w:after="0" w:line="240" w:lineRule="auto"/>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rsidR="00253F26" w:rsidRDefault="00253F26" w:rsidP="00253F26">
      <w:pPr>
        <w:spacing w:after="0" w:line="240" w:lineRule="auto"/>
        <w:jc w:val="both"/>
        <w:rPr>
          <w:rFonts w:ascii="Times New Roman" w:hAnsi="Times New Roman" w:cs="Times New Roman"/>
        </w:rPr>
      </w:pPr>
      <w:r w:rsidRPr="00B33343">
        <w:rPr>
          <w:rFonts w:ascii="Times New Roman" w:hAnsi="Times New Roman" w:cs="Times New Roman"/>
        </w:rPr>
        <w:t xml:space="preserve">- </w:t>
      </w:r>
      <w:r w:rsidRPr="00EE1700">
        <w:rPr>
          <w:rFonts w:ascii="Times New Roman" w:hAnsi="Times New Roman" w:cs="Times New Roman"/>
        </w:rPr>
        <w:t>«Природний газ» ДК 021:2015 09120000-6 Газове паливо</w:t>
      </w:r>
    </w:p>
    <w:p w:rsidR="00253F26" w:rsidRPr="00041F96" w:rsidRDefault="00253F26" w:rsidP="00253F26">
      <w:pPr>
        <w:spacing w:after="0" w:line="240" w:lineRule="auto"/>
        <w:jc w:val="both"/>
        <w:rPr>
          <w:rFonts w:ascii="Times New Roman" w:hAnsi="Times New Roman" w:cs="Times New Roman"/>
          <w:b/>
          <w:i/>
        </w:rPr>
      </w:pPr>
      <w:r>
        <w:rPr>
          <w:rFonts w:ascii="Times New Roman" w:hAnsi="Times New Roman" w:cs="Times New Roman"/>
          <w:b/>
          <w:i/>
        </w:rPr>
        <w:t>2. О</w:t>
      </w:r>
      <w:r w:rsidRPr="00B33343">
        <w:rPr>
          <w:rFonts w:ascii="Times New Roman" w:hAnsi="Times New Roman" w:cs="Times New Roman"/>
          <w:b/>
          <w:i/>
        </w:rPr>
        <w:t>бґрунтування технічних та якісних характеристик предмета закупівлі</w:t>
      </w:r>
      <w:r>
        <w:rPr>
          <w:rFonts w:ascii="Times New Roman" w:hAnsi="Times New Roman" w:cs="Times New Roman"/>
          <w:b/>
          <w:i/>
        </w:rPr>
        <w:t>:</w:t>
      </w:r>
    </w:p>
    <w:p w:rsidR="00253F26" w:rsidRPr="007732E7" w:rsidRDefault="00253F26" w:rsidP="00253F26">
      <w:pPr>
        <w:shd w:val="clear" w:color="auto" w:fill="FFFFFF"/>
        <w:spacing w:after="0" w:line="240" w:lineRule="auto"/>
        <w:ind w:firstLine="567"/>
        <w:contextualSpacing/>
        <w:jc w:val="both"/>
        <w:rPr>
          <w:rFonts w:ascii="Times New Roman" w:eastAsia="Times New Roman" w:hAnsi="Times New Roman" w:cs="Times New Roman"/>
          <w:lang w:eastAsia="ru-RU"/>
        </w:rPr>
      </w:pPr>
      <w:r w:rsidRPr="007732E7">
        <w:rPr>
          <w:rFonts w:ascii="Times New Roman" w:eastAsia="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rsidR="00253F26" w:rsidRDefault="00253F26" w:rsidP="00253F26">
      <w:pPr>
        <w:autoSpaceDE w:val="0"/>
        <w:autoSpaceDN w:val="0"/>
        <w:adjustRightInd w:val="0"/>
        <w:spacing w:after="0" w:line="240" w:lineRule="auto"/>
        <w:ind w:left="284" w:right="23"/>
        <w:jc w:val="center"/>
        <w:rPr>
          <w:rFonts w:ascii="Times New Roman" w:hAnsi="Times New Roman"/>
          <w:b/>
          <w:color w:val="000000"/>
          <w:kern w:val="1"/>
          <w:sz w:val="24"/>
          <w:szCs w:val="24"/>
          <w:lang w:eastAsia="ar-SA"/>
        </w:rPr>
      </w:pPr>
      <w:r w:rsidRPr="007F2214">
        <w:rPr>
          <w:rFonts w:ascii="Times New Roman" w:hAnsi="Times New Roman"/>
          <w:b/>
          <w:color w:val="000000"/>
          <w:kern w:val="1"/>
          <w:sz w:val="24"/>
          <w:szCs w:val="24"/>
          <w:lang w:eastAsia="ar-SA"/>
        </w:rPr>
        <w:t>ТЕХНІЧНА СПЕЦИФІКАЦІЯ (ЗАВДАННЯ)</w:t>
      </w:r>
    </w:p>
    <w:tbl>
      <w:tblPr>
        <w:tblStyle w:val="a4"/>
        <w:tblW w:w="9781" w:type="dxa"/>
        <w:tblInd w:w="-34" w:type="dxa"/>
        <w:tblLook w:val="04A0" w:firstRow="1" w:lastRow="0" w:firstColumn="1" w:lastColumn="0" w:noHBand="0" w:noVBand="1"/>
      </w:tblPr>
      <w:tblGrid>
        <w:gridCol w:w="2835"/>
        <w:gridCol w:w="1227"/>
        <w:gridCol w:w="1325"/>
        <w:gridCol w:w="1843"/>
        <w:gridCol w:w="2551"/>
      </w:tblGrid>
      <w:tr w:rsidR="00253F26" w:rsidRPr="00213C50" w:rsidTr="001217CA">
        <w:tc>
          <w:tcPr>
            <w:tcW w:w="2835" w:type="dxa"/>
            <w:shd w:val="clear" w:color="auto" w:fill="E7E6E6" w:themeFill="background2"/>
          </w:tcPr>
          <w:p w:rsidR="00253F26" w:rsidRPr="00213C50" w:rsidRDefault="00253F26" w:rsidP="001217CA">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Найменування предмета закупівлі</w:t>
            </w:r>
          </w:p>
        </w:tc>
        <w:tc>
          <w:tcPr>
            <w:tcW w:w="1227" w:type="dxa"/>
            <w:shd w:val="clear" w:color="auto" w:fill="E7E6E6" w:themeFill="background2"/>
          </w:tcPr>
          <w:p w:rsidR="00253F26" w:rsidRPr="00213C50" w:rsidRDefault="00253F26" w:rsidP="001217CA">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Одиниця виміру</w:t>
            </w:r>
          </w:p>
        </w:tc>
        <w:tc>
          <w:tcPr>
            <w:tcW w:w="1325" w:type="dxa"/>
            <w:shd w:val="clear" w:color="auto" w:fill="E7E6E6" w:themeFill="background2"/>
          </w:tcPr>
          <w:p w:rsidR="00253F26" w:rsidRPr="00213C50" w:rsidRDefault="00253F26" w:rsidP="001217CA">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Кількість</w:t>
            </w:r>
          </w:p>
        </w:tc>
        <w:tc>
          <w:tcPr>
            <w:tcW w:w="1843" w:type="dxa"/>
            <w:shd w:val="clear" w:color="auto" w:fill="E7E6E6" w:themeFill="background2"/>
          </w:tcPr>
          <w:p w:rsidR="00253F26" w:rsidRPr="00213C50" w:rsidRDefault="00253F26" w:rsidP="001217CA">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Строк поставки</w:t>
            </w:r>
          </w:p>
        </w:tc>
        <w:tc>
          <w:tcPr>
            <w:tcW w:w="2551" w:type="dxa"/>
            <w:shd w:val="clear" w:color="auto" w:fill="E7E6E6" w:themeFill="background2"/>
          </w:tcPr>
          <w:p w:rsidR="00253F26" w:rsidRPr="00213C50" w:rsidRDefault="00253F26" w:rsidP="001217CA">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Місце поставки</w:t>
            </w:r>
          </w:p>
        </w:tc>
      </w:tr>
      <w:tr w:rsidR="00253F26" w:rsidRPr="00213C50" w:rsidTr="001217CA">
        <w:tc>
          <w:tcPr>
            <w:tcW w:w="2835" w:type="dxa"/>
          </w:tcPr>
          <w:p w:rsidR="00253F26" w:rsidRPr="00213C50" w:rsidRDefault="00253F26" w:rsidP="001217CA">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«Природний газ»</w:t>
            </w:r>
          </w:p>
          <w:p w:rsidR="00253F26" w:rsidRPr="00213C50" w:rsidRDefault="00253F26" w:rsidP="001217CA">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ДК 021:2015 09120000-6 Газове паливо</w:t>
            </w:r>
          </w:p>
          <w:p w:rsidR="00253F26" w:rsidRPr="00213C50" w:rsidRDefault="00253F26" w:rsidP="001217CA">
            <w:pPr>
              <w:autoSpaceDE w:val="0"/>
              <w:autoSpaceDN w:val="0"/>
              <w:adjustRightInd w:val="0"/>
              <w:ind w:right="23"/>
              <w:jc w:val="center"/>
              <w:rPr>
                <w:rFonts w:ascii="Times New Roman" w:hAnsi="Times New Roman"/>
                <w:color w:val="000000"/>
                <w:kern w:val="1"/>
                <w:lang w:eastAsia="ar-SA"/>
              </w:rPr>
            </w:pPr>
          </w:p>
          <w:p w:rsidR="00253F26" w:rsidRPr="00213C50" w:rsidRDefault="00253F26" w:rsidP="001217CA">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Номенклатура: 09123000-7 Природний газ</w:t>
            </w:r>
          </w:p>
        </w:tc>
        <w:tc>
          <w:tcPr>
            <w:tcW w:w="1227" w:type="dxa"/>
          </w:tcPr>
          <w:p w:rsidR="00253F26" w:rsidRPr="00213C50" w:rsidRDefault="00253F26" w:rsidP="001217CA">
            <w:pPr>
              <w:autoSpaceDE w:val="0"/>
              <w:autoSpaceDN w:val="0"/>
              <w:adjustRightInd w:val="0"/>
              <w:ind w:right="23"/>
              <w:jc w:val="center"/>
              <w:rPr>
                <w:rFonts w:ascii="Times New Roman" w:hAnsi="Times New Roman"/>
                <w:color w:val="000000"/>
                <w:kern w:val="1"/>
                <w:lang w:eastAsia="ar-SA"/>
              </w:rPr>
            </w:pPr>
          </w:p>
          <w:p w:rsidR="00253F26" w:rsidRPr="00213C50" w:rsidRDefault="00253F26" w:rsidP="001217CA">
            <w:pPr>
              <w:autoSpaceDE w:val="0"/>
              <w:autoSpaceDN w:val="0"/>
              <w:adjustRightInd w:val="0"/>
              <w:ind w:right="23"/>
              <w:jc w:val="center"/>
              <w:rPr>
                <w:rFonts w:ascii="Times New Roman" w:hAnsi="Times New Roman"/>
                <w:color w:val="000000"/>
                <w:kern w:val="1"/>
                <w:lang w:eastAsia="ar-SA"/>
              </w:rPr>
            </w:pPr>
          </w:p>
          <w:p w:rsidR="00253F26" w:rsidRPr="00213C50" w:rsidRDefault="00253F26" w:rsidP="001217CA">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s="Times New Roman"/>
                <w:color w:val="000000"/>
                <w:kern w:val="3"/>
                <w:lang w:eastAsia="ar-SA"/>
              </w:rPr>
              <w:t>м</w:t>
            </w:r>
            <w:r w:rsidRPr="00213C50">
              <w:rPr>
                <w:rFonts w:ascii="Times New Roman" w:hAnsi="Times New Roman" w:cs="Times New Roman"/>
                <w:color w:val="000000"/>
                <w:kern w:val="3"/>
                <w:vertAlign w:val="superscript"/>
                <w:lang w:eastAsia="ar-SA"/>
              </w:rPr>
              <w:t>3</w:t>
            </w:r>
          </w:p>
        </w:tc>
        <w:tc>
          <w:tcPr>
            <w:tcW w:w="1325" w:type="dxa"/>
          </w:tcPr>
          <w:p w:rsidR="00253F26" w:rsidRPr="00305447" w:rsidRDefault="00253F26" w:rsidP="001217CA">
            <w:pPr>
              <w:autoSpaceDE w:val="0"/>
              <w:autoSpaceDN w:val="0"/>
              <w:adjustRightInd w:val="0"/>
              <w:ind w:right="23"/>
              <w:jc w:val="center"/>
              <w:rPr>
                <w:rFonts w:ascii="Times New Roman" w:hAnsi="Times New Roman"/>
                <w:color w:val="000000"/>
                <w:kern w:val="1"/>
                <w:highlight w:val="yellow"/>
                <w:lang w:eastAsia="ar-SA"/>
              </w:rPr>
            </w:pPr>
          </w:p>
          <w:p w:rsidR="00253F26" w:rsidRPr="00305447" w:rsidRDefault="00253F26" w:rsidP="001217CA">
            <w:pPr>
              <w:autoSpaceDE w:val="0"/>
              <w:autoSpaceDN w:val="0"/>
              <w:adjustRightInd w:val="0"/>
              <w:ind w:right="23"/>
              <w:jc w:val="center"/>
              <w:rPr>
                <w:rFonts w:ascii="Times New Roman" w:hAnsi="Times New Roman"/>
                <w:color w:val="000000"/>
                <w:kern w:val="1"/>
                <w:highlight w:val="yellow"/>
                <w:lang w:eastAsia="ar-SA"/>
              </w:rPr>
            </w:pPr>
          </w:p>
          <w:p w:rsidR="00253F26" w:rsidRPr="00305447" w:rsidRDefault="00577BC1" w:rsidP="001217CA">
            <w:pPr>
              <w:autoSpaceDE w:val="0"/>
              <w:autoSpaceDN w:val="0"/>
              <w:adjustRightInd w:val="0"/>
              <w:ind w:right="23"/>
              <w:jc w:val="center"/>
              <w:rPr>
                <w:rFonts w:ascii="Times New Roman" w:hAnsi="Times New Roman"/>
                <w:color w:val="000000"/>
                <w:kern w:val="1"/>
                <w:highlight w:val="yellow"/>
                <w:lang w:eastAsia="ar-SA"/>
              </w:rPr>
            </w:pPr>
            <w:r>
              <w:rPr>
                <w:rFonts w:ascii="Times New Roman" w:hAnsi="Times New Roman"/>
                <w:color w:val="000000"/>
                <w:kern w:val="1"/>
                <w:lang w:eastAsia="ar-SA"/>
              </w:rPr>
              <w:t>7659</w:t>
            </w:r>
            <w:bookmarkStart w:id="0" w:name="_GoBack"/>
            <w:bookmarkEnd w:id="0"/>
          </w:p>
        </w:tc>
        <w:tc>
          <w:tcPr>
            <w:tcW w:w="1843" w:type="dxa"/>
          </w:tcPr>
          <w:p w:rsidR="00253F26" w:rsidRPr="00213C50" w:rsidRDefault="00253F26" w:rsidP="001217CA">
            <w:pPr>
              <w:autoSpaceDE w:val="0"/>
              <w:autoSpaceDN w:val="0"/>
              <w:adjustRightInd w:val="0"/>
              <w:ind w:right="23"/>
              <w:jc w:val="center"/>
              <w:rPr>
                <w:rFonts w:ascii="Times New Roman" w:hAnsi="Times New Roman"/>
                <w:color w:val="000000"/>
                <w:kern w:val="1"/>
                <w:lang w:eastAsia="ar-SA"/>
              </w:rPr>
            </w:pPr>
          </w:p>
          <w:p w:rsidR="00253F26" w:rsidRPr="00213C50" w:rsidRDefault="00305479" w:rsidP="00305479">
            <w:pPr>
              <w:autoSpaceDE w:val="0"/>
              <w:autoSpaceDN w:val="0"/>
              <w:adjustRightInd w:val="0"/>
              <w:ind w:right="23"/>
              <w:jc w:val="center"/>
              <w:rPr>
                <w:rFonts w:ascii="Times New Roman" w:hAnsi="Times New Roman"/>
                <w:color w:val="000000"/>
                <w:kern w:val="1"/>
                <w:lang w:eastAsia="ar-SA"/>
              </w:rPr>
            </w:pPr>
            <w:r w:rsidRPr="007A04D0">
              <w:rPr>
                <w:rFonts w:ascii="Times New Roman" w:hAnsi="Times New Roman"/>
                <w:color w:val="000000"/>
                <w:kern w:val="1"/>
                <w:lang w:eastAsia="ar-SA"/>
              </w:rPr>
              <w:t>до 31 грудня 2023 року включно</w:t>
            </w:r>
            <w:r w:rsidRPr="00213C50">
              <w:rPr>
                <w:rFonts w:ascii="Times New Roman" w:hAnsi="Times New Roman"/>
                <w:color w:val="000000"/>
                <w:kern w:val="1"/>
                <w:lang w:eastAsia="ar-SA"/>
              </w:rPr>
              <w:t xml:space="preserve"> </w:t>
            </w:r>
          </w:p>
        </w:tc>
        <w:tc>
          <w:tcPr>
            <w:tcW w:w="2551" w:type="dxa"/>
          </w:tcPr>
          <w:p w:rsidR="00253F26" w:rsidRPr="00213C50" w:rsidRDefault="00253F26" w:rsidP="001217CA">
            <w:pPr>
              <w:autoSpaceDE w:val="0"/>
              <w:autoSpaceDN w:val="0"/>
              <w:adjustRightInd w:val="0"/>
              <w:ind w:right="23"/>
              <w:jc w:val="center"/>
              <w:rPr>
                <w:rFonts w:ascii="Times New Roman" w:hAnsi="Times New Roman"/>
                <w:color w:val="000000"/>
                <w:kern w:val="1"/>
                <w:lang w:eastAsia="ar-SA"/>
              </w:rPr>
            </w:pPr>
          </w:p>
          <w:p w:rsidR="00253F26" w:rsidRPr="00213C50" w:rsidRDefault="00253F26" w:rsidP="001217CA">
            <w:pPr>
              <w:autoSpaceDE w:val="0"/>
              <w:autoSpaceDN w:val="0"/>
              <w:adjustRightInd w:val="0"/>
              <w:ind w:right="23"/>
              <w:jc w:val="center"/>
              <w:rPr>
                <w:rFonts w:ascii="Times New Roman" w:hAnsi="Times New Roman"/>
                <w:color w:val="000000"/>
                <w:kern w:val="1"/>
                <w:lang w:eastAsia="ar-SA"/>
              </w:rPr>
            </w:pPr>
          </w:p>
          <w:p w:rsidR="00253F26" w:rsidRDefault="00253F26" w:rsidP="001217CA">
            <w:pPr>
              <w:autoSpaceDE w:val="0"/>
              <w:autoSpaceDN w:val="0"/>
              <w:adjustRightInd w:val="0"/>
              <w:ind w:right="23"/>
              <w:jc w:val="center"/>
              <w:rPr>
                <w:rFonts w:ascii="Times New Roman" w:hAnsi="Times New Roman"/>
                <w:color w:val="000000"/>
                <w:kern w:val="1"/>
                <w:lang w:eastAsia="ar-SA"/>
              </w:rPr>
            </w:pPr>
            <w:r w:rsidRPr="00305447">
              <w:rPr>
                <w:rFonts w:ascii="Times New Roman" w:hAnsi="Times New Roman"/>
                <w:color w:val="000000"/>
                <w:kern w:val="1"/>
                <w:lang w:eastAsia="ar-SA"/>
              </w:rPr>
              <w:t xml:space="preserve">м. Львів, </w:t>
            </w:r>
            <w:proofErr w:type="spellStart"/>
            <w:r w:rsidRPr="00305447">
              <w:rPr>
                <w:rFonts w:ascii="Times New Roman" w:hAnsi="Times New Roman"/>
                <w:color w:val="000000"/>
                <w:kern w:val="1"/>
                <w:lang w:eastAsia="ar-SA"/>
              </w:rPr>
              <w:t>вул.</w:t>
            </w:r>
            <w:r>
              <w:rPr>
                <w:rFonts w:ascii="Times New Roman" w:hAnsi="Times New Roman"/>
                <w:color w:val="000000"/>
                <w:kern w:val="1"/>
                <w:lang w:eastAsia="ar-SA"/>
              </w:rPr>
              <w:t>Замарстинівська</w:t>
            </w:r>
            <w:proofErr w:type="spellEnd"/>
            <w:r>
              <w:rPr>
                <w:rFonts w:ascii="Times New Roman" w:hAnsi="Times New Roman"/>
                <w:color w:val="000000"/>
                <w:kern w:val="1"/>
                <w:lang w:eastAsia="ar-SA"/>
              </w:rPr>
              <w:t>, 219</w:t>
            </w:r>
          </w:p>
          <w:p w:rsidR="00253F26" w:rsidRPr="00213C50" w:rsidRDefault="00253F26" w:rsidP="001217CA">
            <w:pPr>
              <w:autoSpaceDE w:val="0"/>
              <w:autoSpaceDN w:val="0"/>
              <w:adjustRightInd w:val="0"/>
              <w:ind w:right="23"/>
              <w:jc w:val="center"/>
              <w:rPr>
                <w:rFonts w:ascii="Times New Roman" w:hAnsi="Times New Roman"/>
                <w:color w:val="000000"/>
                <w:kern w:val="1"/>
                <w:lang w:eastAsia="ar-SA"/>
              </w:rPr>
            </w:pPr>
          </w:p>
        </w:tc>
      </w:tr>
    </w:tbl>
    <w:p w:rsidR="00253F26" w:rsidRPr="00213C50" w:rsidRDefault="00253F26" w:rsidP="00253F26">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Ціна товару (природного газу) встановлюється учасником у відповідності до вимог Закону України «Про ринок природного газу», зокрема повинна враховувати усі витрати на постачання, в тому числі і за транспортування природного газу, з урахуванням усіх платежів, які можуть бути понесені учасником у ході виконання договору про закупівлю. Учасник НЕ ВКЛЮЧАЄ до вартості тендерної пропозиції вартість послуг з розподілу природного газу.</w:t>
      </w:r>
    </w:p>
    <w:p w:rsidR="00253F26" w:rsidRPr="00213C50" w:rsidRDefault="00253F26" w:rsidP="00253F26">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 xml:space="preserve">За розрахункову одиницю газу приймається один метр кубічний (м3), приведений до стандартних умов: температура (t) 293,18 К (20оС), тиск газу (Р) 101,325 кПа (760 мм </w:t>
      </w:r>
      <w:proofErr w:type="spellStart"/>
      <w:r w:rsidRPr="00213C50">
        <w:rPr>
          <w:rFonts w:ascii="Times New Roman" w:hAnsi="Times New Roman"/>
          <w:color w:val="000000"/>
          <w:kern w:val="1"/>
          <w:lang w:eastAsia="ar-SA"/>
        </w:rPr>
        <w:t>рт</w:t>
      </w:r>
      <w:proofErr w:type="spellEnd"/>
      <w:r w:rsidRPr="00213C50">
        <w:rPr>
          <w:rFonts w:ascii="Times New Roman" w:hAnsi="Times New Roman"/>
          <w:color w:val="000000"/>
          <w:kern w:val="1"/>
          <w:lang w:eastAsia="ar-SA"/>
        </w:rPr>
        <w:t>. ст.).</w:t>
      </w:r>
    </w:p>
    <w:p w:rsidR="00253F26" w:rsidRPr="00213C50" w:rsidRDefault="00253F26" w:rsidP="00253F26">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Фізико-хімічні показники газу природного, який постачається Замовнику, повинні відповідати вимогам, визначеним розділом ІІІ Кодексу газорозподільних систем та Кодексу газотранспортної системи. Якість Газу, що передається Замовнику, має відповідати вимогам встановленим державними стандартами, технічними умовами, нормативно-технічними документами щодо його якості, зокрема вимогам ДСТУ 5542-87 (ГОСТ 5542-87).</w:t>
      </w:r>
    </w:p>
    <w:p w:rsidR="00253F26" w:rsidRDefault="00253F26" w:rsidP="00253F26">
      <w:pPr>
        <w:spacing w:after="0" w:line="240" w:lineRule="auto"/>
        <w:jc w:val="both"/>
        <w:rPr>
          <w:rFonts w:ascii="Times New Roman" w:hAnsi="Times New Roman" w:cs="Times New Roman"/>
          <w:b/>
          <w:i/>
        </w:rPr>
      </w:pPr>
      <w:r>
        <w:rPr>
          <w:rFonts w:ascii="Times New Roman" w:hAnsi="Times New Roman" w:cs="Times New Roman"/>
          <w:b/>
          <w:i/>
        </w:rPr>
        <w:t>3. Очікувана вартість</w:t>
      </w:r>
      <w:r w:rsidRPr="009F4FD2">
        <w:rPr>
          <w:rFonts w:ascii="Times New Roman" w:hAnsi="Times New Roman" w:cs="Times New Roman"/>
          <w:b/>
          <w:i/>
        </w:rPr>
        <w:t xml:space="preserve"> та/або розмір бюджетного призначення</w:t>
      </w:r>
      <w:r>
        <w:rPr>
          <w:rFonts w:ascii="Times New Roman" w:hAnsi="Times New Roman" w:cs="Times New Roman"/>
          <w:b/>
          <w:i/>
        </w:rPr>
        <w:t>:</w:t>
      </w:r>
    </w:p>
    <w:p w:rsidR="00253F26" w:rsidRDefault="00253F26" w:rsidP="00253F26">
      <w:pPr>
        <w:spacing w:after="0" w:line="240" w:lineRule="auto"/>
        <w:jc w:val="both"/>
        <w:rPr>
          <w:rFonts w:ascii="Times New Roman" w:hAnsi="Times New Roman" w:cs="Times New Roman"/>
        </w:rPr>
      </w:pPr>
      <w:r w:rsidRPr="00C07553">
        <w:rPr>
          <w:rFonts w:ascii="Times New Roman" w:hAnsi="Times New Roman" w:cs="Times New Roman"/>
        </w:rPr>
        <w:t xml:space="preserve">- Очікувана вартість закупівлі становить </w:t>
      </w:r>
      <w:r>
        <w:rPr>
          <w:rFonts w:ascii="Times New Roman" w:hAnsi="Times New Roman" w:cs="Times New Roman"/>
        </w:rPr>
        <w:t>–</w:t>
      </w:r>
      <w:r w:rsidRPr="00C07553">
        <w:rPr>
          <w:rFonts w:ascii="Times New Roman" w:hAnsi="Times New Roman" w:cs="Times New Roman"/>
        </w:rPr>
        <w:t xml:space="preserve"> </w:t>
      </w:r>
      <w:r w:rsidR="00305479">
        <w:rPr>
          <w:rFonts w:ascii="Times New Roman" w:hAnsi="Times New Roman" w:cs="Times New Roman"/>
        </w:rPr>
        <w:t>130 218</w:t>
      </w:r>
      <w:r w:rsidRPr="00305447">
        <w:rPr>
          <w:rFonts w:ascii="Times New Roman" w:hAnsi="Times New Roman" w:cs="Times New Roman"/>
        </w:rPr>
        <w:t>,00 грн.</w:t>
      </w:r>
      <w:r w:rsidRPr="006A2D19">
        <w:rPr>
          <w:rFonts w:ascii="Times New Roman" w:hAnsi="Times New Roman" w:cs="Times New Roman"/>
        </w:rPr>
        <w:t xml:space="preserve"> з ПДВ</w:t>
      </w:r>
      <w:r>
        <w:rPr>
          <w:rFonts w:ascii="Times New Roman" w:hAnsi="Times New Roman" w:cs="Times New Roman"/>
        </w:rPr>
        <w:t>.</w:t>
      </w:r>
    </w:p>
    <w:p w:rsidR="00DF5530" w:rsidRPr="007A04D0" w:rsidRDefault="00DF5530" w:rsidP="00DF553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7A04D0">
        <w:rPr>
          <w:rFonts w:ascii="Times New Roman" w:hAnsi="Times New Roman"/>
          <w:color w:val="000000"/>
          <w:kern w:val="1"/>
          <w:lang w:eastAsia="ar-SA"/>
        </w:rPr>
        <w:t>При визначенні очікуваної вартості замовник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DF5530" w:rsidRPr="007A04D0" w:rsidRDefault="00DF5530" w:rsidP="00DF5530">
      <w:pPr>
        <w:autoSpaceDE w:val="0"/>
        <w:autoSpaceDN w:val="0"/>
        <w:adjustRightInd w:val="0"/>
        <w:spacing w:after="0" w:line="240" w:lineRule="auto"/>
        <w:ind w:left="-142" w:right="23" w:firstLine="709"/>
        <w:jc w:val="both"/>
        <w:rPr>
          <w:rFonts w:ascii="Times New Roman" w:hAnsi="Times New Roman" w:cs="Times New Roman"/>
        </w:rPr>
      </w:pPr>
      <w:r w:rsidRPr="007A04D0">
        <w:rPr>
          <w:rFonts w:ascii="Times New Roman" w:hAnsi="Times New Roman" w:cs="Times New Roman"/>
        </w:rPr>
        <w:t>Постанова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 - яка регулювала питання закупівлі газу на пільгових умовах  діє до 31.03.2023р.</w:t>
      </w:r>
    </w:p>
    <w:p w:rsidR="00DF5530" w:rsidRPr="006D21F7" w:rsidRDefault="00DF5530" w:rsidP="00DF553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7A04D0">
        <w:rPr>
          <w:rFonts w:ascii="Times New Roman" w:hAnsi="Times New Roman"/>
          <w:color w:val="000000"/>
          <w:kern w:val="1"/>
          <w:lang w:eastAsia="ar-SA"/>
        </w:rPr>
        <w:t xml:space="preserve">Станом на сьогодні урядом не прийнято рішення про продовження пільгового періоду закупівлі природного газу за зниженою ціною для бюджетних установ. В Замовника залишається потреба у здійсненні закупівлі природнього газу для функціонування та підтримання життєдіяльності установи. Тому очікувана вартість закупівлі  розрахована відповідно до цін запропонованих на ринку з урахуванням даних системи електронних </w:t>
      </w:r>
      <w:proofErr w:type="spellStart"/>
      <w:r w:rsidRPr="007A04D0">
        <w:rPr>
          <w:rFonts w:ascii="Times New Roman" w:hAnsi="Times New Roman"/>
          <w:color w:val="000000"/>
          <w:kern w:val="1"/>
          <w:lang w:eastAsia="ar-SA"/>
        </w:rPr>
        <w:t>закупівель</w:t>
      </w:r>
      <w:proofErr w:type="spellEnd"/>
      <w:r w:rsidRPr="007A04D0">
        <w:rPr>
          <w:rFonts w:ascii="Times New Roman" w:hAnsi="Times New Roman"/>
          <w:color w:val="000000"/>
          <w:kern w:val="1"/>
          <w:lang w:eastAsia="ar-SA"/>
        </w:rPr>
        <w:t xml:space="preserve"> </w:t>
      </w:r>
      <w:proofErr w:type="spellStart"/>
      <w:r w:rsidRPr="007A04D0">
        <w:rPr>
          <w:rFonts w:ascii="Times New Roman" w:hAnsi="Times New Roman"/>
          <w:color w:val="000000"/>
          <w:kern w:val="1"/>
          <w:lang w:eastAsia="ar-SA"/>
        </w:rPr>
        <w:t>Prozorro</w:t>
      </w:r>
      <w:proofErr w:type="spellEnd"/>
      <w:r w:rsidRPr="007A04D0">
        <w:rPr>
          <w:rFonts w:ascii="Times New Roman" w:hAnsi="Times New Roman"/>
          <w:color w:val="000000"/>
          <w:kern w:val="1"/>
          <w:lang w:eastAsia="ar-SA"/>
        </w:rPr>
        <w:t>.</w:t>
      </w:r>
    </w:p>
    <w:p w:rsidR="00DF5530" w:rsidRPr="00213C50" w:rsidRDefault="00DF5530" w:rsidP="00DF5530">
      <w:pPr>
        <w:spacing w:after="0" w:line="240" w:lineRule="auto"/>
        <w:jc w:val="both"/>
        <w:rPr>
          <w:rFonts w:ascii="Times New Roman" w:hAnsi="Times New Roman" w:cs="Times New Roman"/>
        </w:rPr>
      </w:pPr>
      <w:r>
        <w:rPr>
          <w:rFonts w:ascii="Times New Roman" w:hAnsi="Times New Roman" w:cs="Times New Roman"/>
        </w:rPr>
        <w:t xml:space="preserve">          </w:t>
      </w:r>
      <w:r w:rsidRPr="00213C50">
        <w:rPr>
          <w:rFonts w:ascii="Times New Roman" w:hAnsi="Times New Roman" w:cs="Times New Roman"/>
        </w:rPr>
        <w:t>Нормативно-правові акти:</w:t>
      </w:r>
    </w:p>
    <w:p w:rsidR="00DF5530" w:rsidRPr="00213C50" w:rsidRDefault="00DF5530" w:rsidP="00DF5530">
      <w:pPr>
        <w:numPr>
          <w:ilvl w:val="0"/>
          <w:numId w:val="1"/>
        </w:numPr>
        <w:spacing w:after="0" w:line="240" w:lineRule="auto"/>
        <w:ind w:left="-142" w:firstLine="0"/>
        <w:jc w:val="both"/>
        <w:rPr>
          <w:rFonts w:ascii="Times New Roman" w:hAnsi="Times New Roman" w:cs="Times New Roman"/>
        </w:rPr>
      </w:pPr>
      <w:r w:rsidRPr="00213C50">
        <w:rPr>
          <w:rFonts w:ascii="Times New Roman" w:hAnsi="Times New Roman" w:cs="Times New Roman"/>
        </w:rPr>
        <w:t>Закон України «Про ринок природного газу»;</w:t>
      </w:r>
    </w:p>
    <w:p w:rsidR="00DF5530" w:rsidRPr="00213C50" w:rsidRDefault="00DF5530" w:rsidP="00DF5530">
      <w:pPr>
        <w:numPr>
          <w:ilvl w:val="0"/>
          <w:numId w:val="1"/>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Національної комісії, що здійснює державне регулювання у сферах енергетики та комунальних послуг від 30.09.2015 № 2496 «Про затвердження Правил постачання природного газу»;</w:t>
      </w:r>
    </w:p>
    <w:p w:rsidR="00DF5530" w:rsidRPr="00213C50" w:rsidRDefault="00DF5530" w:rsidP="00DF5530">
      <w:pPr>
        <w:numPr>
          <w:ilvl w:val="0"/>
          <w:numId w:val="1"/>
        </w:numPr>
        <w:spacing w:after="0" w:line="240" w:lineRule="auto"/>
        <w:ind w:left="-142" w:firstLine="0"/>
        <w:jc w:val="both"/>
        <w:rPr>
          <w:rFonts w:ascii="Times New Roman" w:hAnsi="Times New Roman" w:cs="Times New Roman"/>
        </w:rPr>
      </w:pPr>
      <w:r w:rsidRPr="00213C50">
        <w:rPr>
          <w:rFonts w:ascii="Times New Roman" w:hAnsi="Times New Roman" w:cs="Times New Roman"/>
        </w:rPr>
        <w:lastRenderedPageBreak/>
        <w:t>Постанова НКРЕКП від 30.09.2015 № 2493 «Про затвердження Кодексу газотранспортної системи»;</w:t>
      </w:r>
    </w:p>
    <w:p w:rsidR="00DF5530" w:rsidRPr="00213C50" w:rsidRDefault="00DF5530" w:rsidP="00DF5530">
      <w:pPr>
        <w:numPr>
          <w:ilvl w:val="0"/>
          <w:numId w:val="1"/>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30.09.2015 № 2494 «Про затвердження Кодексу газорозподільних систем»;</w:t>
      </w:r>
    </w:p>
    <w:p w:rsidR="00DF5530" w:rsidRPr="00213C50" w:rsidRDefault="00DF5530" w:rsidP="00DF5530">
      <w:pPr>
        <w:numPr>
          <w:ilvl w:val="0"/>
          <w:numId w:val="1"/>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 – 2024 роки»;</w:t>
      </w:r>
    </w:p>
    <w:p w:rsidR="00DF5530" w:rsidRDefault="00DF5530" w:rsidP="00DF5530">
      <w:pPr>
        <w:spacing w:after="0" w:line="240" w:lineRule="auto"/>
        <w:jc w:val="both"/>
        <w:rPr>
          <w:rFonts w:ascii="Times New Roman" w:hAnsi="Times New Roman" w:cs="Times New Roman"/>
        </w:rPr>
      </w:pPr>
    </w:p>
    <w:p w:rsidR="00253F26" w:rsidRDefault="00253F26" w:rsidP="00253F26">
      <w:pPr>
        <w:spacing w:after="0" w:line="240" w:lineRule="auto"/>
        <w:jc w:val="both"/>
        <w:rPr>
          <w:rFonts w:ascii="Times New Roman" w:hAnsi="Times New Roman" w:cs="Times New Roman"/>
        </w:rPr>
      </w:pPr>
    </w:p>
    <w:p w:rsidR="00253F26" w:rsidRPr="00C07553" w:rsidRDefault="00253F26" w:rsidP="00253F26">
      <w:pPr>
        <w:spacing w:after="0" w:line="240" w:lineRule="auto"/>
        <w:jc w:val="both"/>
        <w:rPr>
          <w:rFonts w:ascii="Times New Roman" w:hAnsi="Times New Roman" w:cs="Times New Roman"/>
        </w:rPr>
      </w:pPr>
    </w:p>
    <w:p w:rsidR="00253F26" w:rsidRDefault="00253F26" w:rsidP="00253F26">
      <w:pPr>
        <w:spacing w:after="0" w:line="240" w:lineRule="auto"/>
        <w:ind w:firstLine="567"/>
        <w:jc w:val="both"/>
        <w:rPr>
          <w:rFonts w:ascii="Times New Roman" w:hAnsi="Times New Roman" w:cs="Times New Roman"/>
        </w:rPr>
      </w:pPr>
    </w:p>
    <w:p w:rsidR="00253F26" w:rsidRDefault="00253F26" w:rsidP="00253F26">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Pr>
          <w:rFonts w:ascii="Times New Roman" w:eastAsia="Times New Roman" w:hAnsi="Times New Roman"/>
          <w:lang w:eastAsia="ru-RU"/>
        </w:rPr>
        <w:t xml:space="preserve">Уповноважена особа                                                                                                            Наталія Стойко     </w:t>
      </w:r>
    </w:p>
    <w:p w:rsidR="00253F26" w:rsidRDefault="00253F26" w:rsidP="00253F26">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p w:rsidR="00253F26" w:rsidRPr="007A50F1" w:rsidRDefault="00253F26" w:rsidP="00253F26">
      <w:pPr>
        <w:spacing w:after="0" w:line="240" w:lineRule="auto"/>
        <w:ind w:right="-81"/>
        <w:jc w:val="center"/>
        <w:rPr>
          <w:rFonts w:ascii="Times New Roman" w:eastAsia="Times New Roman" w:hAnsi="Times New Roman" w:cs="Times New Roman"/>
          <w:sz w:val="20"/>
          <w:szCs w:val="20"/>
          <w:lang w:eastAsia="uk-UA"/>
        </w:rPr>
      </w:pPr>
    </w:p>
    <w:p w:rsidR="00253F26" w:rsidRDefault="00253F26" w:rsidP="00253F26"/>
    <w:p w:rsidR="003F6B40" w:rsidRDefault="003F6B40"/>
    <w:sectPr w:rsidR="003F6B4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F26"/>
    <w:rsid w:val="00253F26"/>
    <w:rsid w:val="00305479"/>
    <w:rsid w:val="003F6B40"/>
    <w:rsid w:val="00577BC1"/>
    <w:rsid w:val="00627863"/>
    <w:rsid w:val="00DF5530"/>
    <w:rsid w:val="00E772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31B8F"/>
  <w15:chartTrackingRefBased/>
  <w15:docId w15:val="{3F7EF7D3-FF1C-4999-AFFA-9A8C824CA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F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53F26"/>
    <w:rPr>
      <w:color w:val="0563C1" w:themeColor="hyperlink"/>
      <w:u w:val="single"/>
    </w:rPr>
  </w:style>
  <w:style w:type="table" w:styleId="a4">
    <w:name w:val="Table Grid"/>
    <w:basedOn w:val="a1"/>
    <w:uiPriority w:val="39"/>
    <w:rsid w:val="00253F26"/>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2953</Words>
  <Characters>1684</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2023-03-22T11:05:00Z</dcterms:created>
  <dcterms:modified xsi:type="dcterms:W3CDTF">2023-03-23T14:03:00Z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166aa488-7267-4438-a12c-db72c749b4e5</vt:lpwstr>
  </property>
</Properties>
</file>