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1BFA2CA6"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FB42D3">
        <w:rPr>
          <w:rFonts w:ascii="Times New Roman" w:hAnsi="Times New Roman" w:cs="Times New Roman"/>
        </w:rPr>
        <w:t xml:space="preserve">Народний дім мікрорайону </w:t>
      </w:r>
      <w:proofErr w:type="spellStart"/>
      <w:r w:rsidR="00FB42D3">
        <w:rPr>
          <w:rFonts w:ascii="Times New Roman" w:hAnsi="Times New Roman" w:cs="Times New Roman"/>
        </w:rPr>
        <w:t>Левандівка</w:t>
      </w:r>
      <w:proofErr w:type="spellEnd"/>
      <w:r w:rsidR="00FB42D3">
        <w:rPr>
          <w:rFonts w:ascii="Times New Roman" w:hAnsi="Times New Roman" w:cs="Times New Roman"/>
        </w:rPr>
        <w:t xml:space="preserve"> </w:t>
      </w:r>
      <w:proofErr w:type="spellStart"/>
      <w:r w:rsidR="00FB42D3">
        <w:rPr>
          <w:rFonts w:ascii="Times New Roman" w:hAnsi="Times New Roman" w:cs="Times New Roman"/>
        </w:rPr>
        <w:t>м.Львова</w:t>
      </w:r>
      <w:proofErr w:type="spellEnd"/>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F152B66"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14:paraId="0FECED25" w14:textId="77777777" w:rsidTr="00D03D18">
        <w:tc>
          <w:tcPr>
            <w:tcW w:w="2835" w:type="dxa"/>
          </w:tcPr>
          <w:p w14:paraId="2522C7B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A6161CA"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78F61930"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43144D8"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710A23"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429EA1D4" w14:textId="45DE20AE" w:rsidR="00EE1700" w:rsidRPr="00213C50" w:rsidRDefault="00FB42D3"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4 897</w:t>
            </w:r>
          </w:p>
        </w:tc>
        <w:tc>
          <w:tcPr>
            <w:tcW w:w="1843" w:type="dxa"/>
          </w:tcPr>
          <w:p w14:paraId="5AB315EF"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5D5C73" w14:textId="1B8C8A54" w:rsidR="00EE1700" w:rsidRPr="00213C50" w:rsidRDefault="00EE1700" w:rsidP="003A57AA">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 xml:space="preserve">до 31 </w:t>
            </w:r>
            <w:r w:rsidR="003A57AA" w:rsidRPr="007A04D0">
              <w:rPr>
                <w:rFonts w:ascii="Times New Roman" w:hAnsi="Times New Roman"/>
                <w:color w:val="000000"/>
                <w:kern w:val="1"/>
                <w:lang w:eastAsia="ar-SA"/>
              </w:rPr>
              <w:t>грудня</w:t>
            </w:r>
            <w:r w:rsidRPr="007A04D0">
              <w:rPr>
                <w:rFonts w:ascii="Times New Roman" w:hAnsi="Times New Roman"/>
                <w:color w:val="000000"/>
                <w:kern w:val="1"/>
                <w:lang w:eastAsia="ar-SA"/>
              </w:rPr>
              <w:t xml:space="preserve"> 2023 року включно</w:t>
            </w:r>
          </w:p>
        </w:tc>
        <w:tc>
          <w:tcPr>
            <w:tcW w:w="2551" w:type="dxa"/>
          </w:tcPr>
          <w:p w14:paraId="4FB06D7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E641ED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200B358" w14:textId="434E707C" w:rsidR="00EE1700" w:rsidRPr="00213C50" w:rsidRDefault="00EE1700" w:rsidP="00FB42D3">
            <w:pPr>
              <w:autoSpaceDE w:val="0"/>
              <w:autoSpaceDN w:val="0"/>
              <w:adjustRightInd w:val="0"/>
              <w:ind w:right="23"/>
              <w:jc w:val="center"/>
              <w:rPr>
                <w:rFonts w:ascii="Times New Roman" w:hAnsi="Times New Roman"/>
                <w:color w:val="000000"/>
                <w:kern w:val="1"/>
                <w:lang w:eastAsia="ar-SA"/>
              </w:rPr>
            </w:pPr>
            <w:r w:rsidRPr="00FB42D3">
              <w:rPr>
                <w:rFonts w:ascii="Times New Roman" w:hAnsi="Times New Roman"/>
                <w:color w:val="000000"/>
                <w:kern w:val="1"/>
                <w:lang w:eastAsia="ar-SA"/>
              </w:rPr>
              <w:t xml:space="preserve">м. Львів, вул. </w:t>
            </w:r>
            <w:r w:rsidR="00FB42D3" w:rsidRPr="00FB42D3">
              <w:rPr>
                <w:rFonts w:ascii="Times New Roman" w:hAnsi="Times New Roman"/>
                <w:color w:val="000000"/>
                <w:kern w:val="1"/>
                <w:lang w:eastAsia="ar-SA"/>
              </w:rPr>
              <w:t>Широка</w:t>
            </w:r>
            <w:r w:rsidRPr="00FB42D3">
              <w:rPr>
                <w:rFonts w:ascii="Times New Roman" w:hAnsi="Times New Roman"/>
                <w:color w:val="000000"/>
                <w:kern w:val="1"/>
                <w:lang w:eastAsia="ar-SA"/>
              </w:rPr>
              <w:t>,1</w:t>
            </w: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18F1DD0E"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76EBE8CD" w14:textId="137A70AA" w:rsidR="000E72E2"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FB42D3">
        <w:rPr>
          <w:rFonts w:ascii="Times New Roman" w:hAnsi="Times New Roman" w:cs="Times New Roman"/>
        </w:rPr>
        <w:t>–</w:t>
      </w:r>
      <w:r w:rsidR="009F4FD2" w:rsidRPr="00C07553">
        <w:rPr>
          <w:rFonts w:ascii="Times New Roman" w:hAnsi="Times New Roman" w:cs="Times New Roman"/>
        </w:rPr>
        <w:t xml:space="preserve"> </w:t>
      </w:r>
      <w:r w:rsidR="00FB42D3">
        <w:rPr>
          <w:rFonts w:ascii="Times New Roman" w:hAnsi="Times New Roman" w:cs="Times New Roman"/>
        </w:rPr>
        <w:t>83 249</w:t>
      </w:r>
      <w:r w:rsidR="006A2D19" w:rsidRPr="00FB42D3">
        <w:rPr>
          <w:rFonts w:ascii="Times New Roman" w:hAnsi="Times New Roman" w:cs="Times New Roman"/>
        </w:rPr>
        <w:t>,00 грн.</w:t>
      </w:r>
      <w:r w:rsidR="006A2D19" w:rsidRPr="006A2D19">
        <w:rPr>
          <w:rFonts w:ascii="Times New Roman" w:hAnsi="Times New Roman" w:cs="Times New Roman"/>
        </w:rPr>
        <w:t xml:space="preserve"> з ПДВ</w:t>
      </w:r>
    </w:p>
    <w:p w14:paraId="4B5ED724" w14:textId="0F3169CE" w:rsidR="006D21F7" w:rsidRPr="007A04D0" w:rsidRDefault="000E72E2" w:rsidP="00077AB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54AE770B" w14:textId="7E147970" w:rsidR="000E72E2" w:rsidRPr="007A04D0" w:rsidRDefault="000E72E2" w:rsidP="000E72E2">
      <w:pPr>
        <w:autoSpaceDE w:val="0"/>
        <w:autoSpaceDN w:val="0"/>
        <w:adjustRightInd w:val="0"/>
        <w:spacing w:after="0" w:line="240" w:lineRule="auto"/>
        <w:ind w:left="-142" w:right="23" w:firstLine="709"/>
        <w:jc w:val="both"/>
        <w:rPr>
          <w:rFonts w:ascii="Times New Roman" w:hAnsi="Times New Roman" w:cs="Times New Roman"/>
        </w:rPr>
      </w:pPr>
      <w:r w:rsidRPr="007A04D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00077AB0" w:rsidRPr="007A04D0">
        <w:rPr>
          <w:rFonts w:ascii="Times New Roman" w:hAnsi="Times New Roman" w:cs="Times New Roman"/>
        </w:rPr>
        <w:t xml:space="preserve"> яка регулювала питання закупівлі газу на пільгових умовах </w:t>
      </w:r>
      <w:r w:rsidRPr="007A04D0">
        <w:rPr>
          <w:rFonts w:ascii="Times New Roman" w:hAnsi="Times New Roman" w:cs="Times New Roman"/>
        </w:rPr>
        <w:t xml:space="preserve"> </w:t>
      </w:r>
      <w:r w:rsidR="00077AB0" w:rsidRPr="007A04D0">
        <w:rPr>
          <w:rFonts w:ascii="Times New Roman" w:hAnsi="Times New Roman" w:cs="Times New Roman"/>
        </w:rPr>
        <w:t>діє до 31.03.2023р.</w:t>
      </w:r>
    </w:p>
    <w:p w14:paraId="01175AC3" w14:textId="7E325C1B" w:rsidR="006D21F7" w:rsidRPr="006D21F7" w:rsidRDefault="006D21F7" w:rsidP="006D21F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 xml:space="preserve">Станом на сьогодні урядом не прийнято рішення про продовження пільгового періоду закупівлі природного газу за зниженою ціною для бюджетних установ. В Замовника залишається потреба у здійсненні закупівлі природнього газу для функціонування та підтримання життєдіяльності установи. Тому очікувана вартість закупівлі  розрахована відповідно до цін запропонованих на ринку з урахуванням даних системи електронних </w:t>
      </w:r>
      <w:proofErr w:type="spellStart"/>
      <w:r w:rsidRPr="007A04D0">
        <w:rPr>
          <w:rFonts w:ascii="Times New Roman" w:hAnsi="Times New Roman"/>
          <w:color w:val="000000"/>
          <w:kern w:val="1"/>
          <w:lang w:eastAsia="ar-SA"/>
        </w:rPr>
        <w:t>закупівель</w:t>
      </w:r>
      <w:proofErr w:type="spellEnd"/>
      <w:r w:rsidRPr="007A04D0">
        <w:rPr>
          <w:rFonts w:ascii="Times New Roman" w:hAnsi="Times New Roman"/>
          <w:color w:val="000000"/>
          <w:kern w:val="1"/>
          <w:lang w:eastAsia="ar-SA"/>
        </w:rPr>
        <w:t xml:space="preserve"> </w:t>
      </w:r>
      <w:proofErr w:type="spellStart"/>
      <w:r w:rsidRPr="007A04D0">
        <w:rPr>
          <w:rFonts w:ascii="Times New Roman" w:hAnsi="Times New Roman"/>
          <w:color w:val="000000"/>
          <w:kern w:val="1"/>
          <w:lang w:eastAsia="ar-SA"/>
        </w:rPr>
        <w:t>Prozorro</w:t>
      </w:r>
      <w:proofErr w:type="spellEnd"/>
      <w:r w:rsidRPr="007A04D0">
        <w:rPr>
          <w:rFonts w:ascii="Times New Roman" w:hAnsi="Times New Roman"/>
          <w:color w:val="000000"/>
          <w:kern w:val="1"/>
          <w:lang w:eastAsia="ar-SA"/>
        </w:rPr>
        <w:t>.</w:t>
      </w:r>
    </w:p>
    <w:p w14:paraId="47F1DE6C" w14:textId="660DB2EE" w:rsidR="00EE1700" w:rsidRPr="00213C50" w:rsidRDefault="00EE1700" w:rsidP="0028739D">
      <w:pPr>
        <w:spacing w:after="0" w:line="240" w:lineRule="auto"/>
        <w:jc w:val="both"/>
        <w:rPr>
          <w:rFonts w:ascii="Times New Roman" w:hAnsi="Times New Roman" w:cs="Times New Roman"/>
        </w:rPr>
      </w:pPr>
      <w:r w:rsidRPr="00213C50">
        <w:rPr>
          <w:rFonts w:ascii="Times New Roman" w:hAnsi="Times New Roman" w:cs="Times New Roman"/>
        </w:rPr>
        <w:t>Нормативно-правові акти:</w:t>
      </w:r>
    </w:p>
    <w:p w14:paraId="24EEB79E"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14:paraId="7506EED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2605315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lastRenderedPageBreak/>
        <w:t>Постанова НКРЕКП від 30.09.2015 № 2493 «Про затвердження Кодексу газотранспортної системи»;</w:t>
      </w:r>
    </w:p>
    <w:p w14:paraId="3042362A"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7724AA25"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20CA72FD" w14:textId="77777777" w:rsidR="00EE1700" w:rsidRDefault="00EE1700" w:rsidP="00731BA0">
      <w:pPr>
        <w:spacing w:after="0" w:line="240" w:lineRule="auto"/>
        <w:jc w:val="both"/>
        <w:rPr>
          <w:rFonts w:ascii="Times New Roman" w:hAnsi="Times New Roman" w:cs="Times New Roman"/>
        </w:rPr>
      </w:pPr>
    </w:p>
    <w:p w14:paraId="11AA1F71" w14:textId="77777777" w:rsidR="00EE1700" w:rsidRDefault="00EE1700" w:rsidP="00731BA0">
      <w:pPr>
        <w:spacing w:after="0" w:line="240" w:lineRule="auto"/>
        <w:jc w:val="both"/>
        <w:rPr>
          <w:rFonts w:ascii="Times New Roman" w:hAnsi="Times New Roman" w:cs="Times New Roman"/>
        </w:rPr>
      </w:pPr>
    </w:p>
    <w:p w14:paraId="4684E91F" w14:textId="77777777" w:rsidR="00EE1700" w:rsidRPr="00C07553" w:rsidRDefault="00EE1700" w:rsidP="00731BA0">
      <w:pPr>
        <w:spacing w:after="0" w:line="240" w:lineRule="auto"/>
        <w:jc w:val="both"/>
        <w:rPr>
          <w:rFonts w:ascii="Times New Roman" w:hAnsi="Times New Roman" w:cs="Times New Roman"/>
        </w:rPr>
      </w:pPr>
    </w:p>
    <w:p w14:paraId="73F03781" w14:textId="77777777" w:rsidR="004E489E" w:rsidRDefault="004E489E" w:rsidP="00301BC7">
      <w:pPr>
        <w:spacing w:after="0" w:line="240" w:lineRule="auto"/>
        <w:ind w:firstLine="567"/>
        <w:jc w:val="both"/>
        <w:rPr>
          <w:rFonts w:ascii="Times New Roman" w:hAnsi="Times New Roman" w:cs="Times New Roman"/>
        </w:rPr>
      </w:pPr>
    </w:p>
    <w:p w14:paraId="618E499F" w14:textId="5AA294D9"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FB42D3">
        <w:rPr>
          <w:rFonts w:ascii="Times New Roman" w:eastAsia="Times New Roman" w:hAnsi="Times New Roman"/>
          <w:lang w:eastAsia="ru-RU"/>
        </w:rPr>
        <w:t>Лариса СЕРЕДА</w:t>
      </w:r>
      <w:bookmarkStart w:id="0" w:name="_GoBack"/>
      <w:bookmarkEnd w:id="0"/>
      <w:r w:rsidR="00BF6BFF">
        <w:rPr>
          <w:rFonts w:ascii="Times New Roman" w:eastAsia="Times New Roman" w:hAnsi="Times New Roman"/>
          <w:lang w:eastAsia="ru-RU"/>
        </w:rPr>
        <w:t xml:space="preserve"> </w:t>
      </w:r>
      <w:r>
        <w:rPr>
          <w:rFonts w:ascii="Times New Roman" w:eastAsia="Times New Roman" w:hAnsi="Times New Roman"/>
          <w:lang w:eastAsia="ru-RU"/>
        </w:rPr>
        <w:t xml:space="preserve">    </w:t>
      </w:r>
    </w:p>
    <w:p w14:paraId="2AAB390C"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05B84480"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077AB0"/>
    <w:rsid w:val="000A1A51"/>
    <w:rsid w:val="000A6FF8"/>
    <w:rsid w:val="000B5D90"/>
    <w:rsid w:val="000E72E2"/>
    <w:rsid w:val="00237F0F"/>
    <w:rsid w:val="0028739D"/>
    <w:rsid w:val="00301BC7"/>
    <w:rsid w:val="00305EE4"/>
    <w:rsid w:val="00377E08"/>
    <w:rsid w:val="003A57AA"/>
    <w:rsid w:val="003A5FEF"/>
    <w:rsid w:val="003D3B1D"/>
    <w:rsid w:val="004B3B8A"/>
    <w:rsid w:val="004E489E"/>
    <w:rsid w:val="00556ABA"/>
    <w:rsid w:val="00683DDC"/>
    <w:rsid w:val="006A2D19"/>
    <w:rsid w:val="006B1DA6"/>
    <w:rsid w:val="006D21F7"/>
    <w:rsid w:val="00731BA0"/>
    <w:rsid w:val="007732E7"/>
    <w:rsid w:val="007A04D0"/>
    <w:rsid w:val="007A50F1"/>
    <w:rsid w:val="00825693"/>
    <w:rsid w:val="00860DBF"/>
    <w:rsid w:val="00946CE0"/>
    <w:rsid w:val="009C1FAD"/>
    <w:rsid w:val="009F4FD2"/>
    <w:rsid w:val="00A81052"/>
    <w:rsid w:val="00AB0DFA"/>
    <w:rsid w:val="00AF59B1"/>
    <w:rsid w:val="00B16C66"/>
    <w:rsid w:val="00B33343"/>
    <w:rsid w:val="00BF6BFF"/>
    <w:rsid w:val="00C07553"/>
    <w:rsid w:val="00C83BBE"/>
    <w:rsid w:val="00C863AE"/>
    <w:rsid w:val="00CA42A4"/>
    <w:rsid w:val="00CB29B7"/>
    <w:rsid w:val="00D15CC3"/>
    <w:rsid w:val="00EE1700"/>
    <w:rsid w:val="00F074E8"/>
    <w:rsid w:val="00F6589F"/>
    <w:rsid w:val="00FB42D3"/>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807837A3-E630-4BD7-AC55-695A8E36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2938</Words>
  <Characters>1676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11</cp:revision>
  <dcterms:created xsi:type="dcterms:W3CDTF">2022-11-18T07:32:00Z</dcterms:created>
  <dcterms:modified xsi:type="dcterms:W3CDTF">2023-03-24T13:12:00Z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