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Галицька районна адміністрація Львівської міської ради</w:t>
      </w:r>
    </w:p>
    <w:p>
      <w:pPr>
        <w:pStyle w:val="Normal"/>
        <w:spacing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на виконання Постанови КМУ від 16.12.2020 №1266</w:t>
      </w:r>
    </w:p>
    <w:p>
      <w:pPr>
        <w:pStyle w:val="Normal"/>
        <w:spacing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>
      <w:pPr>
        <w:pStyle w:val="Normal"/>
        <w:spacing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від 1 серпня 2013 р. № 631 і від 11 жовтня 2016 р. № 710»</w:t>
      </w:r>
    </w:p>
    <w:p>
      <w:pPr>
        <w:pStyle w:val="Normal"/>
        <w:spacing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ТЕХНІКО-ЕКОНОМІЧНЕ ОБГРУНТУВАННЯ</w:t>
      </w:r>
    </w:p>
    <w:p>
      <w:pPr>
        <w:pStyle w:val="Normal"/>
        <w:spacing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ТА РОЗРАХУНОК ОЧІКУВАНОЇ ВАРТОСТІ ЗАКУПІВЛІ </w:t>
      </w:r>
    </w:p>
    <w:p>
      <w:pPr>
        <w:pStyle w:val="Normal"/>
        <w:spacing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before="0" w:after="0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Відповідно до Положення про про Галицьку районну адміністрацію</w:t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>
      <w:pPr>
        <w:pStyle w:val="Normal"/>
        <w:spacing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«Про затвердження примірної методики визначення очікуваної вартості предмета закупівлі».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Предмет закупівлі: </w:t>
      </w:r>
      <w:r>
        <w:rPr>
          <w:rFonts w:cs="Arial" w:ascii="Arial" w:hAnsi="Arial"/>
          <w:b/>
          <w:sz w:val="24"/>
          <w:szCs w:val="24"/>
        </w:rPr>
        <w:t>ДК 021:2015 – 03450000-9 – Розсадницька продукція - Багаторічні саджанці дерев та кущів (вік більше одного року) (номенклатурна позиція згідно ДК021:2015 – 03451100-7 – Саджанці – Багаторічні саджанці дерев та кущів (вік більш</w:t>
      </w:r>
      <w:bookmarkStart w:id="0" w:name="_GoBack"/>
      <w:bookmarkEnd w:id="0"/>
      <w:r>
        <w:rPr>
          <w:rFonts w:cs="Arial" w:ascii="Arial" w:hAnsi="Arial"/>
          <w:b/>
          <w:sz w:val="24"/>
          <w:szCs w:val="24"/>
        </w:rPr>
        <w:t>е одного року) - 214 штук) (Закупів</w:t>
      </w:r>
      <w:r>
        <w:rPr>
          <w:rFonts w:eastAsia="Calibri" w:cs="Arial" w:ascii="Arial" w:hAnsi="Arial"/>
          <w:b/>
          <w:color w:val="000000"/>
          <w:kern w:val="0"/>
          <w:sz w:val="24"/>
          <w:szCs w:val="24"/>
          <w:shd w:fill="FFFFFF" w:val="clear"/>
          <w:lang w:val="uk-UA" w:eastAsia="en-US" w:bidi="ar-SA"/>
        </w:rPr>
        <w:t xml:space="preserve">ля: </w:t>
      </w:r>
      <w:bookmarkStart w:id="1" w:name="selectable"/>
      <w:bookmarkEnd w:id="1"/>
      <w:r>
        <w:rPr>
          <w:rFonts w:eastAsia="Calibri" w:cs="Arial" w:ascii="Arial" w:hAnsi="Arial"/>
          <w:b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FFFFFF" w:val="clear"/>
          <w:lang w:val="uk-UA" w:eastAsia="en-US" w:bidi="ar-SA"/>
        </w:rPr>
        <w:t>UA-2023-04-27-011396-a</w:t>
      </w:r>
      <w:r>
        <w:rPr>
          <w:rFonts w:eastAsia="Calibri" w:cs="Arial" w:ascii="Arial" w:hAnsi="Arial"/>
          <w:b/>
          <w:color w:val="000000"/>
          <w:kern w:val="0"/>
          <w:sz w:val="24"/>
          <w:szCs w:val="24"/>
          <w:shd w:fill="FFFFFF" w:val="clear"/>
          <w:lang w:val="uk-UA" w:eastAsia="en-US" w:bidi="ar-SA"/>
        </w:rPr>
        <w:t>).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«Про затвердження примірної методики визначення очікуваної вартості предмета закупівлі».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Очікувана вартість предмета закупівлі відповідає затвердженим бюджетним призначенням (Ухвалою Львівської міської ради від 02.03.2023 №2884 «Про затвердження розподілу коштів бюджету розвитку бюджету Львівської міської територіальної громади на 2023 рік».</w:t>
      </w:r>
      <w:r>
        <w:rPr>
          <w:rFonts w:cs="Arial" w:ascii="Arial" w:hAnsi="Arial"/>
        </w:rPr>
        <w:t>)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закупівель. Очікувана вартість – це гранична ціна, яка формується за рахунок коштів бюджетних асигнувань.</w:t>
      </w:r>
    </w:p>
    <w:p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Планування закупівель здійснюється на підставі наявної потреби у закупівлі товарів, робіт і послуг.</w:t>
      </w:r>
    </w:p>
    <w:p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Обгрунтування розміру бюджетного призначення - розмір бюджетного призначення затверджено ухвалою Львівської міської ради від 02.03.2023 №2884 «Про затвердження розподілу коштів бюджету розвитку бюджету Львівської міської територіальної громади на 2023 рік».</w:t>
      </w:r>
    </w:p>
    <w:p>
      <w:pPr>
        <w:pStyle w:val="ListParagraph"/>
        <w:numPr>
          <w:ilvl w:val="0"/>
          <w:numId w:val="1"/>
        </w:numPr>
        <w:spacing w:before="0" w:after="16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>
      <w:type w:val="nextPage"/>
      <w:pgSz w:w="11906" w:h="16838"/>
      <w:pgMar w:left="1417" w:right="850" w:header="0" w:top="850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  <w:hyphenationZone w:val="425"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6746b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uk-UA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gbinding" w:customStyle="1">
    <w:name w:val="ng-binding"/>
    <w:uiPriority w:val="99"/>
    <w:qFormat/>
    <w:rsid w:val="00646b2d"/>
    <w:rPr>
      <w:rFonts w:cs="Times New Roma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Покажчик"/>
    <w:basedOn w:val="Normal"/>
    <w:qFormat/>
    <w:pPr>
      <w:suppressLineNumbers/>
    </w:pPr>
    <w:rPr>
      <w:rFonts w:cs="Arial"/>
    </w:rPr>
  </w:style>
  <w:style w:type="paragraph" w:styleId="Rvps2" w:customStyle="1">
    <w:name w:val="rvps2"/>
    <w:basedOn w:val="Normal"/>
    <w:uiPriority w:val="99"/>
    <w:qFormat/>
    <w:rsid w:val="00f46620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uk-UA"/>
    </w:rPr>
  </w:style>
  <w:style w:type="paragraph" w:styleId="ListParagraph">
    <w:name w:val="List Paragraph"/>
    <w:basedOn w:val="Normal"/>
    <w:uiPriority w:val="99"/>
    <w:qFormat/>
    <w:rsid w:val="00103897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Application>LibreOffice/7.0.4.2$Windows_X86_64 LibreOffice_project/dcf040e67528d9187c66b2379df5ea4407429775</Application>
  <AppVersion>15.0000</AppVersion>
  <Pages>1</Pages>
  <Words>298</Words>
  <Characters>2135</Characters>
  <CharactersWithSpaces>2427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2020-12-29T12:14:00Z</dcterms:created>
  <dc:creator>user</dc:creator>
  <dc:description/>
  <dc:language>uk-UA</dc:language>
  <cp:lastModifiedBy/>
  <dcterms:modified xsi:type="dcterms:W3CDTF">2023-04-27T16:58:57Z</dcterms:modified>
  <cp:revision>47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