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Галицька районна адміністрація Львівської міської ради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на виконання Постанови КМУ від 16.12.2020 №1266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від 1 серпня 2013 р. № 631 і від 11 жовтня 2016 р. № 710»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ТЕХНІКО-ЕКОНОМІЧНЕ ОБГРУНТУВАННЯ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ТА РОЗРАХУНОК ОЧІКУВАНОЇ ВАРТОСТІ ЗАКУПІВЛІ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Відповідно до Положення про про Галицьку районну адміністрацію</w:t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Предмет закупівлі: </w:t>
      </w:r>
      <w:r>
        <w:rPr>
          <w:rFonts w:cs="Arial" w:ascii="Arial" w:hAnsi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 (номенклатурна позиція згідно ДК021:2015 – 03451100-7 – Саджанці – Багаторічні саджанці дерев та кущів (вік більш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е одного року) - 214 штук) (Закупів</w:t>
      </w:r>
      <w:r>
        <w:rPr>
          <w:rFonts w:eastAsia="Calibri" w:cs="Arial" w:ascii="Arial" w:hAnsi="Arial"/>
          <w:b/>
          <w:color w:val="000000"/>
          <w:kern w:val="0"/>
          <w:sz w:val="24"/>
          <w:szCs w:val="24"/>
          <w:shd w:fill="FFFFFF" w:val="clear"/>
          <w:lang w:val="uk-UA" w:eastAsia="en-US" w:bidi="ar-SA"/>
        </w:rPr>
        <w:t xml:space="preserve">ля: </w:t>
      </w:r>
      <w:bookmarkStart w:id="1" w:name="selectable"/>
      <w:bookmarkEnd w:id="1"/>
      <w:r>
        <w:rPr>
          <w:rFonts w:eastAsia="Calibri" w:cs="Arial" w:ascii="Arial" w:hAnsi="Arial"/>
          <w:b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uk-UA" w:eastAsia="en-US" w:bidi="ar-SA"/>
        </w:rPr>
        <w:t>UA-2023-04-27-011396-a</w:t>
      </w:r>
      <w:r>
        <w:rPr>
          <w:rFonts w:eastAsia="Calibri" w:cs="Arial" w:ascii="Arial" w:hAnsi="Arial"/>
          <w:b/>
          <w:color w:val="000000"/>
          <w:kern w:val="0"/>
          <w:sz w:val="24"/>
          <w:szCs w:val="24"/>
          <w:shd w:fill="FFFFFF" w:val="clear"/>
          <w:lang w:val="uk-UA" w:eastAsia="en-US" w:bidi="ar-SA"/>
        </w:rPr>
        <w:t>).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Очікувана вартість предмета закупівлі відповідає затвердженим бюджетним призначенням (Ухвалою Львівської міської ради від 02.03.2023 №2884 «Про затвердження розподілу коштів бюджету розвитку бюджету Львівської міської територіальної громади на 2023 рік».</w:t>
      </w:r>
      <w:r>
        <w:rPr>
          <w:rFonts w:cs="Arial" w:ascii="Arial" w:hAnsi="Arial"/>
        </w:rPr>
        <w:t>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ціна, яка формується за рахунок коштів бюджетних асигнувань.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Обгрунтування розміру бюджетного призначення - розмір бюджетного призначення затверджено ухвалою Львівської міської ради від 02.03.2023 №2884 «Про затвердження розподілу коштів бюджету розвитку бюджету Львівської міської територіальної громади на 2023 рік».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746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gbinding" w:customStyle="1">
    <w:name w:val="ng-binding"/>
    <w:uiPriority w:val="99"/>
    <w:qFormat/>
    <w:rsid w:val="00646b2d"/>
    <w:rPr>
      <w:rFonts w:cs="Times New Roma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Rvps2" w:customStyle="1">
    <w:name w:val="rvps2"/>
    <w:basedOn w:val="Normal"/>
    <w:uiPriority w:val="99"/>
    <w:qFormat/>
    <w:rsid w:val="00f4662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LibreOffice/7.0.4.2$Windows_X86_64 LibreOffice_project/dcf040e67528d9187c66b2379df5ea4407429775</Application>
  <AppVersion>15.0000</AppVersion>
  <Pages>1</Pages>
  <Words>298</Words>
  <Characters>2135</Characters>
  <CharactersWithSpaces>2427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2020-12-29T12:14:00Z</dcterms:created>
  <dc:creator>user</dc:creator>
  <dc:description/>
  <dc:language>uk-UA</dc:language>
  <cp:lastModifiedBy/>
  <dcterms:modified xsi:type="dcterms:W3CDTF">2023-04-27T16:58:57Z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