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9BE" w:rsidRDefault="007209BE" w:rsidP="007209BE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Публікація в газеті «Львівська пошта» № 17 (2443) від 26 квітня 2023 року 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Товариство з обмеженою відповідальністю «Медичний центр Святої Параскеви» 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(ТОВ «</w:t>
      </w:r>
      <w:bookmarkStart w:id="0" w:name="_GoBack"/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Медцентр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 Параскеви</w:t>
      </w:r>
      <w:bookmarkEnd w:id="0"/>
      <w:r>
        <w:rPr>
          <w:rFonts w:ascii="Arial" w:eastAsia="Times New Roman" w:hAnsi="Arial" w:cs="Arial"/>
          <w:color w:val="000000"/>
          <w:sz w:val="24"/>
          <w:szCs w:val="24"/>
        </w:rPr>
        <w:t xml:space="preserve">»), ідентифікаційний код ЄДРПОУ:36417058, юридична адреса:79019, м. Львів вул. С. Яблонської, 7, фактична адреса: 79029, Львівська обл., м. Львів, вул. СмальСтоцького,13.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тел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 +38(032)295-4-000, e-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mail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 offce@medcenter.lviv.ua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Мета отримання дозволу на викиди: отримати дозвіл на викиди забруднюючих речовин в атмосферне повітря.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 (котельня/паливна з котлами потужністю менше 50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МВт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Відповідно до КВЕД (86.10 Діяльність лікарняних закладів), підприємство здійснює діяльність лікарняних закладів.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Відомості щодо видів та обсягів викидів забруднюючих речовин: азоту оксид-0,517 т/рік, оксиду вуглецю-0,188 т/рік, речовини у вигляді суспендованих твердих частинок-0,006 т/рік, діоксид сірки-0,053 т/рік, вуглеводні граничні С12-С19 -0,036 т/рік; парникові гази (метан, діоксид вуглецю, азоту (1) оксид [N2O]) – 174,8943 т/рік.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Відповідно до ч. 7 ст. 11 ЗУ «Про охорону атмосферного повітря» та Інструкції, затвердженої наказом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№108 від 09.03.2006, об’єкт належить до ІІІ групи, тому заходи щодо впровадження найкращих існуючих технологій виробництва та заходів щодо скорочення викидів не розробляються.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Пропозиції щодо дозволених обсягів викидів відповідають вимогам наказу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27.06.2006 №309 та наказу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Мінекоресурсів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10.05.2002 №177.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7209BE" w:rsidRDefault="007209BE" w:rsidP="007209B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Винниченка, 18; (33026,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9E7EFA" w:rsidRDefault="009E7EFA"/>
    <w:sectPr w:rsidR="009E7E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32"/>
    <w:rsid w:val="00121A32"/>
    <w:rsid w:val="007209BE"/>
    <w:rsid w:val="009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437C"/>
  <w15:chartTrackingRefBased/>
  <w15:docId w15:val="{4598D1D5-910E-4A47-BC77-588990FC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9B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1544</Words>
  <Characters>881</Characters>
  <Application>Microsoft Office Word</Application>
  <DocSecurity>0</DocSecurity>
  <Lines>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2023-04-28T07:55:00Z</dcterms:created>
  <dcterms:modified xsi:type="dcterms:W3CDTF">2023-04-28T07:56:00Z</dcterms:modified>
</cp:coreProperties>
</file>