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985" w:rsidRPr="0087731D" w:rsidRDefault="00905985" w:rsidP="00905985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23  від 28 червня 2023 року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Повідомлення ТОВАРИСТВО З ОБМЕЖЕНОЮ ВІДПОВІДАЛЬНІСТЮ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«ВЕСТУТИЛЬ»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Про клопотання щодо отримання дозволу 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а викиди забруднюючих речовин в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атмосферне повітря.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Повне найменування суб’єкта господарювання: ТОВАРИСТВО З ОБМЕЖЕНОЮ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ВІДПОВІДАЛЬНІСТЮ «ВЕСТУТИЛЬ»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Скорочене найменування суб’єкта господарювання: ТзОВ «ВЕСТУТИЛЬ»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Ідентифікаційний код: 44988489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Юридична та поштова адреси: Україна, 79495,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Львівська обл., Львівський р-н,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Львівська МТГ, м. Винники, вул. Шевченка 1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Контактний номер телефону: +38(097)-256-3934; Електронна пошта: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Мета отримання дозволу на викиди: Отримання дозволу на викиди для існуючих об’єктів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Виробнича діяльність, яку здійснює ТзОВ «ВЕСТУТИЛЬ» не підлягає оцінці впливу на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довкілля та прямо не передбачена вимогами ч. 2 та ч. 3 с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т. 3 Закону України «Про оцінку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впливу на довкілля» та критеріїв визначення планованої дія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льності, яка не підлягає оцінці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впливу на довкілля, та критеріїв визначення розширень і змін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діяльності та об’єктів, які не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підлягають оцінці впливу на довкілля затверджених постан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овою Кабінету Міністрів України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від 13.03.2017 №1010.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ТзОВ «ВЕСТУТИЛЬ» – займається утилізацією тютюнових виробів, та </w:t>
      </w:r>
      <w:proofErr w:type="spellStart"/>
      <w:r w:rsidRPr="002800FF">
        <w:rPr>
          <w:rFonts w:ascii="Arial" w:hAnsi="Arial" w:cs="Arial"/>
          <w:bCs/>
          <w:color w:val="000000"/>
          <w:sz w:val="24"/>
          <w:szCs w:val="24"/>
        </w:rPr>
        <w:t>паропостачанням</w:t>
      </w:r>
      <w:proofErr w:type="spellEnd"/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 для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«</w:t>
      </w:r>
      <w:proofErr w:type="spellStart"/>
      <w:r w:rsidRPr="002800FF">
        <w:rPr>
          <w:rFonts w:ascii="Arial" w:hAnsi="Arial" w:cs="Arial"/>
          <w:bCs/>
          <w:color w:val="000000"/>
          <w:sz w:val="24"/>
          <w:szCs w:val="24"/>
        </w:rPr>
        <w:t>Винниківської</w:t>
      </w:r>
      <w:proofErr w:type="spellEnd"/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 тютюнової фабрики» (КВЕД: 38.32 Відновлення відсортованих відходів).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Для забезпечення тепловою енергією </w:t>
      </w:r>
      <w:proofErr w:type="spellStart"/>
      <w:r w:rsidRPr="002800FF">
        <w:rPr>
          <w:rFonts w:ascii="Arial" w:hAnsi="Arial" w:cs="Arial"/>
          <w:bCs/>
          <w:color w:val="000000"/>
          <w:sz w:val="24"/>
          <w:szCs w:val="24"/>
        </w:rPr>
        <w:t>Винниківсько</w:t>
      </w:r>
      <w:r>
        <w:rPr>
          <w:rFonts w:ascii="Arial" w:hAnsi="Arial" w:cs="Arial"/>
          <w:bCs/>
          <w:color w:val="000000"/>
          <w:sz w:val="24"/>
          <w:szCs w:val="24"/>
        </w:rPr>
        <w:t>ї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тютюнової фабрики передбачена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котельня, яка обладнана твердопаливними котлом "Е-2,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5 - 0,9 ГМ" потужністю 2,5 тон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пари/год. Паливом для якого є дрова.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Фактична адреса промислов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ого майданчика ТзОВ «ВЕСТУТИЛЬ»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79495, Львівська обл., Львівський р-н, Львівська МТГ, м. Винники, вул. Шевченка 1</w:t>
      </w:r>
      <w:r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Підприємство відноситься до третьої групи об’єкті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в за складом документів, у яких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я впливу об’єкта на забруднення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атмосферного повітря.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</w:r>
      <w:r w:rsidRPr="002800FF">
        <w:rPr>
          <w:rFonts w:ascii="Arial" w:hAnsi="Arial" w:cs="Arial"/>
          <w:bCs/>
          <w:color w:val="000000"/>
          <w:sz w:val="24"/>
          <w:szCs w:val="24"/>
        </w:rPr>
        <w:t>Під час провадження господарської діяльності в атмосферу викидаються: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Азоту діоксид – 0,053904 т/рік; Вуглецю оксид – 0,72324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т/рік; Метан – 0,001845 т/рік;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Діоксид вуглецю – 37,904049 т/рік; Оксид </w:t>
      </w:r>
      <w:proofErr w:type="spellStart"/>
      <w:r w:rsidRPr="002800FF">
        <w:rPr>
          <w:rFonts w:ascii="Arial" w:hAnsi="Arial" w:cs="Arial"/>
          <w:bCs/>
          <w:color w:val="000000"/>
          <w:sz w:val="24"/>
          <w:szCs w:val="24"/>
        </w:rPr>
        <w:t>діазоту</w:t>
      </w:r>
      <w:proofErr w:type="spellEnd"/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 – 0,001476 т/рік, Суспендовані тверді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частинки, недиференційовані за складом - 0,022502 т/рік.</w:t>
      </w:r>
    </w:p>
    <w:p w:rsidR="00905985" w:rsidRPr="002800FF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800FF">
        <w:rPr>
          <w:rFonts w:ascii="Arial" w:hAnsi="Arial" w:cs="Arial"/>
          <w:bCs/>
          <w:color w:val="000000"/>
          <w:sz w:val="24"/>
          <w:szCs w:val="24"/>
        </w:rPr>
        <w:t>Відповідно до Нак</w:t>
      </w:r>
      <w:r>
        <w:rPr>
          <w:rFonts w:ascii="Arial" w:hAnsi="Arial" w:cs="Arial"/>
          <w:bCs/>
          <w:color w:val="000000"/>
          <w:sz w:val="24"/>
          <w:szCs w:val="24"/>
        </w:rPr>
        <w:t>азу Міністе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рства охорони навколиш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нього природного середовища України № 108 від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 xml:space="preserve"> 09.03.2006 р. заходи щодо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впровадження найкращих існуючих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технологій виробництва та заходи щодо скор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очення викидів не розроблялися.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Викиди забруднюючих речовин відповідають вимога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м Наказу № 309 від 27.06.2006 р.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та Наказу №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800FF">
        <w:rPr>
          <w:rFonts w:ascii="Arial" w:hAnsi="Arial" w:cs="Arial"/>
          <w:bCs/>
          <w:color w:val="000000"/>
          <w:sz w:val="24"/>
          <w:szCs w:val="24"/>
        </w:rPr>
        <w:t>177 від 10.05.2002 р.</w:t>
      </w:r>
    </w:p>
    <w:p w:rsidR="00905985" w:rsidRPr="001109A3" w:rsidRDefault="00905985" w:rsidP="00905985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обл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, м. Львів, вул. Винниченка, 18; (33026, Львівська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обл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, м. Львів, вул.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Стрийська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>, 98), електронна пошта: envir@loda.gov.ua, телефон: 0322 387 383.</w:t>
      </w:r>
    </w:p>
    <w:p w:rsidR="00975B48" w:rsidRDefault="00975B48">
      <w:bookmarkStart w:id="0" w:name="_GoBack"/>
      <w:bookmarkEnd w:id="0"/>
    </w:p>
    <w:sectPr w:rsidR="00975B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4B1"/>
    <w:rsid w:val="00905985"/>
    <w:rsid w:val="00975B48"/>
    <w:rsid w:val="00A2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A7545-F67E-4591-8795-FCD5A3AB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8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1830</Words>
  <Characters>1044</Characters>
  <Application>Microsoft Office Word</Application>
  <DocSecurity>0</DocSecurity>
  <Lines>8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2023-07-04T13:51:00Z</dcterms:created>
  <dcterms:modified xsi:type="dcterms:W3CDTF">2023-07-04T13:54:00Z</dcterms:modified>
</cp:coreProperties>
</file>