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63" w:rsidRPr="005A41E1" w:rsidRDefault="00804A63" w:rsidP="00804A63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26 (2452)  від 28 червня 2023 року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04A63" w:rsidRDefault="00804A63" w:rsidP="00804A63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134188">
        <w:rPr>
          <w:rFonts w:ascii="Arial" w:hAnsi="Arial" w:cs="Arial"/>
          <w:bCs/>
          <w:color w:val="000000"/>
          <w:sz w:val="24"/>
          <w:szCs w:val="24"/>
        </w:rPr>
        <w:t>Повідомлення ТОВ «</w:t>
      </w:r>
      <w:bookmarkStart w:id="0" w:name="_GoBack"/>
      <w:r w:rsidRPr="00134188">
        <w:rPr>
          <w:rFonts w:ascii="Arial" w:hAnsi="Arial" w:cs="Arial"/>
          <w:bCs/>
          <w:color w:val="000000"/>
          <w:sz w:val="24"/>
          <w:szCs w:val="24"/>
        </w:rPr>
        <w:t>СОКАР ПЕТРОЛЕУМ</w:t>
      </w:r>
      <w:bookmarkEnd w:id="0"/>
      <w:r w:rsidRPr="00134188">
        <w:rPr>
          <w:rFonts w:ascii="Arial" w:hAnsi="Arial" w:cs="Arial"/>
          <w:bCs/>
          <w:color w:val="000000"/>
          <w:sz w:val="24"/>
          <w:szCs w:val="24"/>
        </w:rPr>
        <w:t>» Про намір щодо отримання дозволу на викиди забруднюючих речовин в атмосферне повітря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Повне та скорочене найменування суб’єкта господарювання: ТОВАРИСТВО З ОБМЕЖЕНОЮ ВІДПОВІДАЛЬНІСТЮ «СОКАР ПЕТРОЛЕУМ» (ТОВ «СОКАР ПЕТРОЛЕУМ»). Ідентифікаційний код юридичної особи в ЄДРПОУ: 38305367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Місцезнаходження суб’єкта господарювання, контактний номер телефону, адреса електронної пошти суб’єкта господарювання: Україна, 18001, Черкаська обл., м. Черкаси, вул.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Надпільна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, буд. 226/1,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тел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: (047) 254-01-60, info@socar.ua Місцезнаходження об’єкта/промислового майданчика: Автозаправний комплекс 04/5 розташований за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адресою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: Україна, 80383, Львівс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ька обл.,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Жовківський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район, с.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Малехів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, вул. Київська, буд. 7.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Мета отримання дозволу на викиди: Отримання дозволу на викиди для існуючого об’єкту: автозаправного комплексу 04/5 ТОВ «СОКАР ПЕТРОЛЕУМ», який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 Закону України “Про оцінку впливу на довкілля” підлягає оцінці впливу на довкілля: Власником усіх будівель, споруд, об’єктів, технологічного та іншого обладнання, розташованого на території автозаправного комплексу є ТзОВ «ГАЛИЦЬКА ПАЛИВНА КОМПАНІЯ БІЗНЕС». На підставі Договору оренди АЗК з комплексом приміщень №04/5 від 15.04.2021 р. ТОВ «СОКАР ПЕТРОЛЕУМ» здійснює строкове користування автозаправним комплексом з прилеглою територією для ведення господарської діяльності з продажу паливно-мастильних матеріалів, продажу супутніх товарів та послуг.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Відповідно до Закону України «Про оцінку впливу на довкілля» ТзОВ «ГАЛИЦЬКА ПАЛИВНА КОМПАНІЯ БІЗНЕС» отримано висновок з оцінки впливу на довкілля планованої діяльності щодо реконструкції автозаправної станції (АЗС) з улаштуванням газового автомобільного пункту модульного типу за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адресою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Україна, 80383, Львівська обл.,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Жовківський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район,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с.Малехів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, вул. Київська, буд. 7 (№03.02-201811192185/2 від 13.03.2019р., реєстраційний номер справи про оцінку впливу на довкілля планованої діяльності 201811192185), згідно якого планована діяльність є допустимою.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Загальний опис об’єкта (опис виробництв та технологічного устаткування): Автозаправний комплекс 04/5 ТОВ «СОКАР ПЕТРОЛЕУМ» надає послуги, пов’язані з заправленням автомобільного транспорту рідким моторним паливом – бензином марок А-95,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Nano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95, дизельним паливом марок ДП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Nano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, ДП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Nano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Extro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та скрапленим вуглеводневим газом (СВГ) – суміш пропан-бутан. На автозаправному комплексі встановлене наступне технологічне устаткування: група з 4 підземних резервуарів для зберігання нафтопродуктів – 2 для бензину ємністю 25 м3 кожний, 2 для дизельного палива ємністю 25 м3 кожний; 3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паливороздавальні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двосторонні колонки на 4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паливороздавальних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пістолета кожна для заправки автомобілів рідким паливом; модуль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автогазозаправного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пункту з підзем</w:t>
      </w:r>
      <w:r>
        <w:rPr>
          <w:rFonts w:ascii="Arial" w:hAnsi="Arial" w:cs="Arial"/>
          <w:bCs/>
          <w:color w:val="000000"/>
          <w:sz w:val="24"/>
          <w:szCs w:val="24"/>
        </w:rPr>
        <w:t>ним резервуаром ємністю 9,9 м3,</w:t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паливоприймальним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вузлом СВГ технологічними трубопроводами, запірною, регулюючою і запобіжною арматурою, приладами контролю і автоматики та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паливороздавальною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колонкою на 2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паливороздавальні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пістолети для заправки балонів автомобілів СВГ; дизель-генератор для резервного електропостачання; очисні споруди господарсько-побутових стоків «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Біотал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». В одноповерховій будівлі АЗС знаходиться пункт сервісного обслуговування водіїв та пасажирів, операторна-торговий зал, кухня, санвузол, складські та офісні приміщення, душова, бойлерна. Опалення будівлі в холодну пору року здійснюється електричними обігрівачами.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Відомості щодо видів та обсягів викидів: В теперішній час на майданчику існує 13 джерел викидів забруднюючих речовин в атмосферне повітря, з них 7 організованих, 6 неорганізованих, в тому числі 1 неорганізоване площинне. Газоочисне устаткування на майданчику відсутнє. Джерела залпових викидів на майданчику відсутні. Валовий викид забруднюючих речовин в атмосферне повітря від виробничої діяльності підприємства складає 2,577329 т/рік, в тому числі: Вуглеводні насичені С12-С19 (розчинник РПК-26611 і ін.) у перерахунку на сумарний органічний вуглець – 0,101799 т/рік; Бензин (нафтовий,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малосірчистий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, в перерахунку на СЕД Львівської міської ради IT-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Enterprise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№ 2-12292-2402 від 30.06.2023 Реєстратор: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Скробач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-Ковальська Олена Володимирівна Час реєстрації: 13:50 вуглець) – 0,017653 т/рік; Пропан – 0,461674 т/рік; Бутан – 0,506011 т/рік; Азоту діоксид – 0,063094 т/рік; Ангідрид сірчистий – 0,006055 т/рік; Вуглецю оксид – 0,463326 т/рік; Сажа – 0,006467 т/рік; Аміак – 0,008242 т/рік; Сірководень – 0,000284 т/рік; Метан – 0,171220 т/рік; Вуглецю діоксид – 0,771486 т/рік; Азоту (1) оксид [N2О] – 0,000018 т/рік.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виконання: Відповідно до Наказу Міністерства охорони навколишнього природного середовища України №108 від 09.03.2006 р. заходи щодо впровадження найкращих існуючих технологій виробництва не розроблялися.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Перелік заходів щодо скорочення викидів, що виконані або/та які потребують виконання: Фактичні викиди забруднюючих речовин в атмосферне повітря від стаціонарних джерел автозаправного комплексу не перевищують нормативи граничнодопустимих викидів відповідно до законодавства. Заходи щодо скорочення викидів забруднюючих речовин не передбачаються.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Визначені потужності викидів відповідають вимогам Наказу №309 від 27.06.2006 р та забезпечують дотримання нормативів ГДК та гігієнічних нормативів на межах СЗЗ та житлової зони по усіх інгредієнтах, які присутні у викидах промислового майданчика АЗК. Відповідно до цього природоохоронні заходи щодо скорочення викидів не розроблялися.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>Відповідність пропозицій щодо дозволених обсягів викидів законодавству: Викиди не перевищують затвердженні граничнодопустимі нормативи, а викиди забруднюючих речовин, які не підлягають регулюванню та за якими не здійснюється державний облік, не перевищують гігієнічних нормативів.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Адреса обласної держадміністрації до якої можуть надсилатися зауваження та пропозиції грома</w:t>
      </w:r>
      <w:r>
        <w:rPr>
          <w:rFonts w:ascii="Arial" w:hAnsi="Arial" w:cs="Arial"/>
          <w:bCs/>
          <w:color w:val="000000"/>
          <w:sz w:val="24"/>
          <w:szCs w:val="24"/>
        </w:rPr>
        <w:t>дськості щодо дозволу на викиди.</w:t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Зауваження та пропозиції просимо надсилати протягом 30 днів з дати опублікування інформації в засобах масової інформації у Львівську обласну державну адміністрацію: 79000, Львівська обл., м. Львів, вул. Винниченка, 18 (Департамент екології та природних ресурсів Львівської обласної державної адміністрації: 33026, Львівська обл., м. Львів, вул.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Стрийська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, 98), електронна пошта: envir@loda.gov.</w:t>
      </w:r>
      <w:r>
        <w:rPr>
          <w:rFonts w:ascii="Arial" w:hAnsi="Arial" w:cs="Arial"/>
          <w:bCs/>
          <w:color w:val="000000"/>
          <w:sz w:val="24"/>
          <w:szCs w:val="24"/>
        </w:rPr>
        <w:t>ua, телефон: +38(032) 238 73 83</w:t>
      </w:r>
      <w:r w:rsidRPr="00134188">
        <w:rPr>
          <w:rFonts w:ascii="Arial" w:hAnsi="Arial" w:cs="Arial"/>
          <w:bCs/>
          <w:color w:val="000000"/>
          <w:sz w:val="24"/>
          <w:szCs w:val="24"/>
        </w:rPr>
        <w:t xml:space="preserve">, або до Львівської міської ради: 79006, </w:t>
      </w:r>
      <w:proofErr w:type="spellStart"/>
      <w:r w:rsidRPr="00134188">
        <w:rPr>
          <w:rFonts w:ascii="Arial" w:hAnsi="Arial" w:cs="Arial"/>
          <w:bCs/>
          <w:color w:val="000000"/>
          <w:sz w:val="24"/>
          <w:szCs w:val="24"/>
        </w:rPr>
        <w:t>пл</w:t>
      </w:r>
      <w:proofErr w:type="spellEnd"/>
      <w:r w:rsidRPr="00134188">
        <w:rPr>
          <w:rFonts w:ascii="Arial" w:hAnsi="Arial" w:cs="Arial"/>
          <w:bCs/>
          <w:color w:val="000000"/>
          <w:sz w:val="24"/>
          <w:szCs w:val="24"/>
        </w:rPr>
        <w:t>. Ринок, 1, електронна пошта: agu@lvivcity.gov.ua, телефон: +38(032) 297 59 82.</w:t>
      </w:r>
    </w:p>
    <w:p w:rsidR="00804A63" w:rsidRDefault="00804A63" w:rsidP="00804A6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2D68D1" w:rsidRDefault="002D68D1"/>
    <w:sectPr w:rsidR="002D68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48"/>
    <w:rsid w:val="002D68D1"/>
    <w:rsid w:val="00373F48"/>
    <w:rsid w:val="0080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254F3-DF36-4154-9F0D-20317599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A6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4403</Words>
  <Characters>2511</Characters>
  <Application>Microsoft Office Word</Application>
  <DocSecurity>0</DocSecurity>
  <Lines>20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2023-07-06T13:05:00Z</dcterms:created>
  <dcterms:modified xsi:type="dcterms:W3CDTF">2023-07-06T13:05:00Z</dcterms:modified>
</cp:coreProperties>
</file>