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A3" w:rsidRDefault="005407A3" w:rsidP="005407A3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26 (2149)  12-18 липня 2023 року</w:t>
      </w:r>
    </w:p>
    <w:p w:rsidR="005407A3" w:rsidRDefault="005407A3" w:rsidP="005407A3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ТОВАРИСТВО З ОБМЕЖЕНОЮ ВІДПОВІДАЛЬНІСТЮ «ВЕГ-ТРЕЙД» (ТОВ "ВЕГ-ТРЕЙД», код за ЄДРПОУ: 39312789) має намір отримати дозвіл на викиди забруднюючих речовин для існуючого об’єкту.</w:t>
      </w:r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  <w:t>Місцезнаходження суб’єкта господарювання, контактний номер телефону, адреса електронної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пошти: Україна, 03124, м. Київ, Бульвар Вацлава Гавела, будинок 16 (094-855-62-57, office_lv@viyar.ua).</w:t>
      </w:r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  <w:t>Місцезнаходження об’єкта-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: 80726, Львівська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обл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, Львівський р-н, Львівська ТГ, м. Львів, вул. Шевченка, буд. 317Ж. Вид економічної діяльності ТОВ «ВЕГ-ТРЕЙД»: 46.90 Неспеціалізована оптова торгівля. Відомості про наявність висновку з оцінки впливу на довкілля.</w:t>
      </w:r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  <w:t>Процедура оцінка впливу на довкілля  не проводилася, оскільки дана діяльність не входить до переліку</w:t>
      </w:r>
      <w:r w:rsidRPr="005407A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видів планованої діяльності та об’єктів, які можуть мати значний вплив на довкілля і підлягають оцінці</w:t>
      </w:r>
      <w:r w:rsidRPr="005407A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впливу на довкілля, що наведений в частині 2-й і 3-й статті 3 Закону України "Про оцінку впливу на</w:t>
      </w:r>
      <w:r w:rsidRPr="005407A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довкілля". На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проммайданчику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знаходиться 6 джерел викидів забруднюючих речовин в атмосферне повітря, в т. ч. 5 організованих джерел (димові труби від котлів твердопаливних та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дизельгенератора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, а також дихальний клапан від резервуару для зберігання ДП) – а також 1 неорганізовані джерела (пост заправки).  Від джерел викиду в атмосферне повітря надходять такі забруднюючі речовини (т/рік): Оксиди азоту (в перерахунку на діоксид азоту [NO+NO2]) (0,23824), Вуглецю оксид (0,22663), Речовини у вигляді суспендованих твердих частинок, недиференційованих за складом (0,10972), Діоксид сірки (діоксид та триоксид) у перерахунку на діоксид сірки (0,04511), НМЛОС (вуглеводні насичені С12-С19 та гас) (0,01665), парникові гази при спалюванні палива: Вуглецю діоксид (вуглекислий газ) (39,30485), Азоту (1) оксид [N2O] (0,00516), Метан (0,00608). Сумарний потенційний обсяг викидів забруднюючих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речовин в атмосферне повітря від майданчика становить – 40,25244т/рік.</w:t>
      </w:r>
      <w:bookmarkStart w:id="0" w:name="_GoBack"/>
      <w:bookmarkEnd w:id="0"/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Викиди забруднюючих речовин відповідають вимогам Наказу №309 від 27.06.2006 р. та Наказу №177 від 10.05.2002 р. Відповідно до Наказу Міністерства ОНПС України №108 від 09.03.2006 р заходи щодо впровадження найкращих існуючих технологій виробництва не розроблялись, оскільки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проммайданчик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ТОВ «ВЕГ-ТРЕЙД»  віднесено до 3 групи об’єктів та заходи щодо скорочення викидів не передбачені. </w:t>
      </w:r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  <w:t xml:space="preserve">Зауваження та пропозиції просимо надсилати протягом 30 днів з дати опублікування інформації в засобах масової інформації у Львівську обласну державну адміністрацію: 79000, Львівська обл., м. Львів, вул. Винниченка, 18 (Департамент екології та природних ресурсів Львівської обласної державної адміністрації: 33026, Львівська обл., м. Львів, вул.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Стрийська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, 98), електронна пошта: envir@loda.gov.ua, телефон: +38(032) 238 73 83, або до Львівської міської ради: 79006,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пл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>. Ринок, 1, електронна пошта: agu@lvivcity.gov.ua, телефон: +38(032) 297 59 82.</w:t>
      </w:r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5407A3" w:rsidRDefault="005407A3" w:rsidP="005407A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AA3954" w:rsidRDefault="00AA3954"/>
    <w:sectPr w:rsidR="00AA39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07"/>
    <w:rsid w:val="005407A3"/>
    <w:rsid w:val="005D3407"/>
    <w:rsid w:val="00AA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A421"/>
  <w15:chartTrackingRefBased/>
  <w15:docId w15:val="{494FC20D-3FAA-448B-9AE6-65CAB5CA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7A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7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2023-07-14T08:34:00Z</dcterms:created>
  <dcterms:modified xsi:type="dcterms:W3CDTF">2023-07-14T08:35:00Z</dcterms:modified>
</cp:coreProperties>
</file>