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E" w:rsidRPr="00D10818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D1081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B75F3E" w:rsidRPr="00D10818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D1081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787602" w:rsidRPr="00CC0A7D" w:rsidRDefault="00787602" w:rsidP="00B75F3E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87602" w:rsidRPr="00CC0A7D" w:rsidRDefault="00787602" w:rsidP="00B75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B75F3E" w:rsidRPr="00CC0A7D" w:rsidRDefault="00B75F3E" w:rsidP="00B75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адміністративних послуг Львівської міської ради</w:t>
      </w:r>
    </w:p>
    <w:p w:rsidR="00B75F3E" w:rsidRPr="00CC0A7D" w:rsidRDefault="00B75F3E" w:rsidP="00B75F3E">
      <w:pPr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0A7D">
        <w:rPr>
          <w:rFonts w:ascii="Arial" w:hAnsi="Arial" w:cs="Arial"/>
          <w:bCs/>
          <w:sz w:val="24"/>
          <w:szCs w:val="24"/>
        </w:rPr>
        <w:t>41041750</w:t>
      </w:r>
    </w:p>
    <w:p w:rsidR="00B75F3E" w:rsidRPr="00CC0A7D" w:rsidRDefault="00B75F3E" w:rsidP="00B75F3E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bookmarkStart w:id="0" w:name="_GoBack"/>
      <w:r w:rsidR="00DB54D6" w:rsidRPr="00DB54D6">
        <w:rPr>
          <w:rFonts w:ascii="Arial" w:hAnsi="Arial" w:cs="Arial"/>
          <w:b/>
          <w:bCs/>
          <w:sz w:val="24"/>
          <w:szCs w:val="24"/>
        </w:rPr>
        <w:t>UA-2023-08-09-007693-a</w:t>
      </w:r>
      <w:bookmarkEnd w:id="0"/>
    </w:p>
    <w:p w:rsidR="00B75F3E" w:rsidRPr="00CC0A7D" w:rsidRDefault="00B75F3E" w:rsidP="00B75F3E">
      <w:pPr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bCs/>
          <w:sz w:val="24"/>
          <w:szCs w:val="24"/>
        </w:rPr>
        <w:t>Вид процедури:</w:t>
      </w:r>
      <w:r w:rsidR="00DB54D6">
        <w:rPr>
          <w:rFonts w:ascii="Arial" w:hAnsi="Arial" w:cs="Arial"/>
          <w:bCs/>
          <w:sz w:val="24"/>
          <w:szCs w:val="24"/>
        </w:rPr>
        <w:t xml:space="preserve"> відкриті торги з особливостями.</w:t>
      </w:r>
    </w:p>
    <w:p w:rsidR="00847747" w:rsidRDefault="00B75F3E" w:rsidP="004D5FB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="00A9035B" w:rsidRPr="00CC0A7D">
        <w:rPr>
          <w:rFonts w:ascii="Arial" w:hAnsi="Arial" w:cs="Arial"/>
          <w:bCs/>
          <w:sz w:val="24"/>
          <w:szCs w:val="24"/>
        </w:rPr>
        <w:t xml:space="preserve"> </w:t>
      </w:r>
    </w:p>
    <w:p w:rsidR="00B75F3E" w:rsidRDefault="00B75F3E" w:rsidP="004D5FB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Cs/>
          <w:sz w:val="24"/>
          <w:szCs w:val="24"/>
        </w:rPr>
        <w:t xml:space="preserve">«Поточний ремонт та облаштування санвузла для осіб з інвалідністю в територіальному підрозділі Центру надання адміністративних послуг на вулиці </w:t>
      </w:r>
      <w:r w:rsidR="00D132B3">
        <w:rPr>
          <w:rFonts w:ascii="Arial" w:hAnsi="Arial" w:cs="Arial"/>
          <w:bCs/>
          <w:sz w:val="24"/>
          <w:szCs w:val="24"/>
        </w:rPr>
        <w:t xml:space="preserve">                   </w:t>
      </w:r>
      <w:r w:rsidRPr="00CC0A7D">
        <w:rPr>
          <w:rFonts w:ascii="Arial" w:hAnsi="Arial" w:cs="Arial"/>
          <w:bCs/>
          <w:sz w:val="24"/>
          <w:szCs w:val="24"/>
        </w:rPr>
        <w:t>М. Хвильового, 14 а у м. Львові</w:t>
      </w:r>
      <w:r w:rsidR="00D132B3">
        <w:rPr>
          <w:rFonts w:ascii="Arial" w:hAnsi="Arial" w:cs="Arial"/>
          <w:bCs/>
          <w:sz w:val="24"/>
          <w:szCs w:val="24"/>
        </w:rPr>
        <w:t>»</w:t>
      </w:r>
      <w:r w:rsidR="00847747">
        <w:rPr>
          <w:rFonts w:ascii="Arial" w:hAnsi="Arial" w:cs="Arial"/>
          <w:bCs/>
          <w:sz w:val="24"/>
          <w:szCs w:val="24"/>
        </w:rPr>
        <w:t>.</w:t>
      </w:r>
    </w:p>
    <w:p w:rsidR="00847747" w:rsidRPr="00CC0A7D" w:rsidRDefault="00847747" w:rsidP="00847747">
      <w:pPr>
        <w:jc w:val="both"/>
        <w:rPr>
          <w:rFonts w:ascii="Arial" w:hAnsi="Arial" w:cs="Arial"/>
          <w:bCs/>
          <w:sz w:val="24"/>
          <w:szCs w:val="24"/>
        </w:rPr>
      </w:pPr>
      <w:r w:rsidRPr="00D132B3">
        <w:rPr>
          <w:rFonts w:ascii="Arial" w:hAnsi="Arial" w:cs="Arial"/>
          <w:b/>
          <w:bCs/>
          <w:sz w:val="24"/>
          <w:szCs w:val="24"/>
        </w:rPr>
        <w:t>Код  ДК</w:t>
      </w:r>
      <w:r w:rsidRPr="00847747">
        <w:rPr>
          <w:rFonts w:ascii="Arial" w:hAnsi="Arial" w:cs="Arial"/>
          <w:bCs/>
          <w:sz w:val="24"/>
          <w:szCs w:val="24"/>
        </w:rPr>
        <w:t xml:space="preserve">  021:2015: 45450000-6 Інші завершальні будівельні роботи.</w:t>
      </w:r>
    </w:p>
    <w:p w:rsidR="00C303CA" w:rsidRPr="004D5FBC" w:rsidRDefault="00AB78D5" w:rsidP="00486D8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CC0A7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</w:t>
      </w:r>
      <w:r w:rsidR="00470BC5" w:rsidRPr="00CC0A7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закупівлі: </w:t>
      </w:r>
    </w:p>
    <w:p w:rsidR="00C303CA" w:rsidRPr="00CC0A7D" w:rsidRDefault="00C303CA" w:rsidP="00486D8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303CA">
        <w:rPr>
          <w:rFonts w:ascii="Arial" w:eastAsia="Calibri" w:hAnsi="Arial" w:cs="Arial"/>
          <w:sz w:val="24"/>
          <w:szCs w:val="24"/>
        </w:rPr>
        <w:t>Необхідність виконання поточного ремонту та облаштування санітарного вузла для осіб з обмеженими фізичними можливостями обумовлена бажанням забезпечити комфортне перебування та дотримання санітарно-гігієнічних норм в Центрі надання адміністративних послуг для людей з різними фізичними можливостями, включаючи тих, хто має інвалідність. Таким</w:t>
      </w:r>
      <w:r w:rsidR="004D5FBC">
        <w:rPr>
          <w:rFonts w:ascii="Arial" w:eastAsia="Calibri" w:hAnsi="Arial" w:cs="Arial"/>
          <w:sz w:val="24"/>
          <w:szCs w:val="24"/>
        </w:rPr>
        <w:t xml:space="preserve"> чином, реалізація</w:t>
      </w:r>
      <w:r w:rsidRPr="00C303CA">
        <w:rPr>
          <w:rFonts w:ascii="Arial" w:eastAsia="Calibri" w:hAnsi="Arial" w:cs="Arial"/>
          <w:sz w:val="24"/>
          <w:szCs w:val="24"/>
        </w:rPr>
        <w:t xml:space="preserve"> поточного ремонту та адаптації санвузла сприяє досягненню оптимальної функціональності, забезпеченню безпеки, комфорту та доступності. Цей крок відповідає принципам рівних прав, соціальної справедлив</w:t>
      </w:r>
      <w:r w:rsidR="00404A64">
        <w:rPr>
          <w:rFonts w:ascii="Arial" w:eastAsia="Calibri" w:hAnsi="Arial" w:cs="Arial"/>
          <w:sz w:val="24"/>
          <w:szCs w:val="24"/>
        </w:rPr>
        <w:t>ості та інклюзії.</w:t>
      </w:r>
    </w:p>
    <w:p w:rsidR="00B75F3E" w:rsidRPr="00CC0A7D" w:rsidRDefault="00B75F3E" w:rsidP="00486D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Закупівля по КЕКВ</w:t>
      </w:r>
      <w:r w:rsidR="00486D86" w:rsidRPr="00CC0A7D">
        <w:rPr>
          <w:rFonts w:ascii="Arial" w:hAnsi="Arial" w:cs="Arial"/>
          <w:b/>
          <w:sz w:val="24"/>
          <w:szCs w:val="24"/>
        </w:rPr>
        <w:t>:</w:t>
      </w:r>
      <w:r w:rsidRPr="00CC0A7D">
        <w:rPr>
          <w:rFonts w:ascii="Arial" w:hAnsi="Arial" w:cs="Arial"/>
          <w:b/>
          <w:sz w:val="24"/>
          <w:szCs w:val="24"/>
        </w:rPr>
        <w:t xml:space="preserve"> </w:t>
      </w:r>
      <w:r w:rsidRPr="008D1029">
        <w:rPr>
          <w:rFonts w:ascii="Arial" w:hAnsi="Arial" w:cs="Arial"/>
          <w:sz w:val="24"/>
          <w:szCs w:val="24"/>
        </w:rPr>
        <w:t>2240</w:t>
      </w:r>
      <w:r w:rsidR="00CC0A7D" w:rsidRPr="00CC0A7D">
        <w:rPr>
          <w:rFonts w:ascii="Arial" w:hAnsi="Arial" w:cs="Arial"/>
          <w:sz w:val="24"/>
          <w:szCs w:val="24"/>
        </w:rPr>
        <w:t xml:space="preserve"> «Оплата послуг (крім комунальних)»</w:t>
      </w:r>
    </w:p>
    <w:p w:rsidR="00B75F3E" w:rsidRPr="00CC0A7D" w:rsidRDefault="00B75F3E" w:rsidP="00020AF2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</w:t>
      </w:r>
      <w:r w:rsidRPr="00DB54D6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DB54D6" w:rsidRPr="00DB54D6">
        <w:rPr>
          <w:rFonts w:ascii="Arial" w:hAnsi="Arial" w:cs="Arial"/>
          <w:sz w:val="24"/>
          <w:szCs w:val="24"/>
          <w:shd w:val="clear" w:color="auto" w:fill="FFFFFF"/>
        </w:rPr>
        <w:t xml:space="preserve"> 357 409,00 грн. (триста п'ятдесят сім тисяч чотириста дев'ять гривень 00 копійок</w:t>
      </w:r>
      <w:r w:rsidR="00DB54D6" w:rsidRPr="00DB54D6">
        <w:rPr>
          <w:rFonts w:ascii="Arial" w:hAnsi="Arial" w:cs="Arial"/>
          <w:b/>
          <w:i/>
          <w:sz w:val="24"/>
          <w:szCs w:val="24"/>
          <w:shd w:val="clear" w:color="auto" w:fill="FFFFFF"/>
        </w:rPr>
        <w:t>)</w:t>
      </w:r>
    </w:p>
    <w:p w:rsidR="009E4BDE" w:rsidRDefault="00E92674" w:rsidP="00DB54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Обґрунтування очікуваної вартості</w:t>
      </w:r>
      <w:r w:rsidR="00074468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</w:p>
    <w:p w:rsidR="00074468" w:rsidRPr="00074468" w:rsidRDefault="00074468" w:rsidP="00DB54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74468">
        <w:rPr>
          <w:rFonts w:ascii="Arial" w:hAnsi="Arial" w:cs="Arial"/>
          <w:sz w:val="24"/>
          <w:szCs w:val="24"/>
        </w:rPr>
        <w:t>Розрахунок очікуваної вартості закупівлі послуг з поточного ремонту визначається відповідно до дефектного акту</w:t>
      </w:r>
      <w:r w:rsidR="008D1029">
        <w:rPr>
          <w:rFonts w:ascii="Arial" w:hAnsi="Arial" w:cs="Arial"/>
          <w:sz w:val="24"/>
          <w:szCs w:val="24"/>
        </w:rPr>
        <w:t>.</w:t>
      </w:r>
    </w:p>
    <w:p w:rsidR="00583EF0" w:rsidRPr="00CC0A7D" w:rsidRDefault="00583EF0" w:rsidP="00020AF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Обґрунтування технічних характеристик.</w:t>
      </w:r>
      <w:r w:rsidRPr="00CC0A7D">
        <w:rPr>
          <w:rFonts w:ascii="Arial" w:hAnsi="Arial" w:cs="Arial"/>
          <w:sz w:val="24"/>
          <w:szCs w:val="24"/>
        </w:rPr>
        <w:t xml:space="preserve"> </w:t>
      </w:r>
    </w:p>
    <w:p w:rsidR="00074468" w:rsidRDefault="00583EF0" w:rsidP="00DB54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sz w:val="24"/>
          <w:szCs w:val="24"/>
        </w:rPr>
        <w:t>Обґрунтування технічних характеристик</w:t>
      </w:r>
      <w:r w:rsidR="00074468">
        <w:rPr>
          <w:rFonts w:ascii="Arial" w:hAnsi="Arial" w:cs="Arial"/>
          <w:sz w:val="24"/>
          <w:szCs w:val="24"/>
        </w:rPr>
        <w:t>, о</w:t>
      </w:r>
      <w:r w:rsidR="00074468" w:rsidRPr="00074468">
        <w:rPr>
          <w:rFonts w:ascii="Arial" w:hAnsi="Arial" w:cs="Arial"/>
          <w:sz w:val="24"/>
          <w:szCs w:val="24"/>
        </w:rPr>
        <w:t>б’єми, склад</w:t>
      </w:r>
      <w:r w:rsidR="00074468">
        <w:rPr>
          <w:rFonts w:ascii="Arial" w:hAnsi="Arial" w:cs="Arial"/>
          <w:sz w:val="24"/>
          <w:szCs w:val="24"/>
        </w:rPr>
        <w:t xml:space="preserve"> послуг</w:t>
      </w:r>
      <w:r w:rsidR="00074468" w:rsidRPr="00074468">
        <w:rPr>
          <w:rFonts w:ascii="Arial" w:hAnsi="Arial" w:cs="Arial"/>
          <w:sz w:val="24"/>
          <w:szCs w:val="24"/>
        </w:rPr>
        <w:t xml:space="preserve"> </w:t>
      </w:r>
      <w:r w:rsidRPr="00CC0A7D">
        <w:rPr>
          <w:rFonts w:ascii="Arial" w:hAnsi="Arial" w:cs="Arial"/>
          <w:sz w:val="24"/>
          <w:szCs w:val="24"/>
        </w:rPr>
        <w:t xml:space="preserve"> </w:t>
      </w:r>
      <w:r w:rsidR="00074468">
        <w:rPr>
          <w:rFonts w:ascii="Arial" w:hAnsi="Arial" w:cs="Arial"/>
          <w:sz w:val="24"/>
          <w:szCs w:val="24"/>
        </w:rPr>
        <w:t>визначені у д</w:t>
      </w:r>
      <w:r w:rsidR="000C4BB5">
        <w:rPr>
          <w:rFonts w:ascii="Arial" w:hAnsi="Arial" w:cs="Arial"/>
          <w:sz w:val="24"/>
          <w:szCs w:val="24"/>
        </w:rPr>
        <w:t xml:space="preserve">ефектному </w:t>
      </w:r>
      <w:r w:rsidR="00074468" w:rsidRPr="00074468">
        <w:rPr>
          <w:rFonts w:ascii="Arial" w:hAnsi="Arial" w:cs="Arial"/>
          <w:sz w:val="24"/>
          <w:szCs w:val="24"/>
        </w:rPr>
        <w:t>акті</w:t>
      </w:r>
      <w:r w:rsidR="00074468">
        <w:rPr>
          <w:rFonts w:ascii="Arial" w:hAnsi="Arial" w:cs="Arial"/>
          <w:sz w:val="24"/>
          <w:szCs w:val="24"/>
        </w:rPr>
        <w:t>.</w:t>
      </w:r>
      <w:r w:rsidR="000C4BB5">
        <w:rPr>
          <w:rFonts w:ascii="Arial" w:hAnsi="Arial" w:cs="Arial"/>
          <w:sz w:val="24"/>
          <w:szCs w:val="24"/>
        </w:rPr>
        <w:t xml:space="preserve"> </w:t>
      </w:r>
      <w:r w:rsidR="000C4BB5" w:rsidRPr="000C4BB5">
        <w:rPr>
          <w:rFonts w:ascii="Arial" w:hAnsi="Arial" w:cs="Arial"/>
          <w:sz w:val="24"/>
          <w:szCs w:val="24"/>
        </w:rPr>
        <w:t>При пр</w:t>
      </w:r>
      <w:r w:rsidR="000C4BB5">
        <w:rPr>
          <w:rFonts w:ascii="Arial" w:hAnsi="Arial" w:cs="Arial"/>
          <w:sz w:val="24"/>
          <w:szCs w:val="24"/>
        </w:rPr>
        <w:t xml:space="preserve">оведенні поточного ремонту </w:t>
      </w:r>
      <w:r w:rsidR="000C4BB5" w:rsidRPr="000C4BB5">
        <w:rPr>
          <w:rFonts w:ascii="Arial" w:hAnsi="Arial" w:cs="Arial"/>
          <w:sz w:val="24"/>
          <w:szCs w:val="24"/>
        </w:rPr>
        <w:t>викон</w:t>
      </w:r>
      <w:r w:rsidR="000C4BB5">
        <w:rPr>
          <w:rFonts w:ascii="Arial" w:hAnsi="Arial" w:cs="Arial"/>
          <w:sz w:val="24"/>
          <w:szCs w:val="24"/>
        </w:rPr>
        <w:t xml:space="preserve">авець повинен виконувати заходи, що </w:t>
      </w:r>
      <w:r w:rsidR="000C4BB5" w:rsidRPr="000C4BB5">
        <w:rPr>
          <w:rFonts w:ascii="Arial" w:hAnsi="Arial" w:cs="Arial"/>
          <w:sz w:val="24"/>
          <w:szCs w:val="24"/>
        </w:rPr>
        <w:t>забезпечують дотримання правил тех</w:t>
      </w:r>
      <w:r w:rsidR="000C4BB5">
        <w:rPr>
          <w:rFonts w:ascii="Arial" w:hAnsi="Arial" w:cs="Arial"/>
          <w:sz w:val="24"/>
          <w:szCs w:val="24"/>
        </w:rPr>
        <w:t xml:space="preserve">ніки безпеки у відповідності із Законом України </w:t>
      </w:r>
      <w:r w:rsidR="000C4BB5" w:rsidRPr="000C4BB5">
        <w:rPr>
          <w:rFonts w:ascii="Arial" w:hAnsi="Arial" w:cs="Arial"/>
          <w:sz w:val="24"/>
          <w:szCs w:val="24"/>
        </w:rPr>
        <w:t>«Про охорону праці», інших ч</w:t>
      </w:r>
      <w:r w:rsidR="000C4BB5">
        <w:rPr>
          <w:rFonts w:ascii="Arial" w:hAnsi="Arial" w:cs="Arial"/>
          <w:sz w:val="24"/>
          <w:szCs w:val="24"/>
        </w:rPr>
        <w:t xml:space="preserve">инних нормативних документів та </w:t>
      </w:r>
      <w:r w:rsidR="000C4BB5" w:rsidRPr="000C4BB5">
        <w:rPr>
          <w:rFonts w:ascii="Arial" w:hAnsi="Arial" w:cs="Arial"/>
          <w:sz w:val="24"/>
          <w:szCs w:val="24"/>
        </w:rPr>
        <w:t>актів з охорони праці. Забезпечити обов</w:t>
      </w:r>
      <w:r w:rsidR="000C4BB5">
        <w:rPr>
          <w:rFonts w:ascii="Arial" w:hAnsi="Arial" w:cs="Arial"/>
          <w:sz w:val="24"/>
          <w:szCs w:val="24"/>
        </w:rPr>
        <w:t xml:space="preserve">‘язкове виконання вимог чинного </w:t>
      </w:r>
      <w:r w:rsidR="000C4BB5" w:rsidRPr="000C4BB5">
        <w:rPr>
          <w:rFonts w:ascii="Arial" w:hAnsi="Arial" w:cs="Arial"/>
          <w:sz w:val="24"/>
          <w:szCs w:val="24"/>
        </w:rPr>
        <w:t>законод</w:t>
      </w:r>
      <w:r w:rsidR="000C4BB5">
        <w:rPr>
          <w:rFonts w:ascii="Arial" w:hAnsi="Arial" w:cs="Arial"/>
          <w:sz w:val="24"/>
          <w:szCs w:val="24"/>
        </w:rPr>
        <w:t xml:space="preserve">авства України по охороні </w:t>
      </w:r>
      <w:r w:rsidR="000C4BB5" w:rsidRPr="000C4BB5">
        <w:rPr>
          <w:rFonts w:ascii="Arial" w:hAnsi="Arial" w:cs="Arial"/>
          <w:sz w:val="24"/>
          <w:szCs w:val="24"/>
        </w:rPr>
        <w:t>навколишньо</w:t>
      </w:r>
      <w:r w:rsidR="000C4BB5">
        <w:rPr>
          <w:rFonts w:ascii="Arial" w:hAnsi="Arial" w:cs="Arial"/>
          <w:sz w:val="24"/>
          <w:szCs w:val="24"/>
        </w:rPr>
        <w:t xml:space="preserve">го середовища, пожежній безпеці </w:t>
      </w:r>
      <w:r w:rsidR="000C4BB5" w:rsidRPr="000C4BB5">
        <w:rPr>
          <w:rFonts w:ascii="Arial" w:hAnsi="Arial" w:cs="Arial"/>
          <w:sz w:val="24"/>
          <w:szCs w:val="24"/>
        </w:rPr>
        <w:t xml:space="preserve">та додержуватись вимог державних </w:t>
      </w:r>
      <w:r w:rsidR="000C4BB5" w:rsidRPr="000C4BB5">
        <w:rPr>
          <w:rFonts w:ascii="Arial" w:hAnsi="Arial" w:cs="Arial"/>
          <w:sz w:val="24"/>
          <w:szCs w:val="24"/>
        </w:rPr>
        <w:lastRenderedPageBreak/>
        <w:t>будівельних норм і державних стандартів</w:t>
      </w:r>
      <w:r w:rsidR="000C4BB5">
        <w:rPr>
          <w:rFonts w:ascii="Arial" w:hAnsi="Arial" w:cs="Arial"/>
          <w:sz w:val="24"/>
          <w:szCs w:val="24"/>
        </w:rPr>
        <w:t xml:space="preserve"> </w:t>
      </w:r>
      <w:r w:rsidR="000C4BB5" w:rsidRPr="000C4BB5">
        <w:rPr>
          <w:rFonts w:ascii="Arial" w:hAnsi="Arial" w:cs="Arial"/>
          <w:sz w:val="24"/>
          <w:szCs w:val="24"/>
        </w:rPr>
        <w:t>України, гігієнічних нормативів, санітарних</w:t>
      </w:r>
      <w:r w:rsidR="000C4BB5">
        <w:rPr>
          <w:rFonts w:ascii="Arial" w:hAnsi="Arial" w:cs="Arial"/>
          <w:sz w:val="24"/>
          <w:szCs w:val="24"/>
        </w:rPr>
        <w:t xml:space="preserve"> правил і норм тощо. Будівельні </w:t>
      </w:r>
      <w:r w:rsidR="000C4BB5" w:rsidRPr="000C4BB5">
        <w:rPr>
          <w:rFonts w:ascii="Arial" w:hAnsi="Arial" w:cs="Arial"/>
          <w:sz w:val="24"/>
          <w:szCs w:val="24"/>
        </w:rPr>
        <w:t>матеріали та вироби, які будуть використані вико</w:t>
      </w:r>
      <w:r w:rsidR="000C4BB5">
        <w:rPr>
          <w:rFonts w:ascii="Arial" w:hAnsi="Arial" w:cs="Arial"/>
          <w:sz w:val="24"/>
          <w:szCs w:val="24"/>
        </w:rPr>
        <w:t xml:space="preserve">навцем під час надання послуг з </w:t>
      </w:r>
      <w:r w:rsidR="000C4BB5" w:rsidRPr="000C4BB5">
        <w:rPr>
          <w:rFonts w:ascii="Arial" w:hAnsi="Arial" w:cs="Arial"/>
          <w:sz w:val="24"/>
          <w:szCs w:val="24"/>
        </w:rPr>
        <w:t>поточного ремонту мають відповіда</w:t>
      </w:r>
      <w:r w:rsidR="000C4BB5">
        <w:rPr>
          <w:rFonts w:ascii="Arial" w:hAnsi="Arial" w:cs="Arial"/>
          <w:sz w:val="24"/>
          <w:szCs w:val="24"/>
        </w:rPr>
        <w:t xml:space="preserve">ти основним вимогам, визначеними </w:t>
      </w:r>
      <w:r w:rsidR="000C4BB5" w:rsidRPr="000C4BB5">
        <w:rPr>
          <w:rFonts w:ascii="Arial" w:hAnsi="Arial" w:cs="Arial"/>
          <w:sz w:val="24"/>
          <w:szCs w:val="24"/>
        </w:rPr>
        <w:t>національним стандартам ДСТУ і буд</w:t>
      </w:r>
      <w:r w:rsidR="000C4BB5">
        <w:rPr>
          <w:rFonts w:ascii="Arial" w:hAnsi="Arial" w:cs="Arial"/>
          <w:sz w:val="24"/>
          <w:szCs w:val="24"/>
        </w:rPr>
        <w:t xml:space="preserve">івельним нормам та повинні бути </w:t>
      </w:r>
      <w:r w:rsidR="000C4BB5" w:rsidRPr="000C4BB5">
        <w:rPr>
          <w:rFonts w:ascii="Arial" w:hAnsi="Arial" w:cs="Arial"/>
          <w:sz w:val="24"/>
          <w:szCs w:val="24"/>
        </w:rPr>
        <w:t>промарковані національним знаком відповідності.</w:t>
      </w:r>
    </w:p>
    <w:p w:rsidR="00CC0A7D" w:rsidRPr="004E622F" w:rsidRDefault="00583EF0" w:rsidP="00020AF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 xml:space="preserve">Кількісною характеристикою </w:t>
      </w:r>
      <w:r w:rsidRPr="00074468">
        <w:rPr>
          <w:rFonts w:ascii="Arial" w:hAnsi="Arial" w:cs="Arial"/>
          <w:b/>
          <w:sz w:val="24"/>
          <w:szCs w:val="24"/>
        </w:rPr>
        <w:t>предмета закупівлі</w:t>
      </w:r>
      <w:r w:rsidR="00074468">
        <w:rPr>
          <w:rFonts w:ascii="Arial" w:hAnsi="Arial" w:cs="Arial"/>
          <w:sz w:val="24"/>
          <w:szCs w:val="24"/>
        </w:rPr>
        <w:t xml:space="preserve"> -</w:t>
      </w:r>
      <w:r w:rsidRPr="00CC0A7D">
        <w:rPr>
          <w:rFonts w:ascii="Arial" w:hAnsi="Arial" w:cs="Arial"/>
          <w:sz w:val="24"/>
          <w:szCs w:val="24"/>
        </w:rPr>
        <w:t xml:space="preserve"> 1 </w:t>
      </w:r>
      <w:r w:rsidR="00020AF2" w:rsidRPr="00CC0A7D">
        <w:rPr>
          <w:rFonts w:ascii="Arial" w:hAnsi="Arial" w:cs="Arial"/>
          <w:sz w:val="24"/>
          <w:szCs w:val="24"/>
        </w:rPr>
        <w:t>послуга.</w:t>
      </w:r>
    </w:p>
    <w:p w:rsidR="004E622F" w:rsidRDefault="00583EF0" w:rsidP="00020AF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Обґрунтування якісних характеристик</w:t>
      </w:r>
      <w:r w:rsidRPr="00CC0A7D">
        <w:rPr>
          <w:rFonts w:ascii="Arial" w:hAnsi="Arial" w:cs="Arial"/>
          <w:sz w:val="24"/>
          <w:szCs w:val="24"/>
        </w:rPr>
        <w:t>:</w:t>
      </w:r>
    </w:p>
    <w:p w:rsidR="00583EF0" w:rsidRPr="00CC0A7D" w:rsidRDefault="00B13580" w:rsidP="00020AF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sz w:val="24"/>
          <w:szCs w:val="24"/>
          <w:shd w:val="clear" w:color="auto" w:fill="FFFFFF"/>
        </w:rPr>
        <w:t>Якість наданих послуг повинна відповідати умовам діючих будівельних норм і правил, стандартів та інших нормативно</w:t>
      </w:r>
      <w:r w:rsidR="008D10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- правових актів у галузі будівництва, з урахуванням вимог Цивільного кодексу України та Господарського кодексу України. </w:t>
      </w:r>
    </w:p>
    <w:p w:rsidR="00B75F3E" w:rsidRPr="00CC0A7D" w:rsidRDefault="00B75F3E" w:rsidP="00020AF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sectPr w:rsidR="00B75F3E" w:rsidRPr="00CC0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E"/>
    <w:rsid w:val="00020AF2"/>
    <w:rsid w:val="00060972"/>
    <w:rsid w:val="00074468"/>
    <w:rsid w:val="000C4BB5"/>
    <w:rsid w:val="001409B9"/>
    <w:rsid w:val="00246647"/>
    <w:rsid w:val="002A5ECF"/>
    <w:rsid w:val="002C18C5"/>
    <w:rsid w:val="00404A64"/>
    <w:rsid w:val="00470BC5"/>
    <w:rsid w:val="00486D86"/>
    <w:rsid w:val="004D5FBC"/>
    <w:rsid w:val="004E622F"/>
    <w:rsid w:val="00583EF0"/>
    <w:rsid w:val="00651CC6"/>
    <w:rsid w:val="00727D11"/>
    <w:rsid w:val="00787602"/>
    <w:rsid w:val="007B3896"/>
    <w:rsid w:val="0080151D"/>
    <w:rsid w:val="00847747"/>
    <w:rsid w:val="008A25E4"/>
    <w:rsid w:val="008D1029"/>
    <w:rsid w:val="00976463"/>
    <w:rsid w:val="009E4BDE"/>
    <w:rsid w:val="00A4075B"/>
    <w:rsid w:val="00A9035B"/>
    <w:rsid w:val="00AB78D5"/>
    <w:rsid w:val="00AF643D"/>
    <w:rsid w:val="00B13580"/>
    <w:rsid w:val="00B75F3E"/>
    <w:rsid w:val="00BA5B2E"/>
    <w:rsid w:val="00C303CA"/>
    <w:rsid w:val="00CC0A7D"/>
    <w:rsid w:val="00D10818"/>
    <w:rsid w:val="00D132B3"/>
    <w:rsid w:val="00DB54D6"/>
    <w:rsid w:val="00E92674"/>
    <w:rsid w:val="00F5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E890"/>
  <w15:chartTrackingRefBased/>
  <w15:docId w15:val="{813082F3-290B-4409-A82D-EE54E63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F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5F3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21</cp:revision>
  <cp:lastPrinted>2023-07-18T09:03:00Z</cp:lastPrinted>
  <dcterms:created xsi:type="dcterms:W3CDTF">2023-07-17T13:10:00Z</dcterms:created>
  <dcterms:modified xsi:type="dcterms:W3CDTF">2023-08-09T12:21:00Z</dcterms:modified>
</cp:coreProperties>
</file>