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9EF" w:rsidRDefault="002329EF" w:rsidP="002329EF">
      <w:pPr>
        <w:outlineLvl w:val="0"/>
        <w:rPr>
          <w:b/>
          <w:sz w:val="24"/>
          <w:szCs w:val="24"/>
          <w:lang w:val="uk-UA"/>
        </w:rPr>
      </w:pPr>
    </w:p>
    <w:p w:rsidR="002329EF" w:rsidRDefault="002329EF" w:rsidP="002329EF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Інформація</w:t>
      </w:r>
    </w:p>
    <w:p w:rsidR="002329EF" w:rsidRDefault="002329EF" w:rsidP="002329EF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управління комунальної власності департаменту економічного розвитку Львівської місько</w:t>
      </w:r>
      <w:r w:rsidR="002A0C63">
        <w:rPr>
          <w:b/>
          <w:sz w:val="24"/>
          <w:szCs w:val="24"/>
          <w:lang w:val="uk-UA"/>
        </w:rPr>
        <w:t>ї ради про результати повторних</w:t>
      </w:r>
      <w:r>
        <w:rPr>
          <w:b/>
          <w:sz w:val="24"/>
          <w:szCs w:val="24"/>
          <w:lang w:val="uk-UA"/>
        </w:rPr>
        <w:t xml:space="preserve"> конкурс</w:t>
      </w:r>
      <w:r w:rsidR="002A0C63">
        <w:rPr>
          <w:b/>
          <w:sz w:val="24"/>
          <w:szCs w:val="24"/>
          <w:lang w:val="uk-UA"/>
        </w:rPr>
        <w:t>ів з відбору суб’єктів оціночної діяльності, які будуть залучені до проведення оцінки об’єктів</w:t>
      </w:r>
      <w:r>
        <w:rPr>
          <w:b/>
          <w:sz w:val="24"/>
          <w:szCs w:val="24"/>
          <w:lang w:val="uk-UA"/>
        </w:rPr>
        <w:t xml:space="preserve"> комунальної власності Львівської міської територіальної громади </w:t>
      </w:r>
    </w:p>
    <w:p w:rsidR="002329EF" w:rsidRDefault="002329EF" w:rsidP="002329EF">
      <w:pPr>
        <w:outlineLvl w:val="0"/>
        <w:rPr>
          <w:sz w:val="24"/>
          <w:szCs w:val="24"/>
          <w:lang w:val="uk-UA"/>
        </w:rPr>
      </w:pPr>
    </w:p>
    <w:p w:rsidR="002329EF" w:rsidRDefault="002329EF" w:rsidP="002329EF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  <w:t>Найменування об'єкта оцінки</w:t>
      </w:r>
      <w:r>
        <w:rPr>
          <w:rFonts w:ascii="Arial" w:hAnsi="Arial" w:cs="Arial"/>
          <w:szCs w:val="24"/>
        </w:rPr>
        <w:t xml:space="preserve"> – нежитлове приміщення мезоніну під індексом №11-1 загальною площею 22,8 </w:t>
      </w:r>
      <w:proofErr w:type="spellStart"/>
      <w:r>
        <w:rPr>
          <w:rFonts w:ascii="Arial" w:hAnsi="Arial" w:cs="Arial"/>
          <w:szCs w:val="24"/>
        </w:rPr>
        <w:t>кв.м</w:t>
      </w:r>
      <w:proofErr w:type="spellEnd"/>
    </w:p>
    <w:p w:rsidR="002329EF" w:rsidRDefault="002329EF" w:rsidP="002329EF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  <w:t>Місцезнаходження об'єкта оцінки:</w:t>
      </w:r>
      <w:r>
        <w:rPr>
          <w:rFonts w:ascii="Arial" w:hAnsi="Arial" w:cs="Arial"/>
          <w:b/>
          <w:szCs w:val="24"/>
          <w:lang w:val="en-US"/>
        </w:rPr>
        <w:t xml:space="preserve"> </w:t>
      </w:r>
      <w:r>
        <w:rPr>
          <w:rFonts w:ascii="Arial" w:hAnsi="Arial" w:cs="Arial"/>
          <w:szCs w:val="24"/>
        </w:rPr>
        <w:t xml:space="preserve">79000, Україна, Львівська обл., м. Львів, вул. Ліста Ф., 6 </w:t>
      </w:r>
    </w:p>
    <w:p w:rsidR="002329EF" w:rsidRDefault="002329EF" w:rsidP="002329EF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  <w:t>Мета проведення незалежної оцінки</w:t>
      </w:r>
      <w:r>
        <w:rPr>
          <w:rFonts w:ascii="Arial" w:hAnsi="Arial" w:cs="Arial"/>
          <w:szCs w:val="24"/>
        </w:rPr>
        <w:t xml:space="preserve"> – визначення ринкової вартості об’єкта, що підлягає приватизації способом викупу відповідно до ухвали ЛМР №1607 від 04.11.2021 «Про затвердження переліку об’єктів малої приватизації комунальної власності Львівської міської територіальної громади, які підлягають приватизації способом викупу» (зі змінами, в </w:t>
      </w:r>
      <w:proofErr w:type="spellStart"/>
      <w:r>
        <w:rPr>
          <w:rFonts w:ascii="Arial" w:hAnsi="Arial" w:cs="Arial"/>
          <w:szCs w:val="24"/>
        </w:rPr>
        <w:t>т.ч</w:t>
      </w:r>
      <w:proofErr w:type="spellEnd"/>
      <w:r>
        <w:rPr>
          <w:rFonts w:ascii="Arial" w:hAnsi="Arial" w:cs="Arial"/>
          <w:szCs w:val="24"/>
        </w:rPr>
        <w:t>. внесеними ухвалою ЛМР №2982 від 02.03.2023 «Про включення до переліку об’єктів малої приватизації комунальної власності Львівської міської територіальної громади, які підлягають приватизації способом викупу, нежитлового приміщення на вул. Ф. Ліста, 6 та його приватизацію, та внесення змін до ухвал міської ради від 04.11.2021 № 1607, від 08.07.2021 № 1081»)</w:t>
      </w:r>
    </w:p>
    <w:p w:rsidR="002329EF" w:rsidRPr="002329EF" w:rsidRDefault="002329EF" w:rsidP="002329EF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2329EF">
        <w:rPr>
          <w:rFonts w:ascii="Arial" w:hAnsi="Arial" w:cs="Arial"/>
          <w:b/>
          <w:szCs w:val="24"/>
        </w:rPr>
        <w:t xml:space="preserve">Замовник оцінки: </w:t>
      </w:r>
      <w:r w:rsidRPr="002329EF">
        <w:rPr>
          <w:rFonts w:ascii="Arial" w:hAnsi="Arial" w:cs="Arial"/>
          <w:szCs w:val="24"/>
        </w:rPr>
        <w:t>управління комунальної власності департаменту економічного розвитку  Львівської міської ради</w:t>
      </w:r>
    </w:p>
    <w:p w:rsidR="002329EF" w:rsidRPr="002329EF" w:rsidRDefault="002329EF" w:rsidP="002329EF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 w:rsidRPr="002329EF">
        <w:rPr>
          <w:rFonts w:ascii="Arial" w:hAnsi="Arial" w:cs="Arial"/>
          <w:b/>
          <w:szCs w:val="24"/>
        </w:rPr>
        <w:tab/>
        <w:t>Особа-платник:</w:t>
      </w:r>
      <w:r w:rsidR="00A97A19">
        <w:rPr>
          <w:rFonts w:ascii="Arial" w:hAnsi="Arial" w:cs="Arial"/>
          <w:szCs w:val="24"/>
        </w:rPr>
        <w:t xml:space="preserve"> </w:t>
      </w:r>
      <w:proofErr w:type="spellStart"/>
      <w:r w:rsidR="00A97A19" w:rsidRPr="00A97A19">
        <w:rPr>
          <w:rFonts w:ascii="Arial" w:hAnsi="Arial" w:cs="Arial"/>
          <w:szCs w:val="24"/>
        </w:rPr>
        <w:t>Торський</w:t>
      </w:r>
      <w:proofErr w:type="spellEnd"/>
      <w:r w:rsidR="00A97A19" w:rsidRPr="00A97A19">
        <w:rPr>
          <w:rFonts w:ascii="Arial" w:hAnsi="Arial" w:cs="Arial"/>
          <w:szCs w:val="24"/>
        </w:rPr>
        <w:t xml:space="preserve"> Олег Михайлович</w:t>
      </w:r>
    </w:p>
    <w:p w:rsidR="002329EF" w:rsidRPr="002329EF" w:rsidRDefault="002329EF" w:rsidP="002329EF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 w:rsidRPr="002329EF">
        <w:rPr>
          <w:rFonts w:ascii="Arial" w:hAnsi="Arial" w:cs="Arial"/>
          <w:b/>
          <w:szCs w:val="24"/>
        </w:rPr>
        <w:tab/>
        <w:t xml:space="preserve">Суб’єкт оціночної діяльності/переможець: </w:t>
      </w:r>
      <w:r>
        <w:rPr>
          <w:rFonts w:ascii="Arial" w:hAnsi="Arial" w:cs="Arial"/>
          <w:szCs w:val="24"/>
        </w:rPr>
        <w:t>ТзОВ</w:t>
      </w:r>
      <w:r w:rsidRPr="002329EF">
        <w:rPr>
          <w:rFonts w:ascii="Arial" w:hAnsi="Arial" w:cs="Arial"/>
          <w:szCs w:val="24"/>
        </w:rPr>
        <w:t xml:space="preserve"> «</w:t>
      </w:r>
      <w:r>
        <w:rPr>
          <w:rFonts w:ascii="Arial" w:hAnsi="Arial" w:cs="Arial"/>
          <w:szCs w:val="24"/>
        </w:rPr>
        <w:t>ЗАХІДНА УКРАЇНСЬКА КОНСАЛТИНГОВА КОМПАНІЯ»</w:t>
      </w:r>
      <w:r w:rsidR="002A0C63">
        <w:rPr>
          <w:rFonts w:ascii="Arial" w:hAnsi="Arial" w:cs="Arial"/>
          <w:szCs w:val="24"/>
        </w:rPr>
        <w:t xml:space="preserve"> (код ЄДРПОУ: </w:t>
      </w:r>
      <w:bookmarkStart w:id="0" w:name="_GoBack"/>
      <w:bookmarkEnd w:id="0"/>
      <w:r w:rsidR="002A0C63" w:rsidRPr="002A0C63">
        <w:rPr>
          <w:rFonts w:ascii="Arial" w:hAnsi="Arial" w:cs="Arial"/>
          <w:szCs w:val="24"/>
        </w:rPr>
        <w:t>38099748</w:t>
      </w:r>
      <w:r w:rsidR="002A0C63">
        <w:rPr>
          <w:rFonts w:ascii="Arial" w:hAnsi="Arial" w:cs="Arial"/>
          <w:szCs w:val="24"/>
        </w:rPr>
        <w:t>)</w:t>
      </w:r>
    </w:p>
    <w:p w:rsidR="002329EF" w:rsidRPr="002329EF" w:rsidRDefault="002329EF" w:rsidP="002329EF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 w:rsidRPr="002329EF">
        <w:rPr>
          <w:rFonts w:ascii="Arial" w:hAnsi="Arial" w:cs="Arial"/>
          <w:b/>
          <w:szCs w:val="24"/>
        </w:rPr>
        <w:tab/>
        <w:t xml:space="preserve">Строк надання послуг з оцінки: </w:t>
      </w:r>
      <w:r>
        <w:rPr>
          <w:rFonts w:ascii="Arial" w:hAnsi="Arial" w:cs="Arial"/>
          <w:szCs w:val="24"/>
        </w:rPr>
        <w:t>7</w:t>
      </w:r>
      <w:r w:rsidRPr="002329EF">
        <w:rPr>
          <w:rFonts w:ascii="Arial" w:hAnsi="Arial" w:cs="Arial"/>
          <w:szCs w:val="24"/>
        </w:rPr>
        <w:t xml:space="preserve"> календарних днів.</w:t>
      </w:r>
    </w:p>
    <w:p w:rsidR="002329EF" w:rsidRDefault="002329EF" w:rsidP="002329EF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 w:rsidRPr="002329EF">
        <w:rPr>
          <w:rFonts w:ascii="Arial" w:hAnsi="Arial" w:cs="Arial"/>
          <w:b/>
          <w:szCs w:val="24"/>
        </w:rPr>
        <w:tab/>
        <w:t xml:space="preserve">Вартість надання послуг з оцінки: </w:t>
      </w:r>
      <w:r w:rsidRPr="002329EF">
        <w:rPr>
          <w:rFonts w:ascii="Arial" w:hAnsi="Arial" w:cs="Arial"/>
          <w:szCs w:val="24"/>
        </w:rPr>
        <w:t xml:space="preserve">2 </w:t>
      </w:r>
      <w:r>
        <w:rPr>
          <w:rFonts w:ascii="Arial" w:hAnsi="Arial" w:cs="Arial"/>
          <w:szCs w:val="24"/>
        </w:rPr>
        <w:t>710</w:t>
      </w:r>
      <w:r w:rsidRPr="002329EF">
        <w:rPr>
          <w:rFonts w:ascii="Arial" w:hAnsi="Arial" w:cs="Arial"/>
          <w:szCs w:val="24"/>
        </w:rPr>
        <w:t>,00 грн.</w:t>
      </w:r>
      <w:r w:rsidR="00D61FBA">
        <w:rPr>
          <w:rFonts w:ascii="Arial" w:hAnsi="Arial" w:cs="Arial"/>
          <w:szCs w:val="24"/>
        </w:rPr>
        <w:t>, з ПДВ</w:t>
      </w:r>
    </w:p>
    <w:p w:rsidR="00AD7864" w:rsidRDefault="00AD7864" w:rsidP="002329EF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</w:p>
    <w:p w:rsidR="00AD7864" w:rsidRDefault="00AD7864" w:rsidP="002329EF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</w:p>
    <w:p w:rsidR="00AD7864" w:rsidRDefault="00AD7864" w:rsidP="002329EF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</w:p>
    <w:p w:rsidR="00AD7864" w:rsidRDefault="00AD7864" w:rsidP="00AD7864">
      <w:pPr>
        <w:ind w:left="-426" w:firstLine="426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Найменування об’єкта оцінки</w:t>
      </w:r>
      <w:r>
        <w:rPr>
          <w:sz w:val="24"/>
          <w:szCs w:val="24"/>
          <w:lang w:val="uk-UA"/>
        </w:rPr>
        <w:t xml:space="preserve"> – будівля літ. «Т-1» (1-й поверх) загальною площею 99,4 </w:t>
      </w:r>
      <w:proofErr w:type="spellStart"/>
      <w:r>
        <w:rPr>
          <w:sz w:val="24"/>
          <w:szCs w:val="24"/>
          <w:lang w:val="uk-UA"/>
        </w:rPr>
        <w:t>кв.м</w:t>
      </w:r>
      <w:proofErr w:type="spellEnd"/>
      <w:r>
        <w:rPr>
          <w:sz w:val="24"/>
          <w:szCs w:val="24"/>
          <w:lang w:val="uk-UA"/>
        </w:rPr>
        <w:t xml:space="preserve">.    </w:t>
      </w:r>
    </w:p>
    <w:p w:rsidR="00AD7864" w:rsidRDefault="00AD7864" w:rsidP="00AD7864">
      <w:pPr>
        <w:ind w:left="-426" w:firstLine="426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Місцезнаходження об’єкта оцінки</w:t>
      </w:r>
      <w:r>
        <w:rPr>
          <w:sz w:val="24"/>
          <w:szCs w:val="24"/>
          <w:lang w:val="uk-UA"/>
        </w:rPr>
        <w:t>:</w:t>
      </w:r>
      <w:r w:rsidRPr="00FE6AC4">
        <w:t xml:space="preserve"> </w:t>
      </w:r>
      <w:r w:rsidRPr="00FE6AC4">
        <w:rPr>
          <w:sz w:val="24"/>
          <w:szCs w:val="24"/>
          <w:lang w:val="uk-UA"/>
        </w:rPr>
        <w:t>79011</w:t>
      </w:r>
      <w:r>
        <w:rPr>
          <w:sz w:val="24"/>
          <w:szCs w:val="24"/>
          <w:lang w:val="uk-UA"/>
        </w:rPr>
        <w:t xml:space="preserve">, Україна, Львівська обл., м. Львів, вул. Болгарська, 4 </w:t>
      </w:r>
    </w:p>
    <w:p w:rsidR="00AD7864" w:rsidRPr="00AD7864" w:rsidRDefault="00AD7864" w:rsidP="00AD7864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Мета проведення незалежної оцінки</w:t>
      </w:r>
      <w:r>
        <w:rPr>
          <w:sz w:val="24"/>
          <w:szCs w:val="24"/>
          <w:lang w:val="uk-UA"/>
        </w:rPr>
        <w:t xml:space="preserve"> – визначення ринкової вартості для завершення підготовки об’єкта до приватизації шляхом викупу з метою виконання рішення Господарського суду Львівської області від 07.03.2017 №914/3256/16 (залишене без змін постановою Львівського апеляційного господарського суду від 16.05.2017 та постановою Вищого Господарського Суду України від 03.10.2017)  </w:t>
      </w:r>
    </w:p>
    <w:p w:rsidR="00AD7864" w:rsidRPr="00B12F9A" w:rsidRDefault="00AD7864" w:rsidP="00AD7864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B12F9A">
        <w:rPr>
          <w:rFonts w:ascii="Arial" w:hAnsi="Arial" w:cs="Arial"/>
          <w:b/>
          <w:szCs w:val="24"/>
        </w:rPr>
        <w:t>Конкурс з відбору суб'єкта оціночної діяльності по цьому об'єкту вважається таким, що не відбувся, відповідно до п.8 розділу III Положення про конкурсний відбір суб’єктів оціночної діяльності затвердженого наказом ФДМУ від 31.12.2015 № 2075 і зареєстрованого в Міністерстві юстиції України 15.01.2016 за № 60/28190 (зі змінами).</w:t>
      </w:r>
    </w:p>
    <w:p w:rsidR="00AD7864" w:rsidRDefault="00AD7864" w:rsidP="00AD7864"/>
    <w:p w:rsidR="00AD7864" w:rsidRPr="002329EF" w:rsidRDefault="00AD7864" w:rsidP="002329EF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</w:p>
    <w:p w:rsidR="002329EF" w:rsidRDefault="002329EF" w:rsidP="002329EF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</w:p>
    <w:p w:rsidR="003E4E08" w:rsidRDefault="003E4E08"/>
    <w:sectPr w:rsidR="003E4E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EF"/>
    <w:rsid w:val="002329EF"/>
    <w:rsid w:val="002A0C63"/>
    <w:rsid w:val="003E4E08"/>
    <w:rsid w:val="00A97A19"/>
    <w:rsid w:val="00AD7864"/>
    <w:rsid w:val="00D6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D140"/>
  <w15:chartTrackingRefBased/>
  <w15:docId w15:val="{422FA6A2-0550-48AF-AD64-3F6875A2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9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2329EF"/>
    <w:pPr>
      <w:widowControl/>
      <w:tabs>
        <w:tab w:val="left" w:pos="7035"/>
      </w:tabs>
      <w:autoSpaceDE/>
      <w:autoSpaceDN/>
      <w:adjustRightInd/>
      <w:spacing w:line="480" w:lineRule="auto"/>
      <w:ind w:left="-426" w:right="4" w:firstLine="426"/>
      <w:jc w:val="both"/>
    </w:pPr>
    <w:rPr>
      <w:rFonts w:ascii="Arial Narrow" w:hAnsi="Arial Narrow" w:cs="Times New Roman"/>
      <w:sz w:val="24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A97A1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97A1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1582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Voskolovych.Oksana</dc:creator>
  <cp:keywords/>
  <dc:description/>
  <cp:lastModifiedBy>Voskolovych.Oksana</cp:lastModifiedBy>
  <cp:revision>5</cp:revision>
  <cp:lastPrinted>2023-08-30T12:02:00Z</cp:lastPrinted>
  <dcterms:created xsi:type="dcterms:W3CDTF">2023-08-30T08:52:00Z</dcterms:created>
  <dcterms:modified xsi:type="dcterms:W3CDTF">2023-09-19T06:26:00Z</dcterms:modified>
</cp:coreProperties>
</file>