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74C" w:rsidRDefault="00DD574C" w:rsidP="00827B3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Повідомлення про намір отримати дозвіл на викиди забруднюючих речовин в</w:t>
      </w:r>
    </w:p>
    <w:p w:rsidR="00DD574C" w:rsidRDefault="00DD574C" w:rsidP="00DD574C">
      <w:pPr>
        <w:spacing w:after="0"/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атмосферне повітря від стаціонарних джерел</w:t>
      </w:r>
    </w:p>
    <w:p w:rsidR="00827B33" w:rsidRDefault="00827B33" w:rsidP="00DD574C">
      <w:pPr>
        <w:spacing w:after="0"/>
        <w:ind w:left="1416"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1. Повне найменування суб’єкта господарювання: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КОМУНАЛЬНЕ НЕКОМЕРЦІЙНЕ ПІДПРИЄМСТВО ЛЬВІВСЬКОЇ ОБЛАСНОЇ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РАДИ «ЗАХІДНОУКРАЇНСЬКИЙ СПЕЦІАЛІЗОВАНИЙ ДИТЯЧИЙ МЕДИЧНИЙ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ЦЕНТР».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2. Скорочене найменування суб’єкта господарювання: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РЕГІОНАЛЬНИЙ ЦЕНТР МЕДИЦИНИ ДИТИНСТВА.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3. Ідентифікаційни</w:t>
      </w:r>
      <w:r>
        <w:rPr>
          <w:rFonts w:ascii="Arial" w:hAnsi="Arial" w:cs="Arial"/>
          <w:sz w:val="24"/>
          <w:szCs w:val="24"/>
        </w:rPr>
        <w:t xml:space="preserve">й код юридичної особи в ЄДРПОУ: </w:t>
      </w:r>
      <w:r w:rsidRPr="00136A51">
        <w:rPr>
          <w:rFonts w:ascii="Arial" w:hAnsi="Arial" w:cs="Arial"/>
          <w:sz w:val="24"/>
          <w:szCs w:val="24"/>
        </w:rPr>
        <w:t>02007101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4. Місцезнаходження суб’єкта господарювання, контактний номер телефону, адресу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електронної</w:t>
      </w:r>
      <w:r>
        <w:rPr>
          <w:rFonts w:ascii="Arial" w:hAnsi="Arial" w:cs="Arial"/>
          <w:sz w:val="24"/>
          <w:szCs w:val="24"/>
        </w:rPr>
        <w:t xml:space="preserve"> пошти суб’єкта господарювання: </w:t>
      </w:r>
      <w:r w:rsidRPr="00136A51">
        <w:rPr>
          <w:rFonts w:ascii="Arial" w:hAnsi="Arial" w:cs="Arial"/>
          <w:sz w:val="24"/>
          <w:szCs w:val="24"/>
        </w:rPr>
        <w:t xml:space="preserve">79035, м. Львів, вул. </w:t>
      </w:r>
      <w:proofErr w:type="spellStart"/>
      <w:r w:rsidRPr="00136A51">
        <w:rPr>
          <w:rFonts w:ascii="Arial" w:hAnsi="Arial" w:cs="Arial"/>
          <w:sz w:val="24"/>
          <w:szCs w:val="24"/>
        </w:rPr>
        <w:t>Дністерська</w:t>
      </w:r>
      <w:proofErr w:type="spellEnd"/>
      <w:r w:rsidRPr="00136A51">
        <w:rPr>
          <w:rFonts w:ascii="Arial" w:hAnsi="Arial" w:cs="Arial"/>
          <w:sz w:val="24"/>
          <w:szCs w:val="24"/>
        </w:rPr>
        <w:t>, 27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5. Місцезнаходження о</w:t>
      </w:r>
      <w:r>
        <w:rPr>
          <w:rFonts w:ascii="Arial" w:hAnsi="Arial" w:cs="Arial"/>
          <w:sz w:val="24"/>
          <w:szCs w:val="24"/>
        </w:rPr>
        <w:t xml:space="preserve">б’єкта/промислового майданчика: </w:t>
      </w:r>
      <w:r w:rsidRPr="00136A51">
        <w:rPr>
          <w:rFonts w:ascii="Arial" w:hAnsi="Arial" w:cs="Arial"/>
          <w:sz w:val="24"/>
          <w:szCs w:val="24"/>
        </w:rPr>
        <w:t xml:space="preserve">79035, м. Львів, вул. </w:t>
      </w:r>
      <w:proofErr w:type="spellStart"/>
      <w:r w:rsidRPr="00136A51">
        <w:rPr>
          <w:rFonts w:ascii="Arial" w:hAnsi="Arial" w:cs="Arial"/>
          <w:sz w:val="24"/>
          <w:szCs w:val="24"/>
        </w:rPr>
        <w:t>Дністерська</w:t>
      </w:r>
      <w:proofErr w:type="spellEnd"/>
      <w:r w:rsidRPr="00136A51">
        <w:rPr>
          <w:rFonts w:ascii="Arial" w:hAnsi="Arial" w:cs="Arial"/>
          <w:sz w:val="24"/>
          <w:szCs w:val="24"/>
        </w:rPr>
        <w:t>, 27</w:t>
      </w:r>
      <w:r>
        <w:rPr>
          <w:rFonts w:ascii="Arial" w:hAnsi="Arial" w:cs="Arial"/>
          <w:sz w:val="24"/>
          <w:szCs w:val="24"/>
        </w:rPr>
        <w:t>.</w:t>
      </w:r>
    </w:p>
    <w:p w:rsidR="00DD574C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6. Ме</w:t>
      </w:r>
      <w:r>
        <w:rPr>
          <w:rFonts w:ascii="Arial" w:hAnsi="Arial" w:cs="Arial"/>
          <w:sz w:val="24"/>
          <w:szCs w:val="24"/>
        </w:rPr>
        <w:t>та отримання дозволу на викиди: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Отримання дозволу на викиди для існуючого об’єкту, Відповідно до ч. 7 ст. 11 ЗУ</w:t>
      </w:r>
      <w:r>
        <w:rPr>
          <w:rFonts w:ascii="Arial" w:hAnsi="Arial" w:cs="Arial"/>
          <w:sz w:val="24"/>
          <w:szCs w:val="24"/>
        </w:rPr>
        <w:t xml:space="preserve"> </w:t>
      </w:r>
      <w:r w:rsidRPr="00136A51">
        <w:rPr>
          <w:rFonts w:ascii="Arial" w:hAnsi="Arial" w:cs="Arial"/>
          <w:sz w:val="24"/>
          <w:szCs w:val="24"/>
        </w:rPr>
        <w:t xml:space="preserve">«Про охорону атмосферного повітря» та </w:t>
      </w:r>
      <w:r>
        <w:rPr>
          <w:rFonts w:ascii="Arial" w:hAnsi="Arial" w:cs="Arial"/>
          <w:sz w:val="24"/>
          <w:szCs w:val="24"/>
        </w:rPr>
        <w:t xml:space="preserve">Інструкції, затвердженої наказом </w:t>
      </w:r>
      <w:proofErr w:type="spellStart"/>
      <w:r>
        <w:rPr>
          <w:rFonts w:ascii="Arial" w:hAnsi="Arial" w:cs="Arial"/>
          <w:sz w:val="24"/>
          <w:szCs w:val="24"/>
        </w:rPr>
        <w:t>Мінприроди</w:t>
      </w:r>
      <w:proofErr w:type="spellEnd"/>
      <w:r>
        <w:rPr>
          <w:rFonts w:ascii="Arial" w:hAnsi="Arial" w:cs="Arial"/>
          <w:sz w:val="24"/>
          <w:szCs w:val="24"/>
        </w:rPr>
        <w:t xml:space="preserve"> № </w:t>
      </w:r>
      <w:r w:rsidRPr="00136A51">
        <w:rPr>
          <w:rFonts w:ascii="Arial" w:hAnsi="Arial" w:cs="Arial"/>
          <w:sz w:val="24"/>
          <w:szCs w:val="24"/>
        </w:rPr>
        <w:t>108 від 09.03.2006, об’єкт належить до третьої групи, тому з</w:t>
      </w:r>
      <w:r>
        <w:rPr>
          <w:rFonts w:ascii="Arial" w:hAnsi="Arial" w:cs="Arial"/>
          <w:sz w:val="24"/>
          <w:szCs w:val="24"/>
        </w:rPr>
        <w:t xml:space="preserve">аходи </w:t>
      </w:r>
      <w:r w:rsidRPr="00136A51">
        <w:rPr>
          <w:rFonts w:ascii="Arial" w:hAnsi="Arial" w:cs="Arial"/>
          <w:sz w:val="24"/>
          <w:szCs w:val="24"/>
        </w:rPr>
        <w:t>щодо впровадження найкращих існуючих технологій виробництва та заходів щодо</w:t>
      </w:r>
      <w:r>
        <w:rPr>
          <w:rFonts w:ascii="Arial" w:hAnsi="Arial" w:cs="Arial"/>
          <w:sz w:val="24"/>
          <w:szCs w:val="24"/>
        </w:rPr>
        <w:t xml:space="preserve"> </w:t>
      </w:r>
      <w:r w:rsidRPr="00136A51">
        <w:rPr>
          <w:rFonts w:ascii="Arial" w:hAnsi="Arial" w:cs="Arial"/>
          <w:sz w:val="24"/>
          <w:szCs w:val="24"/>
        </w:rPr>
        <w:t>скорочення викидів не розробляються.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7. Відомості про наявність висновку з оцінки впливу на довкілля, в якому визначено</w:t>
      </w:r>
      <w:r>
        <w:rPr>
          <w:rFonts w:ascii="Arial" w:hAnsi="Arial" w:cs="Arial"/>
          <w:sz w:val="24"/>
          <w:szCs w:val="24"/>
        </w:rPr>
        <w:t xml:space="preserve"> </w:t>
      </w:r>
      <w:r w:rsidRPr="00136A51">
        <w:rPr>
          <w:rFonts w:ascii="Arial" w:hAnsi="Arial" w:cs="Arial"/>
          <w:sz w:val="24"/>
          <w:szCs w:val="24"/>
        </w:rPr>
        <w:t>допустимість провадження планованої діяльності, яка зг</w:t>
      </w:r>
      <w:r>
        <w:rPr>
          <w:rFonts w:ascii="Arial" w:hAnsi="Arial" w:cs="Arial"/>
          <w:sz w:val="24"/>
          <w:szCs w:val="24"/>
        </w:rPr>
        <w:t xml:space="preserve">ідно з вимогами Закону </w:t>
      </w:r>
      <w:r w:rsidRPr="00136A51">
        <w:rPr>
          <w:rFonts w:ascii="Arial" w:hAnsi="Arial" w:cs="Arial"/>
          <w:sz w:val="24"/>
          <w:szCs w:val="24"/>
        </w:rPr>
        <w:t>України “Про оцінку впливу на довкілля” підл</w:t>
      </w:r>
      <w:r>
        <w:rPr>
          <w:rFonts w:ascii="Arial" w:hAnsi="Arial" w:cs="Arial"/>
          <w:sz w:val="24"/>
          <w:szCs w:val="24"/>
        </w:rPr>
        <w:t xml:space="preserve">ягає оцінці впливу на довкілля: </w:t>
      </w:r>
      <w:r w:rsidRPr="00136A51">
        <w:rPr>
          <w:rFonts w:ascii="Arial" w:hAnsi="Arial" w:cs="Arial"/>
          <w:sz w:val="24"/>
          <w:szCs w:val="24"/>
        </w:rPr>
        <w:t>Виробнича діяльність яку здійс</w:t>
      </w:r>
      <w:r>
        <w:rPr>
          <w:rFonts w:ascii="Arial" w:hAnsi="Arial" w:cs="Arial"/>
          <w:sz w:val="24"/>
          <w:szCs w:val="24"/>
        </w:rPr>
        <w:t xml:space="preserve">нює РЕГІОНАЛЬНИЙ ЦЕНТР МЕДИЦИНИ </w:t>
      </w:r>
      <w:r w:rsidRPr="00136A51">
        <w:rPr>
          <w:rFonts w:ascii="Arial" w:hAnsi="Arial" w:cs="Arial"/>
          <w:sz w:val="24"/>
          <w:szCs w:val="24"/>
        </w:rPr>
        <w:t>ДИТИНСТВА не підлягає оцінці впливу на д</w:t>
      </w:r>
      <w:r>
        <w:rPr>
          <w:rFonts w:ascii="Arial" w:hAnsi="Arial" w:cs="Arial"/>
          <w:sz w:val="24"/>
          <w:szCs w:val="24"/>
        </w:rPr>
        <w:t xml:space="preserve">овкілля та прямо не передбачена </w:t>
      </w:r>
      <w:r w:rsidRPr="00136A51">
        <w:rPr>
          <w:rFonts w:ascii="Arial" w:hAnsi="Arial" w:cs="Arial"/>
          <w:sz w:val="24"/>
          <w:szCs w:val="24"/>
        </w:rPr>
        <w:t xml:space="preserve">вимогами ч. 2 та ч. 3 ст. 3 ЗУ «Про ОВД» </w:t>
      </w:r>
      <w:r>
        <w:rPr>
          <w:rFonts w:ascii="Arial" w:hAnsi="Arial" w:cs="Arial"/>
          <w:sz w:val="24"/>
          <w:szCs w:val="24"/>
        </w:rPr>
        <w:t>та постанови Кабінету Міністрів України від 13.12.2017 N</w:t>
      </w:r>
      <w:r w:rsidRPr="00136A51">
        <w:rPr>
          <w:rFonts w:ascii="Arial" w:hAnsi="Arial" w:cs="Arial"/>
          <w:sz w:val="24"/>
          <w:szCs w:val="24"/>
        </w:rPr>
        <w:t xml:space="preserve"> 1010 (Із змінами, внесеними згідно з Постановою КМУ №</w:t>
      </w:r>
      <w:r>
        <w:rPr>
          <w:rFonts w:ascii="Arial" w:hAnsi="Arial" w:cs="Arial"/>
          <w:sz w:val="24"/>
          <w:szCs w:val="24"/>
        </w:rPr>
        <w:t xml:space="preserve"> </w:t>
      </w:r>
      <w:r w:rsidRPr="00136A51">
        <w:rPr>
          <w:rFonts w:ascii="Arial" w:hAnsi="Arial" w:cs="Arial"/>
          <w:sz w:val="24"/>
          <w:szCs w:val="24"/>
        </w:rPr>
        <w:t xml:space="preserve">1121 від 30.09.2022) «Про затвердження </w:t>
      </w:r>
      <w:r>
        <w:rPr>
          <w:rFonts w:ascii="Arial" w:hAnsi="Arial" w:cs="Arial"/>
          <w:sz w:val="24"/>
          <w:szCs w:val="24"/>
        </w:rPr>
        <w:t xml:space="preserve">критеріїв визначення планованої </w:t>
      </w:r>
      <w:r w:rsidRPr="00136A51">
        <w:rPr>
          <w:rFonts w:ascii="Arial" w:hAnsi="Arial" w:cs="Arial"/>
          <w:sz w:val="24"/>
          <w:szCs w:val="24"/>
        </w:rPr>
        <w:t xml:space="preserve">діяльності, яка не підлягає оцінці впливу на довкілля, </w:t>
      </w:r>
      <w:r>
        <w:rPr>
          <w:rFonts w:ascii="Arial" w:hAnsi="Arial" w:cs="Arial"/>
          <w:sz w:val="24"/>
          <w:szCs w:val="24"/>
        </w:rPr>
        <w:t xml:space="preserve">та критеріїв визначення  </w:t>
      </w:r>
      <w:r w:rsidRPr="00136A51">
        <w:rPr>
          <w:rFonts w:ascii="Arial" w:hAnsi="Arial" w:cs="Arial"/>
          <w:sz w:val="24"/>
          <w:szCs w:val="24"/>
        </w:rPr>
        <w:t>розширень і змін діяльності та об’єктів, які</w:t>
      </w:r>
      <w:r>
        <w:rPr>
          <w:rFonts w:ascii="Arial" w:hAnsi="Arial" w:cs="Arial"/>
          <w:sz w:val="24"/>
          <w:szCs w:val="24"/>
        </w:rPr>
        <w:t xml:space="preserve"> не підлягають оцінці впливу на </w:t>
      </w:r>
      <w:r w:rsidRPr="00136A51">
        <w:rPr>
          <w:rFonts w:ascii="Arial" w:hAnsi="Arial" w:cs="Arial"/>
          <w:sz w:val="24"/>
          <w:szCs w:val="24"/>
        </w:rPr>
        <w:t>довкілля».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8. Загальний опис об’єкта (опис виробництв т</w:t>
      </w:r>
      <w:r>
        <w:rPr>
          <w:rFonts w:ascii="Arial" w:hAnsi="Arial" w:cs="Arial"/>
          <w:sz w:val="24"/>
          <w:szCs w:val="24"/>
        </w:rPr>
        <w:t xml:space="preserve">а технологічного устаткування): </w:t>
      </w:r>
      <w:r w:rsidRPr="00136A51">
        <w:rPr>
          <w:rFonts w:ascii="Arial" w:hAnsi="Arial" w:cs="Arial"/>
          <w:sz w:val="24"/>
          <w:szCs w:val="24"/>
        </w:rPr>
        <w:t>РЕГІОНАЛЬНИЙ ЦЕНТР МЕДИЦИНИ ДИТИН</w:t>
      </w:r>
      <w:r>
        <w:rPr>
          <w:rFonts w:ascii="Arial" w:hAnsi="Arial" w:cs="Arial"/>
          <w:sz w:val="24"/>
          <w:szCs w:val="24"/>
        </w:rPr>
        <w:t xml:space="preserve">СТВА надає високоспеціалізовану </w:t>
      </w:r>
      <w:r w:rsidRPr="00136A51">
        <w:rPr>
          <w:rFonts w:ascii="Arial" w:hAnsi="Arial" w:cs="Arial"/>
          <w:sz w:val="24"/>
          <w:szCs w:val="24"/>
        </w:rPr>
        <w:t>допомогу дітям та підліткам з гострими та</w:t>
      </w:r>
      <w:r>
        <w:rPr>
          <w:rFonts w:ascii="Arial" w:hAnsi="Arial" w:cs="Arial"/>
          <w:sz w:val="24"/>
          <w:szCs w:val="24"/>
        </w:rPr>
        <w:t xml:space="preserve"> хронічними захворюваннями, для </w:t>
      </w:r>
      <w:r w:rsidRPr="00136A51">
        <w:rPr>
          <w:rFonts w:ascii="Arial" w:hAnsi="Arial" w:cs="Arial"/>
          <w:sz w:val="24"/>
          <w:szCs w:val="24"/>
        </w:rPr>
        <w:t xml:space="preserve">наданню лікування у центрі розміщені клінічні лабораторії (5 </w:t>
      </w:r>
      <w:proofErr w:type="spellStart"/>
      <w:r w:rsidRPr="00136A51">
        <w:rPr>
          <w:rFonts w:ascii="Arial" w:hAnsi="Arial" w:cs="Arial"/>
          <w:sz w:val="24"/>
          <w:szCs w:val="24"/>
        </w:rPr>
        <w:t>шт</w:t>
      </w:r>
      <w:proofErr w:type="spellEnd"/>
      <w:r w:rsidRPr="00136A51">
        <w:rPr>
          <w:rFonts w:ascii="Arial" w:hAnsi="Arial" w:cs="Arial"/>
          <w:sz w:val="24"/>
          <w:szCs w:val="24"/>
        </w:rPr>
        <w:t>) цех харчоблоку (3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36A51">
        <w:rPr>
          <w:rFonts w:ascii="Arial" w:hAnsi="Arial" w:cs="Arial"/>
          <w:sz w:val="24"/>
          <w:szCs w:val="24"/>
        </w:rPr>
        <w:t>шт</w:t>
      </w:r>
      <w:proofErr w:type="spellEnd"/>
      <w:r w:rsidRPr="00136A51">
        <w:rPr>
          <w:rFonts w:ascii="Arial" w:hAnsi="Arial" w:cs="Arial"/>
          <w:sz w:val="24"/>
          <w:szCs w:val="24"/>
        </w:rPr>
        <w:t xml:space="preserve">) та </w:t>
      </w:r>
      <w:proofErr w:type="spellStart"/>
      <w:r w:rsidRPr="00136A51">
        <w:rPr>
          <w:rFonts w:ascii="Arial" w:hAnsi="Arial" w:cs="Arial"/>
          <w:sz w:val="24"/>
          <w:szCs w:val="24"/>
        </w:rPr>
        <w:t>дизель</w:t>
      </w:r>
      <w:r>
        <w:rPr>
          <w:rFonts w:ascii="Arial" w:hAnsi="Arial" w:cs="Arial"/>
          <w:sz w:val="24"/>
          <w:szCs w:val="24"/>
        </w:rPr>
        <w:t>г</w:t>
      </w:r>
      <w:r w:rsidRPr="00136A51">
        <w:rPr>
          <w:rFonts w:ascii="Arial" w:hAnsi="Arial" w:cs="Arial"/>
          <w:sz w:val="24"/>
          <w:szCs w:val="24"/>
        </w:rPr>
        <w:t>енератори</w:t>
      </w:r>
      <w:proofErr w:type="spellEnd"/>
      <w:r w:rsidRPr="00136A51">
        <w:rPr>
          <w:rFonts w:ascii="Arial" w:hAnsi="Arial" w:cs="Arial"/>
          <w:sz w:val="24"/>
          <w:szCs w:val="24"/>
        </w:rPr>
        <w:t xml:space="preserve"> (4 </w:t>
      </w:r>
      <w:proofErr w:type="spellStart"/>
      <w:r w:rsidRPr="00136A51">
        <w:rPr>
          <w:rFonts w:ascii="Arial" w:hAnsi="Arial" w:cs="Arial"/>
          <w:sz w:val="24"/>
          <w:szCs w:val="24"/>
        </w:rPr>
        <w:t>шт</w:t>
      </w:r>
      <w:proofErr w:type="spellEnd"/>
      <w:r w:rsidRPr="00136A51">
        <w:rPr>
          <w:rFonts w:ascii="Arial" w:hAnsi="Arial" w:cs="Arial"/>
          <w:sz w:val="24"/>
          <w:szCs w:val="24"/>
        </w:rPr>
        <w:t>) при потребі вимкнення електроенергії.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9. Відомості щодо видів та обсягів викидів: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Оксид вуглецю – 0,00497 т/рік; Речовини у вигляді суспендованих твердих частинок</w:t>
      </w:r>
      <w:r>
        <w:rPr>
          <w:rFonts w:ascii="Arial" w:hAnsi="Arial" w:cs="Arial"/>
          <w:sz w:val="24"/>
          <w:szCs w:val="24"/>
        </w:rPr>
        <w:t xml:space="preserve"> </w:t>
      </w:r>
      <w:r w:rsidRPr="00136A51">
        <w:rPr>
          <w:rFonts w:ascii="Arial" w:hAnsi="Arial" w:cs="Arial"/>
          <w:sz w:val="24"/>
          <w:szCs w:val="24"/>
        </w:rPr>
        <w:t xml:space="preserve">– 0,00074 т/рік; Оксиди азоту (оксид та діоксид </w:t>
      </w:r>
      <w:r>
        <w:rPr>
          <w:rFonts w:ascii="Arial" w:hAnsi="Arial" w:cs="Arial"/>
          <w:sz w:val="24"/>
          <w:szCs w:val="24"/>
        </w:rPr>
        <w:t xml:space="preserve">азоту) у перерахунку на діоксид </w:t>
      </w:r>
      <w:r w:rsidRPr="00136A51">
        <w:rPr>
          <w:rFonts w:ascii="Arial" w:hAnsi="Arial" w:cs="Arial"/>
          <w:sz w:val="24"/>
          <w:szCs w:val="24"/>
        </w:rPr>
        <w:t>азоту – 0,00803 т/рік; Азоту(1) оксид (N2O) - 0,000</w:t>
      </w:r>
      <w:r>
        <w:rPr>
          <w:rFonts w:ascii="Arial" w:hAnsi="Arial" w:cs="Arial"/>
          <w:sz w:val="24"/>
          <w:szCs w:val="24"/>
        </w:rPr>
        <w:t xml:space="preserve">96 т/рік; Вуглецю діоксид - </w:t>
      </w:r>
      <w:r w:rsidRPr="00136A51">
        <w:rPr>
          <w:rFonts w:ascii="Arial" w:hAnsi="Arial" w:cs="Arial"/>
          <w:sz w:val="24"/>
          <w:szCs w:val="24"/>
        </w:rPr>
        <w:t>21,968 т/рік; Метан – 4,4*10-5 т/рік, Азотна кислот</w:t>
      </w:r>
      <w:r>
        <w:rPr>
          <w:rFonts w:ascii="Arial" w:hAnsi="Arial" w:cs="Arial"/>
          <w:sz w:val="24"/>
          <w:szCs w:val="24"/>
        </w:rPr>
        <w:t xml:space="preserve">а – 0,0012 т/рік, Гас – 0,00013 </w:t>
      </w:r>
      <w:r w:rsidRPr="00136A51">
        <w:rPr>
          <w:rFonts w:ascii="Arial" w:hAnsi="Arial" w:cs="Arial"/>
          <w:sz w:val="24"/>
          <w:szCs w:val="24"/>
        </w:rPr>
        <w:t>т/рік, Акролеїн – 0,0014 т/рік, Кислота оцтова – 0,0024 т/рік, Водню хлорид (соляна</w:t>
      </w:r>
      <w:r>
        <w:rPr>
          <w:rFonts w:ascii="Arial" w:hAnsi="Arial" w:cs="Arial"/>
          <w:sz w:val="24"/>
          <w:szCs w:val="24"/>
        </w:rPr>
        <w:t xml:space="preserve"> </w:t>
      </w:r>
      <w:r w:rsidRPr="00136A51">
        <w:rPr>
          <w:rFonts w:ascii="Arial" w:hAnsi="Arial" w:cs="Arial"/>
          <w:sz w:val="24"/>
          <w:szCs w:val="24"/>
        </w:rPr>
        <w:t xml:space="preserve">кислота за молекулою </w:t>
      </w:r>
      <w:proofErr w:type="spellStart"/>
      <w:r w:rsidRPr="00136A51">
        <w:rPr>
          <w:rFonts w:ascii="Arial" w:hAnsi="Arial" w:cs="Arial"/>
          <w:sz w:val="24"/>
          <w:szCs w:val="24"/>
        </w:rPr>
        <w:t>HCl</w:t>
      </w:r>
      <w:proofErr w:type="spellEnd"/>
      <w:r w:rsidRPr="00136A51">
        <w:rPr>
          <w:rFonts w:ascii="Arial" w:hAnsi="Arial" w:cs="Arial"/>
          <w:sz w:val="24"/>
          <w:szCs w:val="24"/>
        </w:rPr>
        <w:t>) – 0,0012 т/рік, Сірки діоксид – 0,0</w:t>
      </w:r>
      <w:r>
        <w:rPr>
          <w:rFonts w:ascii="Arial" w:hAnsi="Arial" w:cs="Arial"/>
          <w:sz w:val="24"/>
          <w:szCs w:val="24"/>
        </w:rPr>
        <w:t xml:space="preserve">0026 т/рік, Сірчана </w:t>
      </w:r>
      <w:r w:rsidRPr="00136A51">
        <w:rPr>
          <w:rFonts w:ascii="Arial" w:hAnsi="Arial" w:cs="Arial"/>
          <w:sz w:val="24"/>
          <w:szCs w:val="24"/>
        </w:rPr>
        <w:t>кислота – 0,0012 т/рік.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10. Заходи щодо впровадження найкращих існуючих технологій виробництва: Підприємство належить до третьої груп</w:t>
      </w:r>
      <w:r>
        <w:rPr>
          <w:rFonts w:ascii="Arial" w:hAnsi="Arial" w:cs="Arial"/>
          <w:sz w:val="24"/>
          <w:szCs w:val="24"/>
        </w:rPr>
        <w:t xml:space="preserve">и за складом Документів, у яких </w:t>
      </w:r>
      <w:r w:rsidRPr="00136A51">
        <w:rPr>
          <w:rFonts w:ascii="Arial" w:hAnsi="Arial" w:cs="Arial"/>
          <w:sz w:val="24"/>
          <w:szCs w:val="24"/>
        </w:rPr>
        <w:t>обґрунтовуються обсяги викидів, і не підпадає впровадженню найкращих існуючих</w:t>
      </w:r>
      <w:r>
        <w:rPr>
          <w:rFonts w:ascii="Arial" w:hAnsi="Arial" w:cs="Arial"/>
          <w:sz w:val="24"/>
          <w:szCs w:val="24"/>
        </w:rPr>
        <w:t xml:space="preserve"> </w:t>
      </w:r>
      <w:r w:rsidRPr="00136A51">
        <w:rPr>
          <w:rFonts w:ascii="Arial" w:hAnsi="Arial" w:cs="Arial"/>
          <w:sz w:val="24"/>
          <w:szCs w:val="24"/>
        </w:rPr>
        <w:t>технологій виробництва.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11. Перелік заходів щодо скорочення викидів: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Заходи щодо скорочення викидів забруднюючих речовин для даного підприємства не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передбачаються.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12. Дотримання виконання природоохоронних заходів щодо скорочення викидів:</w:t>
      </w:r>
    </w:p>
    <w:p w:rsidR="00DD574C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lastRenderedPageBreak/>
        <w:t>Заходи щодо скорочення викидів забруднюючих речовин для даного підприємства не</w:t>
      </w:r>
      <w:r>
        <w:rPr>
          <w:rFonts w:ascii="Arial" w:hAnsi="Arial" w:cs="Arial"/>
          <w:sz w:val="24"/>
          <w:szCs w:val="24"/>
        </w:rPr>
        <w:t xml:space="preserve"> передбачаються.</w:t>
      </w:r>
    </w:p>
    <w:p w:rsidR="00DD574C" w:rsidRPr="00136A51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13. Відповідність пропозицій щодо дозволених обсягів викидів законодавству:</w:t>
      </w:r>
    </w:p>
    <w:p w:rsidR="00DD574C" w:rsidRDefault="00DD574C" w:rsidP="00DD57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6A51">
        <w:rPr>
          <w:rFonts w:ascii="Arial" w:hAnsi="Arial" w:cs="Arial"/>
          <w:sz w:val="24"/>
          <w:szCs w:val="24"/>
        </w:rPr>
        <w:t>Пропозиції щодо дозволених обсягів викидів забруднюючих речовин в атмосферне</w:t>
      </w:r>
      <w:r>
        <w:rPr>
          <w:rFonts w:ascii="Arial" w:hAnsi="Arial" w:cs="Arial"/>
          <w:sz w:val="24"/>
          <w:szCs w:val="24"/>
        </w:rPr>
        <w:t xml:space="preserve"> </w:t>
      </w:r>
      <w:r w:rsidRPr="00136A51">
        <w:rPr>
          <w:rFonts w:ascii="Arial" w:hAnsi="Arial" w:cs="Arial"/>
          <w:sz w:val="24"/>
          <w:szCs w:val="24"/>
        </w:rPr>
        <w:t>повітря відповідають вимогам діючого законод</w:t>
      </w:r>
      <w:r>
        <w:rPr>
          <w:rFonts w:ascii="Arial" w:hAnsi="Arial" w:cs="Arial"/>
          <w:sz w:val="24"/>
          <w:szCs w:val="24"/>
        </w:rPr>
        <w:t xml:space="preserve">авства України, зокрема Наказом </w:t>
      </w:r>
      <w:proofErr w:type="spellStart"/>
      <w:r w:rsidRPr="00136A51">
        <w:rPr>
          <w:rFonts w:ascii="Arial" w:hAnsi="Arial" w:cs="Arial"/>
          <w:sz w:val="24"/>
          <w:szCs w:val="24"/>
        </w:rPr>
        <w:t>Мінприроди</w:t>
      </w:r>
      <w:proofErr w:type="spellEnd"/>
      <w:r w:rsidRPr="00136A51">
        <w:rPr>
          <w:rFonts w:ascii="Arial" w:hAnsi="Arial" w:cs="Arial"/>
          <w:sz w:val="24"/>
          <w:szCs w:val="24"/>
        </w:rPr>
        <w:t xml:space="preserve"> № 309 від 27.06.2006 р. зі змінами та допо</w:t>
      </w:r>
      <w:r>
        <w:rPr>
          <w:rFonts w:ascii="Arial" w:hAnsi="Arial" w:cs="Arial"/>
          <w:sz w:val="24"/>
          <w:szCs w:val="24"/>
        </w:rPr>
        <w:t>вненнями.</w:t>
      </w:r>
    </w:p>
    <w:p w:rsidR="001A0F3A" w:rsidRDefault="001A0F3A"/>
    <w:sectPr w:rsidR="001A0F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25"/>
    <w:rsid w:val="001A0F3A"/>
    <w:rsid w:val="00683C25"/>
    <w:rsid w:val="00827B33"/>
    <w:rsid w:val="00D07869"/>
    <w:rsid w:val="00DD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74E7"/>
  <w15:chartTrackingRefBased/>
  <w15:docId w15:val="{10F5E802-A545-4887-AD7D-01A80464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74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2289</Words>
  <Characters>1306</Characters>
  <Application>Microsoft Office Word</Application>
  <DocSecurity>0</DocSecurity>
  <Lines>10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4</cp:revision>
  <dcterms:created xsi:type="dcterms:W3CDTF">2023-09-27T13:17:00Z</dcterms:created>
  <dcterms:modified xsi:type="dcterms:W3CDTF">2023-09-28T07:32:00Z</dcterms:modified>
</cp:coreProperties>
</file>