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7A60" w:rsidRDefault="002E7A60" w:rsidP="00F4027B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Повідомлення про намір отримати дозвіл на викиди забруднюючих речовин в</w:t>
      </w:r>
      <w:r w:rsidR="00F4027B">
        <w:rPr>
          <w:rFonts w:ascii="Arial" w:hAnsi="Arial" w:cs="Arial"/>
          <w:sz w:val="24"/>
          <w:szCs w:val="24"/>
        </w:rPr>
        <w:t xml:space="preserve"> </w:t>
      </w:r>
      <w:r w:rsidR="00F4027B">
        <w:rPr>
          <w:rFonts w:ascii="Arial" w:hAnsi="Arial" w:cs="Arial"/>
          <w:sz w:val="24"/>
          <w:szCs w:val="24"/>
        </w:rPr>
        <w:tab/>
      </w:r>
      <w:r w:rsidR="00F4027B">
        <w:rPr>
          <w:rFonts w:ascii="Arial" w:hAnsi="Arial" w:cs="Arial"/>
          <w:sz w:val="24"/>
          <w:szCs w:val="24"/>
        </w:rPr>
        <w:tab/>
      </w:r>
      <w:r w:rsidR="00F4027B">
        <w:rPr>
          <w:rFonts w:ascii="Arial" w:hAnsi="Arial" w:cs="Arial"/>
          <w:sz w:val="24"/>
          <w:szCs w:val="24"/>
        </w:rPr>
        <w:tab/>
      </w:r>
      <w:r w:rsidR="00F4027B">
        <w:rPr>
          <w:rFonts w:ascii="Arial" w:hAnsi="Arial" w:cs="Arial"/>
          <w:sz w:val="24"/>
          <w:szCs w:val="24"/>
        </w:rPr>
        <w:tab/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атмосферне повітря від стаціонарних джерел</w:t>
      </w:r>
    </w:p>
    <w:p w:rsidR="002E7A60" w:rsidRDefault="002E7A60" w:rsidP="002E7A60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Повне найменування суб’єкта господарювання: Фізична особа-підприємець Попович Назар Богданович</w:t>
      </w:r>
    </w:p>
    <w:p w:rsidR="002E7A60" w:rsidRDefault="002E7A60" w:rsidP="002E7A60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Скорочене найменування суб’єкта господарювання: ФОП Попович Н.Б.</w:t>
      </w:r>
    </w:p>
    <w:p w:rsidR="002E7A60" w:rsidRDefault="002E7A60" w:rsidP="002E7A60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Ідентифікаційний код: 3036610816</w:t>
      </w:r>
    </w:p>
    <w:p w:rsidR="002E7A60" w:rsidRDefault="002E7A60" w:rsidP="002E7A60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Юридична та поштова адреси: 79008, Львівська обл., Львівський р-н, Львівська ТГ, м. Львів, вул. Соборна, 6-В/Ч. Електронна пошта: -</w:t>
      </w:r>
    </w:p>
    <w:p w:rsidR="002E7A60" w:rsidRDefault="002E7A60" w:rsidP="002E7A60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Мета: отримання дозволу на викиди для існуючого об’єкту. Документи, у яких обґрунтовуються обсяги викидів для отримання дозволу на викиди забруднюючих речовин в атмосферне повітря стаціонарними джерелами для ФОП Попович Н.Б. виконані відповідно до вимог Закону України «Про оцінку впливу на довкілля».</w:t>
      </w:r>
    </w:p>
    <w:p w:rsidR="002E7A60" w:rsidRDefault="002E7A60" w:rsidP="002E7A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ФОП Попович Н.Б. здійснює приймання, зберігання та заправку автомобільного транспорту бензином, дизельним паливом та скрапленим вуглеводневим газом. (КВЕД: 49.41 – Вантажний автомобільний транспорт; 47.30 – Роздрібна торгівля пальним). На підприємстві розміщені резервуари для зберігання бензину, ЗВГ та дизельного палива. Реалізація нафтопродуктів здійснюється за допомогою </w:t>
      </w:r>
      <w:proofErr w:type="spellStart"/>
      <w:r>
        <w:rPr>
          <w:rFonts w:ascii="TimesNewRoman" w:hAnsi="TimesNewRoman" w:cs="TimesNewRoman"/>
          <w:sz w:val="24"/>
          <w:szCs w:val="24"/>
        </w:rPr>
        <w:t>паливороздавальних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колонок. Також, на </w:t>
      </w:r>
      <w:proofErr w:type="spellStart"/>
      <w:r>
        <w:rPr>
          <w:rFonts w:ascii="TimesNewRoman" w:hAnsi="TimesNewRoman" w:cs="TimesNewRoman"/>
          <w:sz w:val="24"/>
          <w:szCs w:val="24"/>
        </w:rPr>
        <w:t>проммайданчику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встановлено </w:t>
      </w:r>
      <w:proofErr w:type="spellStart"/>
      <w:r>
        <w:rPr>
          <w:rFonts w:ascii="TimesNewRoman" w:hAnsi="TimesNewRoman" w:cs="TimesNewRoman"/>
          <w:sz w:val="24"/>
          <w:szCs w:val="24"/>
        </w:rPr>
        <w:t>автогазозаправний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пункт для зберігання та реалізації скрапленого вуглеводневого газу. Підприємство відноситься до третьої групи об’єктів за складом документів, у яких обґрунтовуються обсяги викидів, в залежності від ступеня впливу об’єкта на забруднення атмосферного повітря.</w:t>
      </w:r>
    </w:p>
    <w:p w:rsidR="002E7A60" w:rsidRDefault="002E7A60" w:rsidP="002E7A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Фактична адреса розташування АЗС: 80383, Львівська обл., Львівський р-н, Львівська ТГ, с. </w:t>
      </w:r>
      <w:proofErr w:type="spellStart"/>
      <w:r>
        <w:rPr>
          <w:rFonts w:ascii="TimesNewRoman" w:hAnsi="TimesNewRoman" w:cs="TimesNewRoman"/>
          <w:sz w:val="24"/>
          <w:szCs w:val="24"/>
        </w:rPr>
        <w:t>Малехів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, вул. </w:t>
      </w:r>
      <w:proofErr w:type="spellStart"/>
      <w:r>
        <w:rPr>
          <w:rFonts w:ascii="TimesNewRoman" w:hAnsi="TimesNewRoman" w:cs="TimesNewRoman"/>
          <w:sz w:val="24"/>
          <w:szCs w:val="24"/>
        </w:rPr>
        <w:t>Жовківська</w:t>
      </w:r>
      <w:proofErr w:type="spellEnd"/>
      <w:r>
        <w:rPr>
          <w:rFonts w:ascii="TimesNewRoman" w:hAnsi="TimesNewRoman" w:cs="TimesNewRoman"/>
          <w:sz w:val="24"/>
          <w:szCs w:val="24"/>
        </w:rPr>
        <w:t>, 7. Під час провадження господарської діяльності в атмосферу викидаються:</w:t>
      </w:r>
    </w:p>
    <w:p w:rsidR="002E7A60" w:rsidRDefault="002E7A60" w:rsidP="002E7A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Вуглеводні граничні С</w:t>
      </w:r>
      <w:r>
        <w:rPr>
          <w:rFonts w:ascii="TimesNewRoman" w:hAnsi="TimesNewRoman" w:cs="TimesNewRoman"/>
          <w:sz w:val="16"/>
          <w:szCs w:val="16"/>
        </w:rPr>
        <w:t>12</w:t>
      </w:r>
      <w:r>
        <w:rPr>
          <w:rFonts w:ascii="TimesNewRoman" w:hAnsi="TimesNewRoman" w:cs="TimesNewRoman"/>
          <w:sz w:val="24"/>
          <w:szCs w:val="24"/>
        </w:rPr>
        <w:t>-С</w:t>
      </w:r>
      <w:r>
        <w:rPr>
          <w:rFonts w:ascii="TimesNewRoman" w:hAnsi="TimesNewRoman" w:cs="TimesNewRoman"/>
          <w:sz w:val="16"/>
          <w:szCs w:val="16"/>
        </w:rPr>
        <w:t xml:space="preserve">19 </w:t>
      </w:r>
      <w:r>
        <w:rPr>
          <w:rFonts w:ascii="TimesNewRoman" w:hAnsi="TimesNewRoman" w:cs="TimesNewRoman"/>
          <w:sz w:val="24"/>
          <w:szCs w:val="24"/>
        </w:rPr>
        <w:t xml:space="preserve">– 0,058 т/рік; Бензин (нафтовий, </w:t>
      </w:r>
      <w:proofErr w:type="spellStart"/>
      <w:r>
        <w:rPr>
          <w:rFonts w:ascii="TimesNewRoman" w:hAnsi="TimesNewRoman" w:cs="TimesNewRoman"/>
          <w:sz w:val="24"/>
          <w:szCs w:val="24"/>
        </w:rPr>
        <w:t>малосірчистий</w:t>
      </w:r>
      <w:proofErr w:type="spellEnd"/>
      <w:r>
        <w:rPr>
          <w:rFonts w:ascii="TimesNewRoman" w:hAnsi="TimesNewRoman" w:cs="TimesNewRoman"/>
          <w:sz w:val="24"/>
          <w:szCs w:val="24"/>
        </w:rPr>
        <w:t>, в перерахунку на вуглець) – 1,153 т/рік; Бутан – 0,047 т/рік; Пропан – 0,031 т/рік.</w:t>
      </w:r>
    </w:p>
    <w:p w:rsidR="002E7A60" w:rsidRDefault="002E7A60" w:rsidP="002E7A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Відповідно до Наказу Міністерства охорони навколишнього природного середовища України № 108 від  09.03.2006 р. заходи щодо впровадження найкращих існуючих технологій виробництва та заходи щодо скорочення викидів не розроблялися.</w:t>
      </w:r>
    </w:p>
    <w:p w:rsidR="002E7A60" w:rsidRPr="008015E0" w:rsidRDefault="002E7A60" w:rsidP="002E7A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Викиди забруднюючих речовин відповідають вимогам Наказу № 309 від 27.06.2006 р. та Наказу № 177 від 10.05.2002 р.</w:t>
      </w:r>
    </w:p>
    <w:p w:rsidR="002C7012" w:rsidRDefault="002C7012"/>
    <w:sectPr w:rsidR="002C701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EDA"/>
    <w:rsid w:val="002C7012"/>
    <w:rsid w:val="002E7A60"/>
    <w:rsid w:val="00654EDA"/>
    <w:rsid w:val="00F40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A4D3A"/>
  <w15:chartTrackingRefBased/>
  <w15:docId w15:val="{D6C7FD2F-60AD-444D-AD2C-1A5548941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7A60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1372</Words>
  <Characters>783</Characters>
  <Application>Microsoft Office Word</Application>
  <DocSecurity>0</DocSecurity>
  <Lines>6</Lines>
  <Paragraphs>4</Paragraphs>
  <ScaleCrop>false</ScaleCrop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Тимчишин Марта</dc:creator>
  <cp:keywords/>
  <dc:description/>
  <cp:lastModifiedBy>Тимчишин Марта</cp:lastModifiedBy>
  <cp:revision>3</cp:revision>
  <dcterms:created xsi:type="dcterms:W3CDTF">2023-10-04T06:32:00Z</dcterms:created>
  <dcterms:modified xsi:type="dcterms:W3CDTF">2023-10-04T06:36:00Z</dcterms:modified>
</cp:coreProperties>
</file>