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A23750" w:rsidRPr="00A23750">
        <w:rPr>
          <w:rFonts w:ascii="Times New Roman" w:hAnsi="Times New Roman" w:cs="Times New Roman"/>
          <w:sz w:val="24"/>
          <w:szCs w:val="24"/>
        </w:rPr>
        <w:t>Послуги з підготовки та проведення районного етапу змагань "ЛСШЛ" з волейболу, код ДК 021:2015 92620000-3 Послуги, пов’язані зі спортом (код ДК 021:2015 92622000-7 Послуги з організації спортивних заходів)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A2375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A23750" w:rsidRPr="00A23750">
          <w:t xml:space="preserve"> </w:t>
        </w:r>
        <w:r w:rsidR="00A23750" w:rsidRPr="00A23750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UA-2023-10-04-011550-a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04690F" w:rsidRPr="0004690F" w:rsidRDefault="006D06C7" w:rsidP="0004690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  <w:r w:rsidR="0004690F" w:rsidRPr="0004690F">
        <w:t xml:space="preserve"> </w:t>
      </w:r>
      <w:r w:rsidR="0004690F" w:rsidRPr="0004690F">
        <w:rPr>
          <w:rFonts w:ascii="Times New Roman" w:hAnsi="Times New Roman" w:cs="Times New Roman"/>
          <w:sz w:val="24"/>
          <w:szCs w:val="24"/>
        </w:rPr>
        <w:t>Проєкт «Львівські спортивні шкільні ліги» має на меті системні та стратегічні цілі для учнівської молоді, яка систематично займається фізичною культурою та спортом і потребує щорічної підтримки на підготовку, проведення та розвиток (https://scl.lviv.ua). Підстава: Програма спортивних іміджевих проєктів Львівської міської територіальної громади</w:t>
      </w:r>
      <w:r w:rsidR="00C236E9">
        <w:rPr>
          <w:rFonts w:ascii="Times New Roman" w:hAnsi="Times New Roman" w:cs="Times New Roman"/>
          <w:sz w:val="24"/>
          <w:szCs w:val="24"/>
        </w:rPr>
        <w:t xml:space="preserve"> на 2023-2026 роки, затверджена</w:t>
      </w:r>
      <w:bookmarkStart w:id="0" w:name="_GoBack"/>
      <w:bookmarkEnd w:id="0"/>
      <w:r w:rsidR="0004690F" w:rsidRPr="0004690F">
        <w:rPr>
          <w:rFonts w:ascii="Times New Roman" w:hAnsi="Times New Roman" w:cs="Times New Roman"/>
          <w:sz w:val="24"/>
          <w:szCs w:val="24"/>
        </w:rPr>
        <w:t xml:space="preserve"> ухвалою Львівської міської ради від 06.07.2023 № 3436.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eastAsia="ru-RU"/>
        </w:rPr>
        <w:t>29 грудня 2023 року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4690F" w:rsidRPr="00C236E9">
        <w:rPr>
          <w:rFonts w:ascii="Times New Roman" w:hAnsi="Times New Roman" w:cs="Times New Roman"/>
          <w:sz w:val="24"/>
          <w:szCs w:val="24"/>
          <w:lang w:val="ru-RU"/>
        </w:rPr>
        <w:t>308054,32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>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84" w:rsidRDefault="000B6D84" w:rsidP="00D9571F">
      <w:pPr>
        <w:spacing w:after="0" w:line="240" w:lineRule="auto"/>
      </w:pPr>
      <w:r>
        <w:separator/>
      </w:r>
    </w:p>
  </w:endnote>
  <w:end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84" w:rsidRDefault="000B6D84" w:rsidP="00D9571F">
      <w:pPr>
        <w:spacing w:after="0" w:line="240" w:lineRule="auto"/>
      </w:pPr>
      <w:r>
        <w:separator/>
      </w:r>
    </w:p>
  </w:footnote>
  <w:foot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690F"/>
    <w:rsid w:val="000B6D84"/>
    <w:rsid w:val="000C52BD"/>
    <w:rsid w:val="001113FC"/>
    <w:rsid w:val="00137959"/>
    <w:rsid w:val="001B4926"/>
    <w:rsid w:val="00200A02"/>
    <w:rsid w:val="002C576C"/>
    <w:rsid w:val="00315BE3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957DD0"/>
    <w:rsid w:val="00971479"/>
    <w:rsid w:val="00A051D8"/>
    <w:rsid w:val="00A22E81"/>
    <w:rsid w:val="00A23750"/>
    <w:rsid w:val="00A46CBB"/>
    <w:rsid w:val="00B73F23"/>
    <w:rsid w:val="00BF2300"/>
    <w:rsid w:val="00C236E9"/>
    <w:rsid w:val="00C73BA3"/>
    <w:rsid w:val="00C95026"/>
    <w:rsid w:val="00CA1763"/>
    <w:rsid w:val="00D0544C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C6A8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7</cp:revision>
  <cp:lastPrinted>2023-03-10T08:42:00Z</cp:lastPrinted>
  <dcterms:created xsi:type="dcterms:W3CDTF">2023-10-06T06:45:00Z</dcterms:created>
  <dcterms:modified xsi:type="dcterms:W3CDTF">2023-10-06T12:23:00Z</dcterms:modified>
</cp:coreProperties>
</file>