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7EEE" w14:textId="77777777" w:rsidR="00C97360" w:rsidRPr="003E7B1E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від </w:t>
      </w:r>
      <w:r w:rsidRPr="003E7B1E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11 жовтня 2016 р. № 710 із змінами та доповненнями</w:t>
      </w:r>
    </w:p>
    <w:p w14:paraId="349148CD" w14:textId="77777777" w:rsidR="00F05CCA" w:rsidRPr="00A47D01" w:rsidRDefault="00F05CCA" w:rsidP="00F05CCA">
      <w:pPr>
        <w:rPr>
          <w:b/>
          <w:bCs/>
        </w:rPr>
      </w:pPr>
    </w:p>
    <w:p w14:paraId="07AA7324" w14:textId="77777777" w:rsidR="00A47D01" w:rsidRPr="00A47D01" w:rsidRDefault="00A47D01" w:rsidP="00A47D0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47D01">
        <w:rPr>
          <w:rFonts w:ascii="Times New Roman" w:hAnsi="Times New Roman" w:cs="Times New Roman"/>
          <w:b/>
          <w:bCs/>
          <w:sz w:val="28"/>
          <w:szCs w:val="28"/>
        </w:rPr>
        <w:t xml:space="preserve">Кабель КВВГ та кабель FTP </w:t>
      </w:r>
      <w:proofErr w:type="spellStart"/>
      <w:r w:rsidRPr="00A47D01">
        <w:rPr>
          <w:rFonts w:ascii="Times New Roman" w:hAnsi="Times New Roman" w:cs="Times New Roman"/>
          <w:b/>
          <w:bCs/>
          <w:sz w:val="28"/>
          <w:szCs w:val="28"/>
        </w:rPr>
        <w:t>Cat</w:t>
      </w:r>
      <w:proofErr w:type="spellEnd"/>
      <w:r w:rsidRPr="00A47D01">
        <w:rPr>
          <w:rFonts w:ascii="Times New Roman" w:hAnsi="Times New Roman" w:cs="Times New Roman"/>
          <w:b/>
          <w:bCs/>
          <w:sz w:val="28"/>
          <w:szCs w:val="28"/>
        </w:rPr>
        <w:t>. 5e 4х2х24 AWG</w:t>
      </w:r>
      <w:r w:rsidRPr="00A47D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9FD10E0" w14:textId="77777777" w:rsidR="00A47D01" w:rsidRPr="00A47D01" w:rsidRDefault="00A47D01" w:rsidP="00A47D0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7D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A47D01">
        <w:rPr>
          <w:rFonts w:ascii="Times New Roman" w:hAnsi="Times New Roman" w:cs="Times New Roman"/>
          <w:color w:val="000000" w:themeColor="text1"/>
          <w:sz w:val="28"/>
          <w:szCs w:val="28"/>
        </w:rPr>
        <w:t>ДК 021:2015: 44320000-9 - Кабелі та супутня продукція</w:t>
      </w:r>
      <w:r w:rsidRPr="00A47D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C7D4FBF" w14:textId="77777777" w:rsidR="00A47D01" w:rsidRDefault="00A47D01" w:rsidP="00A47D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14:paraId="66007DF2" w14:textId="77777777" w:rsidR="00A47D01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3E7B1E">
        <w:rPr>
          <w:rFonts w:ascii="Times New Roman" w:hAnsi="Times New Roman" w:cs="Times New Roman"/>
          <w:sz w:val="28"/>
          <w:szCs w:val="28"/>
        </w:rPr>
        <w:t xml:space="preserve">      </w:t>
      </w:r>
      <w:r w:rsidRPr="003E7B1E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E7B1E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E7B1E">
        <w:rPr>
          <w:rFonts w:ascii="Times New Roman" w:hAnsi="Times New Roman" w:cs="Times New Roman"/>
          <w:sz w:val="28"/>
          <w:szCs w:val="28"/>
        </w:rPr>
        <w:t>:</w:t>
      </w:r>
      <w:r w:rsidR="002950CB" w:rsidRPr="003E7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61F2F" w14:textId="5FD21A44" w:rsidR="00BE7908" w:rsidRPr="00A47D01" w:rsidRDefault="00E85C81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sz w:val="28"/>
          <w:szCs w:val="28"/>
        </w:rPr>
        <w:t xml:space="preserve">       </w:t>
      </w:r>
      <w:r w:rsidR="005F4598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UA-2023-</w:t>
      </w:r>
      <w:r w:rsid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10-</w:t>
      </w:r>
      <w:r w:rsidR="00A47D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</w:t>
      </w:r>
      <w:r w:rsid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-0</w:t>
      </w:r>
      <w:r w:rsidR="003E7B1E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0</w:t>
      </w:r>
      <w:r w:rsidR="00A47D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3515</w:t>
      </w:r>
      <w:r w:rsidR="006C7AC2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-а</w:t>
      </w:r>
    </w:p>
    <w:p w14:paraId="1FC7103D" w14:textId="77777777" w:rsidR="005F4598" w:rsidRPr="003E7B1E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6B68C" w14:textId="77777777" w:rsidR="00F05CCA" w:rsidRPr="003E7B1E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E85C81" w:rsidRPr="003E7B1E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E7B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55F028" w14:textId="77777777" w:rsidR="00F05CCA" w:rsidRPr="00067C1D" w:rsidRDefault="00F05CCA" w:rsidP="00E85C81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E7B1E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E7B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E7B1E">
        <w:rPr>
          <w:rFonts w:ascii="Times New Roman" w:hAnsi="Times New Roman" w:cs="Times New Roman"/>
          <w:sz w:val="28"/>
          <w:szCs w:val="28"/>
        </w:rPr>
        <w:t>та</w:t>
      </w:r>
      <w:r w:rsidR="009B2D34" w:rsidRPr="003E7B1E">
        <w:rPr>
          <w:rFonts w:ascii="Times New Roman" w:hAnsi="Times New Roman" w:cs="Times New Roman"/>
          <w:sz w:val="28"/>
          <w:szCs w:val="28"/>
        </w:rPr>
        <w:t xml:space="preserve"> </w:t>
      </w:r>
      <w:r w:rsidRPr="003E7B1E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</w:t>
      </w:r>
      <w:r w:rsidRPr="00067C1D">
        <w:rPr>
          <w:rFonts w:ascii="Times New Roman" w:hAnsi="Times New Roman" w:cs="Times New Roman"/>
          <w:sz w:val="28"/>
          <w:szCs w:val="28"/>
        </w:rPr>
        <w:t xml:space="preserve">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57EAD318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B132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E85C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DD2A34" w14:textId="77777777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FC4E94">
        <w:rPr>
          <w:rFonts w:ascii="Times New Roman" w:hAnsi="Times New Roman" w:cs="Times New Roman"/>
          <w:sz w:val="28"/>
          <w:szCs w:val="28"/>
        </w:rPr>
        <w:t>»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14:paraId="5DA8DD4A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23E35E7" w14:textId="338452E9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FC4E9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47D01">
        <w:rPr>
          <w:rFonts w:ascii="Times New Roman" w:hAnsi="Times New Roman" w:cs="Times New Roman"/>
          <w:b/>
          <w:bCs/>
          <w:sz w:val="28"/>
          <w:szCs w:val="28"/>
        </w:rPr>
        <w:t> 275 197</w:t>
      </w:r>
      <w:r w:rsidR="00FC4E94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E85C81" w:rsidRPr="00E85C8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E85C81" w:rsidRPr="00E85C81">
        <w:rPr>
          <w:rFonts w:ascii="Times New Roman" w:hAnsi="Times New Roman" w:cs="Times New Roman"/>
          <w:sz w:val="28"/>
          <w:szCs w:val="28"/>
        </w:rPr>
        <w:t xml:space="preserve">. </w:t>
      </w:r>
      <w:r w:rsidR="00E85C81" w:rsidRPr="00E85C8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</w:p>
    <w:p w14:paraId="17A6A67A" w14:textId="1075962E" w:rsidR="00F05CCA" w:rsidRPr="00E85C81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</w:t>
      </w:r>
      <w:r w:rsidR="000B730F" w:rsidRPr="00E85C81">
        <w:rPr>
          <w:rFonts w:ascii="Times New Roman" w:hAnsi="Times New Roman" w:cs="Times New Roman"/>
          <w:bCs/>
          <w:sz w:val="28"/>
          <w:szCs w:val="28"/>
        </w:rPr>
        <w:t>джерела фінансування</w:t>
      </w:r>
      <w:r w:rsidRPr="00E85C81">
        <w:rPr>
          <w:rFonts w:ascii="Times New Roman" w:hAnsi="Times New Roman" w:cs="Times New Roman"/>
          <w:bCs/>
          <w:sz w:val="28"/>
          <w:szCs w:val="28"/>
        </w:rPr>
        <w:t>:</w:t>
      </w:r>
      <w:r w:rsidR="00A47D01">
        <w:rPr>
          <w:rFonts w:ascii="Times New Roman" w:hAnsi="Times New Roman" w:cs="Times New Roman"/>
          <w:bCs/>
          <w:sz w:val="28"/>
          <w:szCs w:val="28"/>
        </w:rPr>
        <w:t xml:space="preserve"> Місцевий бюджет та</w:t>
      </w:r>
      <w:r w:rsidRPr="00E85C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E85C81">
        <w:rPr>
          <w:rFonts w:ascii="Times New Roman" w:hAnsi="Times New Roman" w:cs="Times New Roman"/>
          <w:bCs/>
          <w:sz w:val="28"/>
          <w:szCs w:val="28"/>
        </w:rPr>
        <w:t>власний бюджет (</w:t>
      </w:r>
      <w:r w:rsidR="00E85C81" w:rsidRPr="00E85C81">
        <w:rPr>
          <w:rFonts w:ascii="Times New Roman" w:hAnsi="Times New Roman" w:cs="Times New Roman"/>
          <w:sz w:val="28"/>
          <w:szCs w:val="28"/>
        </w:rPr>
        <w:t>кошти для забезпечення статутної діяльності</w:t>
      </w:r>
      <w:r w:rsidR="00422F70" w:rsidRPr="00E85C81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F4D5BB4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8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3E7B1E"/>
    <w:rsid w:val="00422F70"/>
    <w:rsid w:val="004900AF"/>
    <w:rsid w:val="004B7FC5"/>
    <w:rsid w:val="004C3901"/>
    <w:rsid w:val="0050135F"/>
    <w:rsid w:val="00545D43"/>
    <w:rsid w:val="005C2810"/>
    <w:rsid w:val="005F4598"/>
    <w:rsid w:val="00641A25"/>
    <w:rsid w:val="006C7AC2"/>
    <w:rsid w:val="006F49EF"/>
    <w:rsid w:val="00946DED"/>
    <w:rsid w:val="00952048"/>
    <w:rsid w:val="00981C6A"/>
    <w:rsid w:val="009B2D34"/>
    <w:rsid w:val="009D1375"/>
    <w:rsid w:val="009F611D"/>
    <w:rsid w:val="00A463FF"/>
    <w:rsid w:val="00A47D01"/>
    <w:rsid w:val="00A90030"/>
    <w:rsid w:val="00AC3FBF"/>
    <w:rsid w:val="00AD2B5B"/>
    <w:rsid w:val="00B04008"/>
    <w:rsid w:val="00BE7908"/>
    <w:rsid w:val="00C97360"/>
    <w:rsid w:val="00CD5B91"/>
    <w:rsid w:val="00D9033C"/>
    <w:rsid w:val="00DD1827"/>
    <w:rsid w:val="00E85C81"/>
    <w:rsid w:val="00EE6F66"/>
    <w:rsid w:val="00F05CCA"/>
    <w:rsid w:val="00F1626B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F5FD"/>
  <w15:docId w15:val="{44FEC8CA-7718-47BD-9DB8-9B10A8E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2023-10-20T07:48:00Z</cp:lastPrinted>
  <dcterms:created xsi:type="dcterms:W3CDTF">2023-10-20T07:46:00Z</dcterms:created>
  <dcterms:modified xsi:type="dcterms:W3CDTF">2023-10-20T07:48:00Z</dcterms:modified>
</cp:coreProperties>
</file>