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40" w:rsidRDefault="009B1940" w:rsidP="009B1940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Публікація в газеті «За вільну Україну» № 36  від 18 жовтня </w:t>
      </w:r>
    </w:p>
    <w:p w:rsidR="009B1940" w:rsidRDefault="009B1940" w:rsidP="009B1940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2023 року</w:t>
      </w:r>
    </w:p>
    <w:p w:rsidR="009B1940" w:rsidRDefault="009B1940" w:rsidP="009B1940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Національного університету «Львівська політехніка»</w:t>
      </w:r>
    </w:p>
    <w:p w:rsidR="009B1940" w:rsidRDefault="009B1940" w:rsidP="009B1940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Повне найменування суб’єкта господарювання: Національний університет «Львівська політехніка»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Скорочене найменування суб’єкта господарювання: НУ «ЛП»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Ідентифікаційний код: 02071010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Юридична та поштова адреси: 79013, Львівська область, Львівський р-н, Львівська ТГ, місто Львів, вулиця Степана Бандери, будинок 12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Контактний номер телефону: (032) 258 26 01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Електронна пошта: coffice@lpnu.ua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 для існуючого об’єкту.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Виробнича діяльність, яку здійснює НУ «ЛП»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</w:t>
      </w:r>
      <w:proofErr w:type="spellStart"/>
      <w:r>
        <w:rPr>
          <w:rFonts w:ascii="Arial" w:hAnsi="Arial" w:cs="Arial"/>
          <w:sz w:val="24"/>
          <w:szCs w:val="24"/>
        </w:rPr>
        <w:t>ланованої</w:t>
      </w:r>
      <w:proofErr w:type="spellEnd"/>
      <w:r>
        <w:rPr>
          <w:rFonts w:ascii="Arial" w:hAnsi="Arial" w:cs="Arial"/>
          <w:sz w:val="24"/>
          <w:szCs w:val="24"/>
        </w:rPr>
        <w:t xml:space="preserve">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Національний університет «Львівська Політехніка» – забезпечує навчальний простір і середовище для вивчення технічних наук для студентів під керівництвом викладачів (85.42 Вища освіта (основний)).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Фактична адреса промислового майданчика Національний університет «Львівська Політехніка» Інститут адміністрування, державного управління та професійного розвитку.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Україна 79493, Львівська обл., Львівський р-н., Львівська ТГ, смт. </w:t>
      </w:r>
      <w:proofErr w:type="spellStart"/>
      <w:r>
        <w:rPr>
          <w:rFonts w:ascii="Arial" w:hAnsi="Arial" w:cs="Arial"/>
          <w:sz w:val="24"/>
          <w:szCs w:val="24"/>
        </w:rPr>
        <w:t>Брюховичі</w:t>
      </w:r>
      <w:proofErr w:type="spellEnd"/>
      <w:r>
        <w:rPr>
          <w:rFonts w:ascii="Arial" w:hAnsi="Arial" w:cs="Arial"/>
          <w:sz w:val="24"/>
          <w:szCs w:val="24"/>
        </w:rPr>
        <w:t>, вул. Сухомлинського, 16.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забезпечення тепловою енергією приміщення НУ «ЛП» ІАДУ, передбачена котельня, яка обладнана двома газовими котлами.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Під час провадження господарської діяльності в атмосферу викидаються:</w:t>
      </w:r>
    </w:p>
    <w:p w:rsidR="009B1940" w:rsidRDefault="009B1940" w:rsidP="009B194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Азоту діоксид – 0,290682 т/рік; Вуглецю оксид – 1,304241 т/рік; Метан – 0,005243 т/рік; Діоксид вуглецю – 292,93647 т/рік; Оксид </w:t>
      </w:r>
      <w:proofErr w:type="spellStart"/>
      <w:r>
        <w:rPr>
          <w:rFonts w:ascii="Arial" w:hAnsi="Arial" w:cs="Arial"/>
          <w:sz w:val="24"/>
          <w:szCs w:val="24"/>
        </w:rPr>
        <w:t>діазоту</w:t>
      </w:r>
      <w:proofErr w:type="spellEnd"/>
      <w:r>
        <w:rPr>
          <w:rFonts w:ascii="Arial" w:hAnsi="Arial" w:cs="Arial"/>
          <w:sz w:val="24"/>
          <w:szCs w:val="24"/>
        </w:rPr>
        <w:t xml:space="preserve"> – 0,000524 т/рік.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Відповідно до Наказу Міністерства охорони навколишнього природного середовища України №108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9B1940" w:rsidRDefault="009B1940" w:rsidP="009B194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Викиди забруднюючих речовин відповідають вимогам Наказу №309 від 27.06.2006 р. та Наказу №177 від 10.05.2002 р.</w:t>
      </w:r>
    </w:p>
    <w:p w:rsidR="009D320C" w:rsidRDefault="009D320C" w:rsidP="009D320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Зауваження та пропозиції громадськості щодо дозво</w:t>
      </w:r>
      <w:r>
        <w:rPr>
          <w:rFonts w:ascii="Arial" w:hAnsi="Arial" w:cs="Arial"/>
          <w:sz w:val="24"/>
          <w:szCs w:val="24"/>
        </w:rPr>
        <w:t xml:space="preserve">лу на викиди можуть надсилатися </w:t>
      </w:r>
      <w:r w:rsidRPr="00551E3F">
        <w:rPr>
          <w:rFonts w:ascii="Arial" w:hAnsi="Arial" w:cs="Arial"/>
          <w:sz w:val="24"/>
          <w:szCs w:val="24"/>
        </w:rPr>
        <w:t>протягом 30 календарних днів з дня публікації д</w:t>
      </w:r>
      <w:r>
        <w:rPr>
          <w:rFonts w:ascii="Arial" w:hAnsi="Arial" w:cs="Arial"/>
          <w:sz w:val="24"/>
          <w:szCs w:val="24"/>
        </w:rPr>
        <w:t xml:space="preserve">о Львівської обласної державної </w:t>
      </w:r>
      <w:r w:rsidRPr="00551E3F">
        <w:rPr>
          <w:rFonts w:ascii="Arial" w:hAnsi="Arial" w:cs="Arial"/>
          <w:sz w:val="24"/>
          <w:szCs w:val="24"/>
        </w:rPr>
        <w:t>адміністрації/департаменту екології та природних ресурсів облдержадміністрації за адресами: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 xml:space="preserve">79008, м. Львів, вул. Винниченка, 18 та 79026, </w:t>
      </w:r>
      <w:r>
        <w:rPr>
          <w:rFonts w:ascii="Arial" w:hAnsi="Arial" w:cs="Arial"/>
          <w:sz w:val="24"/>
          <w:szCs w:val="24"/>
        </w:rPr>
        <w:t xml:space="preserve">       </w:t>
      </w:r>
      <w:r w:rsidRPr="00551E3F">
        <w:rPr>
          <w:rFonts w:ascii="Arial" w:hAnsi="Arial" w:cs="Arial"/>
          <w:sz w:val="24"/>
          <w:szCs w:val="24"/>
        </w:rPr>
        <w:t xml:space="preserve">м. Львів, вул. </w:t>
      </w:r>
      <w:proofErr w:type="spellStart"/>
      <w:r w:rsidRPr="00551E3F">
        <w:rPr>
          <w:rFonts w:ascii="Arial" w:hAnsi="Arial" w:cs="Arial"/>
          <w:sz w:val="24"/>
          <w:szCs w:val="24"/>
        </w:rPr>
        <w:t>Стрийська</w:t>
      </w:r>
      <w:proofErr w:type="spellEnd"/>
      <w:r w:rsidRPr="00551E3F">
        <w:rPr>
          <w:rFonts w:ascii="Arial" w:hAnsi="Arial" w:cs="Arial"/>
          <w:sz w:val="24"/>
          <w:szCs w:val="24"/>
        </w:rPr>
        <w:t xml:space="preserve">, 98: </w:t>
      </w:r>
      <w:proofErr w:type="spellStart"/>
      <w:r w:rsidRPr="00551E3F">
        <w:rPr>
          <w:rFonts w:ascii="Arial" w:hAnsi="Arial" w:cs="Arial"/>
          <w:sz w:val="24"/>
          <w:szCs w:val="24"/>
        </w:rPr>
        <w:t>тел</w:t>
      </w:r>
      <w:proofErr w:type="spellEnd"/>
      <w:r w:rsidRPr="00551E3F">
        <w:rPr>
          <w:rFonts w:ascii="Arial" w:hAnsi="Arial" w:cs="Arial"/>
          <w:sz w:val="24"/>
          <w:szCs w:val="24"/>
        </w:rPr>
        <w:t>. 238-73-83,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e-</w:t>
      </w:r>
      <w:proofErr w:type="spellStart"/>
      <w:r w:rsidRPr="00551E3F">
        <w:rPr>
          <w:rFonts w:ascii="Arial" w:hAnsi="Arial" w:cs="Arial"/>
          <w:sz w:val="24"/>
          <w:szCs w:val="24"/>
        </w:rPr>
        <w:t>mail</w:t>
      </w:r>
      <w:proofErr w:type="spellEnd"/>
      <w:r w:rsidRPr="00551E3F">
        <w:rPr>
          <w:rFonts w:ascii="Arial" w:hAnsi="Arial" w:cs="Arial"/>
          <w:sz w:val="24"/>
          <w:szCs w:val="24"/>
        </w:rPr>
        <w:t>: envir@loda.gov.ua.</w:t>
      </w:r>
      <w:r w:rsidRPr="00551E3F">
        <w:rPr>
          <w:rFonts w:ascii="Arial" w:hAnsi="Arial" w:cs="Arial"/>
          <w:sz w:val="24"/>
          <w:szCs w:val="24"/>
        </w:rPr>
        <w:cr/>
      </w:r>
    </w:p>
    <w:p w:rsidR="009D320C" w:rsidRDefault="009D320C" w:rsidP="009D320C"/>
    <w:p w:rsidR="0046555D" w:rsidRDefault="0046555D">
      <w:bookmarkStart w:id="0" w:name="_GoBack"/>
      <w:bookmarkEnd w:id="0"/>
    </w:p>
    <w:sectPr w:rsidR="004655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B9"/>
    <w:rsid w:val="0046555D"/>
    <w:rsid w:val="00891CB9"/>
    <w:rsid w:val="009B1940"/>
    <w:rsid w:val="009D320C"/>
    <w:rsid w:val="00AA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33F6"/>
  <w15:chartTrackingRefBased/>
  <w15:docId w15:val="{8286BF0E-5611-43B2-AE81-30C5463E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4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1827</Words>
  <Characters>1042</Characters>
  <Application>Microsoft Office Word</Application>
  <DocSecurity>0</DocSecurity>
  <Lines>8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9</cp:revision>
  <dcterms:created xsi:type="dcterms:W3CDTF">2023-10-20T10:52:00Z</dcterms:created>
  <dcterms:modified xsi:type="dcterms:W3CDTF">2023-10-20T10:54:00Z</dcterms:modified>
</cp:coreProperties>
</file>