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C9" w:rsidRPr="00005BF1" w:rsidRDefault="00071EC9" w:rsidP="00071E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71EC9" w:rsidRPr="00005BF1" w:rsidRDefault="00071EC9" w:rsidP="00071E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71EC9" w:rsidRPr="004656A0" w:rsidRDefault="00071EC9" w:rsidP="00071EC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24F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hyperlink r:id="rId5" w:tooltip="UA-2023-11-09-012277-a" w:history="1">
        <w:r w:rsidR="00724FA2" w:rsidRPr="00724FA2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UA-2023-11-09-012277-a</w:t>
        </w:r>
      </w:hyperlink>
    </w:p>
    <w:p w:rsidR="00071EC9" w:rsidRPr="00D82DB2" w:rsidRDefault="00071EC9" w:rsidP="00071E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71EC9" w:rsidRPr="00D82DB2" w:rsidRDefault="00071EC9" w:rsidP="00071E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071EC9" w:rsidRPr="002272D0" w:rsidRDefault="00071EC9" w:rsidP="00071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724FA2" w:rsidRPr="00724F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Забезпечення можливості резервування інформації, яка знаходиться на пристроях зберігання та зчитування даних в приміщенні Львівської міської ради, у разі виходу з ладу одного з пристроїв зберігання</w:t>
      </w:r>
      <w:r w:rsidR="00724F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71EC9" w:rsidRPr="004920A5" w:rsidRDefault="00071EC9" w:rsidP="00071E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071EC9" w:rsidRPr="00D82DB2" w:rsidRDefault="00071EC9" w:rsidP="00071EC9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:rsidR="00071EC9" w:rsidRPr="004656A0" w:rsidRDefault="00071EC9" w:rsidP="00071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</w:t>
      </w:r>
      <w:hyperlink r:id="rId6" w:tooltip="UA-2023-11-09-012277-a" w:history="1">
        <w:r w:rsidR="00724FA2" w:rsidRPr="00724FA2">
          <w:rPr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UA-2023-11-09-012277-a</w:t>
        </w:r>
      </w:hyperlink>
      <w:r w:rsidR="00724FA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:rsidR="00071EC9" w:rsidRPr="00071EC9" w:rsidRDefault="00071EC9" w:rsidP="00071EC9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Pr="00071E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30233000-1 Пристрої для зберігання та зчитування дани</w:t>
      </w:r>
      <w:r w:rsidR="00173F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</w:t>
      </w:r>
    </w:p>
    <w:p w:rsidR="00071EC9" w:rsidRDefault="00071EC9" w:rsidP="00071EC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71EC9" w:rsidRPr="00D82DB2" w:rsidRDefault="00071EC9" w:rsidP="00071EC9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3 065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використовуватися замовником під час підготовки до проведення закупівлі, якщо вони не призводять до порушення </w:t>
      </w:r>
      <w:hyperlink r:id="rId7" w:anchor="n927" w:history="1">
        <w:r w:rsidRPr="00D82DB2">
          <w:rPr>
            <w:rStyle w:val="a3"/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 xml:space="preserve"> цього Закону. Проведення попередніх ринкових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консультацій замовником не вважається участю суб’єктів господарювання у підготовці вимог до тендерної документації.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:rsidR="00071EC9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92"/>
        <w:gridCol w:w="2081"/>
        <w:gridCol w:w="2892"/>
        <w:gridCol w:w="1173"/>
        <w:gridCol w:w="1672"/>
        <w:gridCol w:w="1608"/>
      </w:tblGrid>
      <w:tr w:rsidR="00071EC9" w:rsidRPr="004920A5" w:rsidTr="00724FA2">
        <w:trPr>
          <w:trHeight w:val="965"/>
        </w:trPr>
        <w:tc>
          <w:tcPr>
            <w:tcW w:w="492" w:type="dxa"/>
            <w:vAlign w:val="center"/>
          </w:tcPr>
          <w:p w:rsidR="00071EC9" w:rsidRPr="004920A5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81" w:type="dxa"/>
            <w:vAlign w:val="center"/>
          </w:tcPr>
          <w:p w:rsidR="00071EC9" w:rsidRPr="004920A5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2892" w:type="dxa"/>
            <w:vAlign w:val="center"/>
          </w:tcPr>
          <w:p w:rsidR="00071EC9" w:rsidRPr="004920A5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1173" w:type="dxa"/>
            <w:vAlign w:val="center"/>
          </w:tcPr>
          <w:p w:rsidR="00071EC9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  <w:proofErr w:type="spellEnd"/>
          </w:p>
          <w:p w:rsidR="00071EC9" w:rsidRPr="004920A5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.)</w:t>
            </w:r>
          </w:p>
        </w:tc>
        <w:tc>
          <w:tcPr>
            <w:tcW w:w="1672" w:type="dxa"/>
            <w:vAlign w:val="center"/>
          </w:tcPr>
          <w:p w:rsidR="00071EC9" w:rsidRPr="004920A5" w:rsidRDefault="00071EC9" w:rsidP="001B1A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Ціна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 ПДВ</w:t>
            </w:r>
          </w:p>
        </w:tc>
        <w:tc>
          <w:tcPr>
            <w:tcW w:w="1608" w:type="dxa"/>
            <w:vAlign w:val="center"/>
          </w:tcPr>
          <w:p w:rsidR="00071EC9" w:rsidRPr="004920A5" w:rsidRDefault="00071EC9" w:rsidP="00724FA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Сума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, грн.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без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 xml:space="preserve"> ПДВ</w:t>
            </w:r>
          </w:p>
        </w:tc>
      </w:tr>
      <w:tr w:rsidR="00071EC9" w:rsidRPr="004920A5" w:rsidTr="00724FA2">
        <w:trPr>
          <w:trHeight w:val="4186"/>
        </w:trPr>
        <w:tc>
          <w:tcPr>
            <w:tcW w:w="492" w:type="dxa"/>
            <w:vAlign w:val="center"/>
          </w:tcPr>
          <w:p w:rsidR="00071EC9" w:rsidRPr="004920A5" w:rsidRDefault="00071EC9" w:rsidP="001B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81" w:type="dxa"/>
            <w:vAlign w:val="center"/>
          </w:tcPr>
          <w:p w:rsidR="00071EC9" w:rsidRPr="004920A5" w:rsidRDefault="00071EC9" w:rsidP="0007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«ІТ-ІНТЕГРАТОР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892" w:type="dxa"/>
            <w:vAlign w:val="center"/>
          </w:tcPr>
          <w:p w:rsidR="00071EC9" w:rsidRPr="00071EC9" w:rsidRDefault="00071EC9" w:rsidP="00071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Система збереження даних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Lenovo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ThinkSystem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DM5000F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All</w:t>
            </w:r>
            <w:proofErr w:type="spellEnd"/>
          </w:p>
          <w:p w:rsidR="00071EC9" w:rsidRPr="00071EC9" w:rsidRDefault="00071EC9" w:rsidP="00071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Flash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Array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2x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Lenovo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ThinkSystem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DM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Series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DM3000/DM5000</w:t>
            </w:r>
          </w:p>
          <w:p w:rsidR="00071EC9" w:rsidRPr="00071EC9" w:rsidRDefault="00071EC9" w:rsidP="00071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Cntr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2x 23TB (6x 3.84TB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NVMe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Non-SED)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Drive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Pack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8x16G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Fibre</w:t>
            </w:r>
            <w:proofErr w:type="spellEnd"/>
          </w:p>
          <w:p w:rsidR="00071EC9" w:rsidRPr="00071EC9" w:rsidRDefault="00071EC9" w:rsidP="00071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Channel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SFP+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Module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, 8x 3m LC-LC OM44 MMF </w:t>
            </w:r>
            <w:proofErr w:type="spellStart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Cable</w:t>
            </w:r>
            <w:proofErr w:type="spellEnd"/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</w:p>
          <w:p w:rsidR="00071EC9" w:rsidRPr="006970D7" w:rsidRDefault="00071EC9" w:rsidP="00071E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071EC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FOUNDATION NBD</w:t>
            </w:r>
          </w:p>
        </w:tc>
        <w:tc>
          <w:tcPr>
            <w:tcW w:w="1173" w:type="dxa"/>
            <w:vAlign w:val="center"/>
          </w:tcPr>
          <w:p w:rsidR="00071EC9" w:rsidRPr="006970D7" w:rsidRDefault="00071EC9" w:rsidP="0007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672" w:type="dxa"/>
            <w:vAlign w:val="center"/>
          </w:tcPr>
          <w:p w:rsidR="00071EC9" w:rsidRPr="004920A5" w:rsidRDefault="00071EC9" w:rsidP="001B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2 553 999,53</w:t>
            </w:r>
          </w:p>
        </w:tc>
        <w:tc>
          <w:tcPr>
            <w:tcW w:w="1608" w:type="dxa"/>
            <w:vAlign w:val="center"/>
          </w:tcPr>
          <w:p w:rsidR="00071EC9" w:rsidRPr="004920A5" w:rsidRDefault="00071EC9" w:rsidP="001B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2 553 999,53</w:t>
            </w:r>
          </w:p>
        </w:tc>
      </w:tr>
      <w:tr w:rsidR="00071EC9" w:rsidRPr="00AA7204" w:rsidTr="00724FA2">
        <w:trPr>
          <w:trHeight w:val="505"/>
        </w:trPr>
        <w:tc>
          <w:tcPr>
            <w:tcW w:w="8310" w:type="dxa"/>
            <w:gridSpan w:val="5"/>
            <w:vAlign w:val="center"/>
          </w:tcPr>
          <w:p w:rsidR="00071EC9" w:rsidRPr="00605ED9" w:rsidRDefault="00071EC9" w:rsidP="001B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без ПДВ</w:t>
            </w:r>
          </w:p>
        </w:tc>
        <w:tc>
          <w:tcPr>
            <w:tcW w:w="1608" w:type="dxa"/>
            <w:vAlign w:val="center"/>
          </w:tcPr>
          <w:p w:rsidR="00071EC9" w:rsidRPr="00071EC9" w:rsidRDefault="00071EC9" w:rsidP="001B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071E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2 553 999,53</w:t>
            </w:r>
          </w:p>
        </w:tc>
      </w:tr>
      <w:tr w:rsidR="00071EC9" w:rsidRPr="00AA7204" w:rsidTr="00724FA2">
        <w:trPr>
          <w:trHeight w:val="427"/>
        </w:trPr>
        <w:tc>
          <w:tcPr>
            <w:tcW w:w="8310" w:type="dxa"/>
            <w:gridSpan w:val="5"/>
            <w:vAlign w:val="center"/>
          </w:tcPr>
          <w:p w:rsidR="00071EC9" w:rsidRPr="00605ED9" w:rsidRDefault="00071EC9" w:rsidP="001B1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605ED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Всього, грн. з ПДВ</w:t>
            </w:r>
          </w:p>
        </w:tc>
        <w:tc>
          <w:tcPr>
            <w:tcW w:w="1608" w:type="dxa"/>
            <w:vAlign w:val="center"/>
          </w:tcPr>
          <w:p w:rsidR="00071EC9" w:rsidRPr="00605ED9" w:rsidRDefault="00071EC9" w:rsidP="001B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071EC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3 064 799.44</w:t>
            </w:r>
          </w:p>
        </w:tc>
      </w:tr>
    </w:tbl>
    <w:p w:rsidR="00071EC9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1EC9" w:rsidRPr="00D82DB2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>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  <w:sz w:val="24"/>
          <w:szCs w:val="24"/>
        </w:rPr>
      </w:pPr>
      <w:r w:rsidRPr="00E92781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>
        <w:rPr>
          <w:rFonts w:ascii="Times New Roman" w:hAnsi="Times New Roman" w:cs="Times New Roman"/>
          <w:sz w:val="24"/>
          <w:szCs w:val="24"/>
        </w:rPr>
        <w:t>серверного</w:t>
      </w:r>
      <w:r w:rsidRPr="00E92781">
        <w:rPr>
          <w:rFonts w:ascii="Times New Roman" w:hAnsi="Times New Roman" w:cs="Times New Roman"/>
          <w:sz w:val="24"/>
          <w:szCs w:val="24"/>
        </w:rPr>
        <w:t xml:space="preserve"> обладнання  виділено 7</w:t>
      </w:r>
      <w:r>
        <w:rPr>
          <w:rFonts w:ascii="Times New Roman" w:hAnsi="Times New Roman" w:cs="Times New Roman"/>
          <w:sz w:val="24"/>
          <w:szCs w:val="24"/>
        </w:rPr>
        <w:t> 267 371</w:t>
      </w:r>
      <w:r w:rsidRPr="00E92781">
        <w:rPr>
          <w:rFonts w:ascii="Times New Roman" w:hAnsi="Times New Roman" w:cs="Times New Roman"/>
          <w:sz w:val="24"/>
          <w:szCs w:val="24"/>
        </w:rPr>
        <w:t>,00 грн.</w:t>
      </w:r>
    </w:p>
    <w:p w:rsidR="00071EC9" w:rsidRPr="00D82DB2" w:rsidRDefault="00071EC9" w:rsidP="00071EC9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(Технічна специфікація) оприлюднена на </w:t>
      </w:r>
      <w:proofErr w:type="spellStart"/>
      <w:r w:rsidRPr="00D82DB2">
        <w:rPr>
          <w:rFonts w:ascii="Times New Roman" w:hAnsi="Times New Roman" w:cs="Times New Roman"/>
          <w:sz w:val="24"/>
          <w:szCs w:val="24"/>
        </w:rPr>
        <w:t>веб-порталі</w:t>
      </w:r>
      <w:proofErr w:type="spellEnd"/>
      <w:r w:rsidRPr="00D82DB2">
        <w:rPr>
          <w:rFonts w:ascii="Times New Roman" w:hAnsi="Times New Roman" w:cs="Times New Roman"/>
          <w:sz w:val="24"/>
          <w:szCs w:val="24"/>
        </w:rPr>
        <w:t xml:space="preserve"> Уповноваженого органу (https://prozorro.gov.ua).</w:t>
      </w:r>
    </w:p>
    <w:p w:rsidR="00071EC9" w:rsidRDefault="00071EC9" w:rsidP="00071EC9"/>
    <w:p w:rsidR="00C877D8" w:rsidRDefault="00C877D8"/>
    <w:sectPr w:rsidR="00C87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C9"/>
    <w:rsid w:val="00071EC9"/>
    <w:rsid w:val="00173F2C"/>
    <w:rsid w:val="001E1F7D"/>
    <w:rsid w:val="00724FA2"/>
    <w:rsid w:val="00C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C9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71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1EC9"/>
    <w:pPr>
      <w:ind w:left="720"/>
      <w:contextualSpacing/>
    </w:pPr>
  </w:style>
  <w:style w:type="character" w:customStyle="1" w:styleId="nr-t">
    <w:name w:val="nr-t"/>
    <w:basedOn w:val="a0"/>
    <w:rsid w:val="00724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C9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71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1EC9"/>
    <w:pPr>
      <w:ind w:left="720"/>
      <w:contextualSpacing/>
    </w:pPr>
  </w:style>
  <w:style w:type="character" w:customStyle="1" w:styleId="nr-t">
    <w:name w:val="nr-t"/>
    <w:basedOn w:val="a0"/>
    <w:rsid w:val="0072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v.e-tender.ua/tender/ofisna-ta-kompyuterna-tekhnika/UA-2023-11-09-012277-a-prystroyi-dlya-zberihannya-ta-zchytuvannya-danyx" TargetMode="External"/><Relationship Id="rId5" Type="http://schemas.openxmlformats.org/officeDocument/2006/relationships/hyperlink" Target="https://gov.e-tender.ua/tender/ofisna-ta-kompyuterna-tekhnika/UA-2023-11-09-012277-a-prystroyi-dlya-zberihannya-ta-zchytuvannya-dany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2023-11-07T23:11:00Z</dcterms:created>
  <dcterms:modified xsi:type="dcterms:W3CDTF">2023-11-13T08:21:00Z</dcterms:modified>
</cp:coreProperties>
</file>