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36" w:rsidRDefault="00E43336" w:rsidP="00E43336">
      <w:pPr>
        <w:spacing w:after="0" w:line="228" w:lineRule="auto"/>
        <w:ind w:firstLine="708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Публікація в газеті « Львівська Пошта» № 45 (2471) від 8 листопада             2023 року</w:t>
      </w:r>
    </w:p>
    <w:p w:rsidR="00E43336" w:rsidRDefault="00E43336" w:rsidP="00E43336">
      <w:pPr>
        <w:spacing w:after="0" w:line="228" w:lineRule="auto"/>
        <w:ind w:firstLine="708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Повідомлення Львівське міське комунальне підприємство «ЛЬВІВТЕПЛОЕНЕРГО» Про клопотання щодо отримання дозволу на викиди забруднюючих речовин в атмосферне повітря.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Повне найменування суб’єкта господарювання: Львівське міське комунальне підприємство «ЛЬВІВТЕПЛОЕНЕРГО» 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Скорочене найменування суб’єкта господарювання: ЛМКП «ЛЬВІВТЕПЛОЕНЕРГО»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Ідентифікаційний код: 05506460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Юридична та поштова адреси: 79040, Львівська обл., Львівський р-н, Львівська МТГ, м. Львів, вул. Данила Апостола, 1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Контактний номер телефону: (032) 297-07-43 Електронна пошта: office_lte.@lte.lviv.ua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Мета отримання дозволу на викиди: Отримання дозволу на викиди для існуючого об’єкту.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Підприємство відноситься до другої групи об’єктів за складом документів, у яких</w:t>
      </w:r>
    </w:p>
    <w:p w:rsidR="00E43336" w:rsidRDefault="00E43336" w:rsidP="00E43336">
      <w:pPr>
        <w:spacing w:after="0" w:line="228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обґрунтовуються обсяги викидів, в залежності від ступеня впливу об’єкта на забруднення атмосферного повітря.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Виробнича діяльність, яку здійснює ЛМКП «ЛЬВІВТЕПЛОЕНЕРГО»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ЛМКП «ЛЬВІВТЕПЛОЕНЕРГО» ЛМКП «ЛЬВІВТЕПЛОЕНЕРГО» займається виробництвом та постачанням теплової енергії. (КВЕД: 35.30 Постачання пари, гарячої води та кондиційованого повітря).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Перелік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проммайданчиків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: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Котельня в м. Львові по вул. Героїв УПА, 35 ЛМКП «ЛЬВІВТЕПЛОЕНЕРГО»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79018, Львівська обл., Львівський р-н, Львівська МТГ, м. Львів, вул. Героїв УПА, 35.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Для забезпечення опалення та гарячого водопостачання будівель мікрорайону використовується котельня в якій експлуатуються 2 газові котли Е-1/9Г (потужністю 770 кВт кожен, 1 – робочий, 1 - резервний) та 3 котли КСВТ-3,0 (потужністю 3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МВт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кожен; 2- робочі, 1 - резервний). Для аварійного електропостачання було введено в експлуатацію ДГА DAS QZ-DA-140, потужністю 112 кВт. Під час провадження господарської діяльності в атмосферу викидаються: Азоту діоксид – 2,221 т/рік; Вуглецю оксид – 0,703 т/рік; Речовини у вигляді суспендованих твердих частинок – 0,0001 т/рік; Сірки діоксид – 0,0011 т/рік Метан – 0,028 т/рік; Діоксид вуглецю – 1571,823 т/рік; Оксид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діазоту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– 0,003 т/рік.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Котельня в м. Львові по вул. Героїв УПА, 78б ЛМКП «ЛЬВІВТЕПЛОЕНЕРГО»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79018, Львівська обл., Львівський р-н, Львівська МТГ, м. Львів, вул. Героїв УПА, 78б.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Для забезпечення опалення та гарячого водопостачання будівель мікрорайону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використовується котельня в якій експлуатуються газові котли НІІСТУ-5 (2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шт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0,650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МВт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) та 2 котли КСВ-2,0 (потужністю 2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МВт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кожен). Для аварійного електропостачання було введено в експлуатацію ДГА DF63SCG, 62,5 кВт. Під час провадження господарської діяльності в атмосферу викидаються: Азоту діоксид – 2,334 т/рік; Вуглецю оксид – 0,737 т/рік; Речовини у вигляді суспендованих твердих частинок – 0,0001 т/рік; Сірки діоксид – 0,0012 т/рік Метан – 0,029 т/рік; Діоксид вуглецю – 1675,386 т/рік; Оксид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діазоту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– 0,0032 т/рік.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Котельня в м. Львові по вул. Братуня, 9 а ЛМКП «ЛЬВІВТЕПЛОЕНЕРГО»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79017, Львівська обл., Львівський р-н, Львівська МТГ, м. Львів, вул. Братуня, 9 а.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Для забезпечення опалення та гарячого водопостачання будівель мікрорайону</w:t>
      </w:r>
    </w:p>
    <w:p w:rsidR="00E43336" w:rsidRDefault="00E43336" w:rsidP="00E43336">
      <w:pPr>
        <w:spacing w:after="0" w:line="228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використовується котельня в якій експлуатуються 5 газових котлів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Viessmann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Vitoplex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100 (5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шт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1,120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МВт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). Для аварійного електропостачання було введено в експлуатацію ДГА FOGO FDG 660D, 641,0 кВт. Під час провадження господарської діяльності в атмосферу викидаються: Азоту діоксид – 2,334 т/рік; Вуглецю оксид – 0,737 т/рік; Речовини у вигляді суспендованих твердих частинок – 0,0001 т/рік; Сірки діоксид – 0,0012 т/рік Метан – 0,029 т/рік; Діоксид вуглецю – 1675,386 т/рік; Оксид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діазоту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– 0,0032 т/рік.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4. Котельня в м. Львові по вул. Китайська, 12 а ЛМКП «ЛЬВІВТЕПЛОЕНЕРГО» 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Фактична адреса промислового майданчика: 79038, Львівська обл., Львівський р-н, Львівська МТГ, м. Львів, вул. Китайська, 12. 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Для забезпечення опалення та гарячого водопостачання будівель мікрорайону використовується котельня в якій експлуатуються 3 газові котли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Vitomax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200 LW (потужністю 2.8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МВт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кожен). Для аварійного електропостачання було введено в експлуатацію ДГА FOGO FDG 660D, 641,0 кВт. Під час провадження господарської діяльності в атмосферу викидаються: Азоту діоксид – 5,843 т/рік; Вуглецю оксид – 1,322 т/рік; Речовини у вигляді суспендованих твердих частинок – 0,0001 т/рік; Сірки діоксид – 0,0011 т/рік Метан – 0,1 т/рік; Діоксид вуглецю – 5648,182 т/рік; Оксид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діазоту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– 0,01т/рік.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Котельня в м. Львові по вул. Тарнавського, 114 а ЛМКП «ЛЬВІВТЕПЛОЕНЕРГО»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79038, Львівська обл., Львівський р-н, Львівська МТГ, м. Львів, вул. Тарнавського, 114 а 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Для забезпечення опалення та гарячого водопостачання будівель мікрорайон використовується котельня в якій експлуатуються 4 газові котли КВГ-6,5-150 ( потужністю 7,56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МВт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кожен). Для аварійного електропостачання було введено в експлуатацію ДГА API130 HIMOINSA HFW-125 T5, 120,0 кВт. Під час провадження господарської діяльності в атмосферу викидаються: Азоту діоксид – 4,758 т/рік; Вуглецю оксид – 1,252 т/рік; Речовини у вигляді суспендованих твердих частинок – 0,0001 т/рік; Сірки діоксид – 0,0011 т/рік Метан – 0,1 т/рік; Діоксид вуглецю – 5382,568 т/рік; Оксид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діазоту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– 0,01т/рік.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6. Котельня в м. Львові по вул. Золота, 21а ЛМКП «ЛЬВІВТЕПЛОЕНЕРГО»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79039, Львівська обл., Львівський р-н, Львівська МТГ, м. Львів, вул. Золота, 21 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Для забезпечення опалення та гарячого водопостачання будівель мікрорайону використовується котельня в якій експлуатуються 4 газові котли КСВа-2,0Гс ( потужністю 2,0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МВт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кожен). Для аварійного електропостачання було введено в експлуатацію ДГА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Makelsan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Ricardo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110,0 кВт. Під час провадження господарської діяльності в атмосферу викидаються: Азоту діоксид – 4,758 т/рік; Вуглецю оксид – 1,252 т/рік; Речовини у вигляді суспендованих твердих частинок – 0,0001 т/рік; Сірки діоксид – 0,0011 т/рік Метан – 0,1 т/рік; Діоксид вуглецю – 5382,568 т/рік; Оксид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діазоту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– 0,01т/рік.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7. Котельня в м. Львові по вул. Зелена, 111а ЛМКП «ЛЬВІВТЕПЛОЕНЕРГО»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79035, Львівська обл., Львівський р-н, Львівська МТГ, м. Львів, вул. Зелена , 111а .</w:t>
      </w:r>
    </w:p>
    <w:p w:rsidR="00E43336" w:rsidRDefault="00E43336" w:rsidP="00E43336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Для забезпечення опалення та гарячого водопостачання будівель мікрорайону використовується котельня в якій експлуатуються 2 газові котли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Viessmann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Vitoplex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100 ( потужністю 1,12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МВт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кожен). Для аварійного електропостачання було введено в експлуатацію ДГА DAS QZ-DA-77, 70,0 кВт. Під час провадження господарської діяльності в атмосферу викидаються: Під час провадження господарської діяльності в атмосферу викидаються: Азоту діоксид – 2,221 т/рік; Вуглецю оксид – 0,703 т/рік; Речовини у вигляді суспендованих твердих частинок – 0,0001 т/рік; Сірки діоксид – 0,0011 т/рік Метан – 0,028 т/рік; Діоксид вуглецю – 1571,823 т/рік; Оксид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діазоту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– 0,003 т/рік.</w:t>
      </w:r>
    </w:p>
    <w:p w:rsidR="00E43336" w:rsidRDefault="00E43336" w:rsidP="00E4333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Зауваження та пропозиції громадськості щодо дозволу на викиди можуть надсилатися протягом 30 календарних днів з дня публікації до Львівської обласної державної адміністрації/департаменту екології та природних ресурсів </w:t>
      </w:r>
      <w:r>
        <w:rPr>
          <w:rFonts w:ascii="Arial" w:hAnsi="Arial" w:cs="Arial"/>
          <w:sz w:val="24"/>
          <w:szCs w:val="24"/>
        </w:rPr>
        <w:lastRenderedPageBreak/>
        <w:t xml:space="preserve">облдержадміністрації за адресами: 79008, м. Львів, вул. Винниченка, 18 та 79026,        м. Львів, вул. </w:t>
      </w:r>
      <w:proofErr w:type="spellStart"/>
      <w:r>
        <w:rPr>
          <w:rFonts w:ascii="Arial" w:hAnsi="Arial" w:cs="Arial"/>
          <w:sz w:val="24"/>
          <w:szCs w:val="24"/>
        </w:rPr>
        <w:t>Стрийська</w:t>
      </w:r>
      <w:proofErr w:type="spellEnd"/>
      <w:r>
        <w:rPr>
          <w:rFonts w:ascii="Arial" w:hAnsi="Arial" w:cs="Arial"/>
          <w:sz w:val="24"/>
          <w:szCs w:val="24"/>
        </w:rPr>
        <w:t xml:space="preserve">, 98: </w:t>
      </w:r>
      <w:proofErr w:type="spellStart"/>
      <w:r>
        <w:rPr>
          <w:rFonts w:ascii="Arial" w:hAnsi="Arial" w:cs="Arial"/>
          <w:sz w:val="24"/>
          <w:szCs w:val="24"/>
        </w:rPr>
        <w:t>тел</w:t>
      </w:r>
      <w:proofErr w:type="spellEnd"/>
      <w:r>
        <w:rPr>
          <w:rFonts w:ascii="Arial" w:hAnsi="Arial" w:cs="Arial"/>
          <w:sz w:val="24"/>
          <w:szCs w:val="24"/>
        </w:rPr>
        <w:t>. 238-73-83,  e-</w:t>
      </w:r>
      <w:proofErr w:type="spellStart"/>
      <w:r>
        <w:rPr>
          <w:rFonts w:ascii="Arial" w:hAnsi="Arial" w:cs="Arial"/>
          <w:sz w:val="24"/>
          <w:szCs w:val="24"/>
        </w:rPr>
        <w:t>mail</w:t>
      </w:r>
      <w:proofErr w:type="spellEnd"/>
      <w:r>
        <w:rPr>
          <w:rFonts w:ascii="Arial" w:hAnsi="Arial" w:cs="Arial"/>
          <w:sz w:val="24"/>
          <w:szCs w:val="24"/>
        </w:rPr>
        <w:t>: envir@loda.gov.ua.</w:t>
      </w:r>
    </w:p>
    <w:p w:rsidR="00AD529E" w:rsidRDefault="00AD529E">
      <w:bookmarkStart w:id="0" w:name="_GoBack"/>
      <w:bookmarkEnd w:id="0"/>
    </w:p>
    <w:sectPr w:rsidR="00AD52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63"/>
    <w:rsid w:val="004A0463"/>
    <w:rsid w:val="00AD529E"/>
    <w:rsid w:val="00E4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E1BD1-2A76-4138-ACBB-0547DECB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33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6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4850</Words>
  <Characters>2766</Characters>
  <Application>Microsoft Office Word</Application>
  <DocSecurity>0</DocSecurity>
  <Lines>23</Lines>
  <Paragraphs>15</Paragraphs>
  <ScaleCrop>false</ScaleCrop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2023-11-20T14:40:00Z</dcterms:created>
  <dcterms:modified xsi:type="dcterms:W3CDTF">2023-11-20T14:40:00Z</dcterms:modified>
</cp:coreProperties>
</file>