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766" w:rsidRDefault="00730766" w:rsidP="00730766">
      <w:pPr>
        <w:spacing w:after="0"/>
        <w:ind w:firstLine="708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Публікація в газеті «Львівська пошта» № 46 (2472) від 15 листопада </w:t>
      </w:r>
    </w:p>
    <w:p w:rsidR="00730766" w:rsidRPr="002067C7" w:rsidRDefault="00730766" w:rsidP="00730766">
      <w:pPr>
        <w:spacing w:after="0"/>
        <w:ind w:firstLine="708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2023 року</w:t>
      </w:r>
    </w:p>
    <w:p w:rsidR="00730766" w:rsidRPr="00FE7FB8" w:rsidRDefault="00730766" w:rsidP="00730766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FE7FB8">
        <w:rPr>
          <w:rFonts w:ascii="Arial" w:eastAsia="Times New Roman" w:hAnsi="Arial" w:cs="Arial"/>
          <w:noProof/>
          <w:sz w:val="24"/>
          <w:szCs w:val="24"/>
        </w:rPr>
        <w:t>Повне та скорочене найменування суб’єк</w:t>
      </w:r>
      <w:r>
        <w:rPr>
          <w:rFonts w:ascii="Arial" w:eastAsia="Times New Roman" w:hAnsi="Arial" w:cs="Arial"/>
          <w:noProof/>
          <w:sz w:val="24"/>
          <w:szCs w:val="24"/>
        </w:rPr>
        <w:t xml:space="preserve">та господарювання: Товариство з </w:t>
      </w:r>
      <w:r w:rsidRPr="00FE7FB8">
        <w:rPr>
          <w:rFonts w:ascii="Arial" w:eastAsia="Times New Roman" w:hAnsi="Arial" w:cs="Arial"/>
          <w:noProof/>
          <w:sz w:val="24"/>
          <w:szCs w:val="24"/>
        </w:rPr>
        <w:t>обмеженою відповідальністю «ОККО-ДРАЙВ» (ТОВ «ОККО-ДРАЙВ»)</w:t>
      </w:r>
    </w:p>
    <w:p w:rsidR="00730766" w:rsidRPr="00FE7FB8" w:rsidRDefault="00730766" w:rsidP="00730766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FE7FB8">
        <w:rPr>
          <w:rFonts w:ascii="Arial" w:eastAsia="Times New Roman" w:hAnsi="Arial" w:cs="Arial"/>
          <w:noProof/>
          <w:sz w:val="24"/>
          <w:szCs w:val="24"/>
        </w:rPr>
        <w:t>Ідентифікаційний код суб’єкта господарювання за ЄДРПОУ: 20122395</w:t>
      </w:r>
    </w:p>
    <w:p w:rsidR="00730766" w:rsidRPr="00FE7FB8" w:rsidRDefault="00730766" w:rsidP="00730766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FE7FB8">
        <w:rPr>
          <w:rFonts w:ascii="Arial" w:eastAsia="Times New Roman" w:hAnsi="Arial" w:cs="Arial"/>
          <w:noProof/>
          <w:sz w:val="24"/>
          <w:szCs w:val="24"/>
        </w:rPr>
        <w:t>Місцезнаходження суб’єкта господарювання, контактний номер тел</w:t>
      </w:r>
      <w:r>
        <w:rPr>
          <w:rFonts w:ascii="Arial" w:eastAsia="Times New Roman" w:hAnsi="Arial" w:cs="Arial"/>
          <w:noProof/>
          <w:sz w:val="24"/>
          <w:szCs w:val="24"/>
        </w:rPr>
        <w:t xml:space="preserve">ефону, </w:t>
      </w:r>
      <w:r w:rsidRPr="00FE7FB8">
        <w:rPr>
          <w:rFonts w:ascii="Arial" w:eastAsia="Times New Roman" w:hAnsi="Arial" w:cs="Arial"/>
          <w:noProof/>
          <w:sz w:val="24"/>
          <w:szCs w:val="24"/>
        </w:rPr>
        <w:t>адреса електронної пошти: 82660, Львівська обл., Стри</w:t>
      </w:r>
      <w:r>
        <w:rPr>
          <w:rFonts w:ascii="Arial" w:eastAsia="Times New Roman" w:hAnsi="Arial" w:cs="Arial"/>
          <w:noProof/>
          <w:sz w:val="24"/>
          <w:szCs w:val="24"/>
        </w:rPr>
        <w:t xml:space="preserve">йський р-н, смт. Славсько, вул. </w:t>
      </w:r>
      <w:r w:rsidRPr="00FE7FB8">
        <w:rPr>
          <w:rFonts w:ascii="Arial" w:eastAsia="Times New Roman" w:hAnsi="Arial" w:cs="Arial"/>
          <w:noProof/>
          <w:sz w:val="24"/>
          <w:szCs w:val="24"/>
        </w:rPr>
        <w:t>Франка Івана, 14-А, тел: +38(032) 29-89-601, office@gng.com.ua</w:t>
      </w:r>
    </w:p>
    <w:p w:rsidR="00730766" w:rsidRPr="00FE7FB8" w:rsidRDefault="00730766" w:rsidP="00730766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FE7FB8">
        <w:rPr>
          <w:rFonts w:ascii="Arial" w:eastAsia="Times New Roman" w:hAnsi="Arial" w:cs="Arial"/>
          <w:noProof/>
          <w:sz w:val="24"/>
          <w:szCs w:val="24"/>
        </w:rPr>
        <w:t>Місцезнаходження об’єкта:</w:t>
      </w:r>
    </w:p>
    <w:p w:rsidR="00730766" w:rsidRPr="00FE7FB8" w:rsidRDefault="00730766" w:rsidP="00730766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FE7FB8">
        <w:rPr>
          <w:rFonts w:ascii="Arial" w:eastAsia="Times New Roman" w:hAnsi="Arial" w:cs="Arial"/>
          <w:noProof/>
          <w:sz w:val="24"/>
          <w:szCs w:val="24"/>
        </w:rPr>
        <w:t>АЗС №7 79053, Львівська область, м. Львів по вул. Володимира Великого, 58.</w:t>
      </w:r>
    </w:p>
    <w:p w:rsidR="00730766" w:rsidRPr="00FE7FB8" w:rsidRDefault="00730766" w:rsidP="00730766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FE7FB8">
        <w:rPr>
          <w:rFonts w:ascii="Arial" w:eastAsia="Times New Roman" w:hAnsi="Arial" w:cs="Arial"/>
          <w:noProof/>
          <w:sz w:val="24"/>
          <w:szCs w:val="24"/>
        </w:rPr>
        <w:t xml:space="preserve">Мета отримання дозволу на викиди: Отримання </w:t>
      </w:r>
      <w:r>
        <w:rPr>
          <w:rFonts w:ascii="Arial" w:eastAsia="Times New Roman" w:hAnsi="Arial" w:cs="Arial"/>
          <w:noProof/>
          <w:sz w:val="24"/>
          <w:szCs w:val="24"/>
        </w:rPr>
        <w:t xml:space="preserve">дозволу на викиди для існуючого </w:t>
      </w:r>
      <w:r w:rsidRPr="00FE7FB8">
        <w:rPr>
          <w:rFonts w:ascii="Arial" w:eastAsia="Times New Roman" w:hAnsi="Arial" w:cs="Arial"/>
          <w:noProof/>
          <w:sz w:val="24"/>
          <w:szCs w:val="24"/>
        </w:rPr>
        <w:t>об’єкту АЗС №7, який відносяться до третьої групи об</w:t>
      </w:r>
      <w:r>
        <w:rPr>
          <w:rFonts w:ascii="Arial" w:eastAsia="Times New Roman" w:hAnsi="Arial" w:cs="Arial"/>
          <w:noProof/>
          <w:sz w:val="24"/>
          <w:szCs w:val="24"/>
        </w:rPr>
        <w:t xml:space="preserve">’єктів за складом документів, у </w:t>
      </w:r>
      <w:r w:rsidRPr="00FE7FB8">
        <w:rPr>
          <w:rFonts w:ascii="Arial" w:eastAsia="Times New Roman" w:hAnsi="Arial" w:cs="Arial"/>
          <w:noProof/>
          <w:sz w:val="24"/>
          <w:szCs w:val="24"/>
        </w:rPr>
        <w:t>яких обґрунтовуються обсяги викидів, в залежност</w:t>
      </w:r>
      <w:r>
        <w:rPr>
          <w:rFonts w:ascii="Arial" w:eastAsia="Times New Roman" w:hAnsi="Arial" w:cs="Arial"/>
          <w:noProof/>
          <w:sz w:val="24"/>
          <w:szCs w:val="24"/>
        </w:rPr>
        <w:t xml:space="preserve">і від ступеня впливу об’єкта на </w:t>
      </w:r>
      <w:r w:rsidRPr="00FE7FB8">
        <w:rPr>
          <w:rFonts w:ascii="Arial" w:eastAsia="Times New Roman" w:hAnsi="Arial" w:cs="Arial"/>
          <w:noProof/>
          <w:sz w:val="24"/>
          <w:szCs w:val="24"/>
        </w:rPr>
        <w:t>забруднення атмосферного повітря.</w:t>
      </w:r>
    </w:p>
    <w:p w:rsidR="00730766" w:rsidRPr="00FE7FB8" w:rsidRDefault="00730766" w:rsidP="00730766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FE7FB8">
        <w:rPr>
          <w:rFonts w:ascii="Arial" w:eastAsia="Times New Roman" w:hAnsi="Arial" w:cs="Arial"/>
          <w:noProof/>
          <w:sz w:val="24"/>
          <w:szCs w:val="24"/>
        </w:rPr>
        <w:t xml:space="preserve">Відомості про наявність висновку з оцінки впливу на довкілля: </w:t>
      </w:r>
    </w:p>
    <w:p w:rsidR="00730766" w:rsidRPr="00FE7FB8" w:rsidRDefault="00730766" w:rsidP="00730766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FE7FB8">
        <w:rPr>
          <w:rFonts w:ascii="Arial" w:eastAsia="Times New Roman" w:hAnsi="Arial" w:cs="Arial"/>
          <w:noProof/>
          <w:sz w:val="24"/>
          <w:szCs w:val="24"/>
        </w:rPr>
        <w:t>Відповідно до Закону України «Про оцінку впливу на довкілля» не поширюється на</w:t>
      </w:r>
    </w:p>
    <w:p w:rsidR="00730766" w:rsidRPr="00FE7FB8" w:rsidRDefault="00730766" w:rsidP="00730766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FE7FB8">
        <w:rPr>
          <w:rFonts w:ascii="Arial" w:eastAsia="Times New Roman" w:hAnsi="Arial" w:cs="Arial"/>
          <w:noProof/>
          <w:sz w:val="24"/>
          <w:szCs w:val="24"/>
        </w:rPr>
        <w:t>суб’єктів господарювання, до набрання чинності ць</w:t>
      </w:r>
      <w:r>
        <w:rPr>
          <w:rFonts w:ascii="Arial" w:eastAsia="Times New Roman" w:hAnsi="Arial" w:cs="Arial"/>
          <w:noProof/>
          <w:sz w:val="24"/>
          <w:szCs w:val="24"/>
        </w:rPr>
        <w:t xml:space="preserve">ого Закону, так як технологічне </w:t>
      </w:r>
      <w:r w:rsidRPr="00FE7FB8">
        <w:rPr>
          <w:rFonts w:ascii="Arial" w:eastAsia="Times New Roman" w:hAnsi="Arial" w:cs="Arial"/>
          <w:noProof/>
          <w:sz w:val="24"/>
          <w:szCs w:val="24"/>
        </w:rPr>
        <w:t>обладнання автозаправної станції (АЗС) прийнято в експлуатацію у 2003р., АГЗП - 2009р.</w:t>
      </w:r>
    </w:p>
    <w:p w:rsidR="00730766" w:rsidRPr="00FE7FB8" w:rsidRDefault="00730766" w:rsidP="00730766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FE7FB8">
        <w:rPr>
          <w:rFonts w:ascii="Arial" w:eastAsia="Times New Roman" w:hAnsi="Arial" w:cs="Arial"/>
          <w:noProof/>
          <w:sz w:val="24"/>
          <w:szCs w:val="24"/>
        </w:rPr>
        <w:t>Проходження процедури ОВД не є необхід</w:t>
      </w:r>
      <w:r>
        <w:rPr>
          <w:rFonts w:ascii="Arial" w:eastAsia="Times New Roman" w:hAnsi="Arial" w:cs="Arial"/>
          <w:noProof/>
          <w:sz w:val="24"/>
          <w:szCs w:val="24"/>
        </w:rPr>
        <w:t xml:space="preserve">ним, оскільки об’єкт введений в </w:t>
      </w:r>
      <w:r w:rsidRPr="00FE7FB8">
        <w:rPr>
          <w:rFonts w:ascii="Arial" w:eastAsia="Times New Roman" w:hAnsi="Arial" w:cs="Arial"/>
          <w:noProof/>
          <w:sz w:val="24"/>
          <w:szCs w:val="24"/>
        </w:rPr>
        <w:t>експлуатацію до введення в дію ЗУ «Про ОВД», що визначено</w:t>
      </w:r>
      <w:r>
        <w:rPr>
          <w:rFonts w:ascii="Arial" w:eastAsia="Times New Roman" w:hAnsi="Arial" w:cs="Arial"/>
          <w:noProof/>
          <w:sz w:val="24"/>
          <w:szCs w:val="24"/>
        </w:rPr>
        <w:t xml:space="preserve"> ст. 17 цього закону в п 1 і 2. </w:t>
      </w:r>
      <w:r w:rsidRPr="00FE7FB8">
        <w:rPr>
          <w:rFonts w:ascii="Arial" w:eastAsia="Times New Roman" w:hAnsi="Arial" w:cs="Arial"/>
          <w:noProof/>
          <w:sz w:val="24"/>
          <w:szCs w:val="24"/>
        </w:rPr>
        <w:t>Також за період експлуатації об’єкт не зазнав змін передбачених пунктом 22 частини</w:t>
      </w:r>
      <w:r>
        <w:rPr>
          <w:rFonts w:ascii="Arial" w:eastAsia="Times New Roman" w:hAnsi="Arial" w:cs="Arial"/>
          <w:noProof/>
          <w:sz w:val="24"/>
          <w:szCs w:val="24"/>
        </w:rPr>
        <w:t xml:space="preserve"> </w:t>
      </w:r>
      <w:r w:rsidRPr="00FE7FB8">
        <w:rPr>
          <w:rFonts w:ascii="Arial" w:eastAsia="Times New Roman" w:hAnsi="Arial" w:cs="Arial"/>
          <w:noProof/>
          <w:sz w:val="24"/>
          <w:szCs w:val="24"/>
        </w:rPr>
        <w:t>другої та пунктом 14 частини третьої статті 3 ЗУ «Про ОВД».</w:t>
      </w:r>
    </w:p>
    <w:p w:rsidR="00730766" w:rsidRPr="00FE7FB8" w:rsidRDefault="00730766" w:rsidP="00730766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FE7FB8">
        <w:rPr>
          <w:rFonts w:ascii="Arial" w:eastAsia="Times New Roman" w:hAnsi="Arial" w:cs="Arial"/>
          <w:noProof/>
          <w:sz w:val="24"/>
          <w:szCs w:val="24"/>
        </w:rPr>
        <w:t>Загальний опис об’єкта. ТОВ «ОККО-ДРАЙВ» спец</w:t>
      </w:r>
      <w:r>
        <w:rPr>
          <w:rFonts w:ascii="Arial" w:eastAsia="Times New Roman" w:hAnsi="Arial" w:cs="Arial"/>
          <w:noProof/>
          <w:sz w:val="24"/>
          <w:szCs w:val="24"/>
        </w:rPr>
        <w:t xml:space="preserve">іалізується на торгівлі паливом </w:t>
      </w:r>
      <w:r w:rsidRPr="00FE7FB8">
        <w:rPr>
          <w:rFonts w:ascii="Arial" w:eastAsia="Times New Roman" w:hAnsi="Arial" w:cs="Arial"/>
          <w:noProof/>
          <w:sz w:val="24"/>
          <w:szCs w:val="24"/>
        </w:rPr>
        <w:t>на АЗС (потужністю до 250 заправок на добу по світлим нафтопродуктам та 100 заправок</w:t>
      </w:r>
    </w:p>
    <w:p w:rsidR="00730766" w:rsidRPr="00FE7FB8" w:rsidRDefault="00730766" w:rsidP="00730766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FE7FB8">
        <w:rPr>
          <w:rFonts w:ascii="Arial" w:eastAsia="Times New Roman" w:hAnsi="Arial" w:cs="Arial"/>
          <w:noProof/>
          <w:sz w:val="24"/>
          <w:szCs w:val="24"/>
        </w:rPr>
        <w:t>на добу по скрапленому/зрідженому газу) і оснащена стаціонарного типу з комплексом</w:t>
      </w:r>
    </w:p>
    <w:p w:rsidR="00730766" w:rsidRPr="00FE7FB8" w:rsidRDefault="00730766" w:rsidP="00730766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FE7FB8">
        <w:rPr>
          <w:rFonts w:ascii="Arial" w:eastAsia="Times New Roman" w:hAnsi="Arial" w:cs="Arial"/>
          <w:noProof/>
          <w:sz w:val="24"/>
          <w:szCs w:val="24"/>
        </w:rPr>
        <w:t>будівель для прийому, зберіганню та відпуску нафтопр</w:t>
      </w:r>
      <w:r>
        <w:rPr>
          <w:rFonts w:ascii="Arial" w:eastAsia="Times New Roman" w:hAnsi="Arial" w:cs="Arial"/>
          <w:noProof/>
          <w:sz w:val="24"/>
          <w:szCs w:val="24"/>
        </w:rPr>
        <w:t xml:space="preserve">одуктів з підземним розміщенням </w:t>
      </w:r>
      <w:r w:rsidRPr="00FE7FB8">
        <w:rPr>
          <w:rFonts w:ascii="Arial" w:eastAsia="Times New Roman" w:hAnsi="Arial" w:cs="Arial"/>
          <w:noProof/>
          <w:sz w:val="24"/>
          <w:szCs w:val="24"/>
        </w:rPr>
        <w:t>резервуарів для нафтопродуктів, модулем АГЗП та із стаціонарно встановленими ПРК.</w:t>
      </w:r>
    </w:p>
    <w:p w:rsidR="00730766" w:rsidRPr="00FE7FB8" w:rsidRDefault="00730766" w:rsidP="00730766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FE7FB8">
        <w:rPr>
          <w:rFonts w:ascii="Arial" w:eastAsia="Times New Roman" w:hAnsi="Arial" w:cs="Arial"/>
          <w:noProof/>
          <w:sz w:val="24"/>
          <w:szCs w:val="24"/>
        </w:rPr>
        <w:t>Заправка автомобілів та інших видів транспорту здійснюється дизельним паливом (ДП</w:t>
      </w:r>
    </w:p>
    <w:p w:rsidR="00730766" w:rsidRPr="00FE7FB8" w:rsidRDefault="00730766" w:rsidP="00730766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FE7FB8">
        <w:rPr>
          <w:rFonts w:ascii="Arial" w:eastAsia="Times New Roman" w:hAnsi="Arial" w:cs="Arial"/>
          <w:noProof/>
          <w:sz w:val="24"/>
          <w:szCs w:val="24"/>
        </w:rPr>
        <w:t>ЄВРО, ДП Пульс), бензином (А-95 ЄВРО, А-95 Пульс) та скрапленим/зрідженим газом</w:t>
      </w:r>
    </w:p>
    <w:p w:rsidR="00730766" w:rsidRPr="00FE7FB8" w:rsidRDefault="00730766" w:rsidP="00730766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FE7FB8">
        <w:rPr>
          <w:rFonts w:ascii="Arial" w:eastAsia="Times New Roman" w:hAnsi="Arial" w:cs="Arial"/>
          <w:noProof/>
          <w:sz w:val="24"/>
          <w:szCs w:val="24"/>
        </w:rPr>
        <w:t>(пропан-бутан). На АЗС наявний дизельагрегат та морозильна камера.</w:t>
      </w:r>
    </w:p>
    <w:p w:rsidR="00730766" w:rsidRPr="00FE7FB8" w:rsidRDefault="00730766" w:rsidP="00730766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FE7FB8">
        <w:rPr>
          <w:rFonts w:ascii="Arial" w:eastAsia="Times New Roman" w:hAnsi="Arial" w:cs="Arial"/>
          <w:noProof/>
          <w:sz w:val="24"/>
          <w:szCs w:val="24"/>
        </w:rPr>
        <w:t>На АЗС застосована сучасна технологічна схе</w:t>
      </w:r>
      <w:r>
        <w:rPr>
          <w:rFonts w:ascii="Arial" w:eastAsia="Times New Roman" w:hAnsi="Arial" w:cs="Arial"/>
          <w:noProof/>
          <w:sz w:val="24"/>
          <w:szCs w:val="24"/>
        </w:rPr>
        <w:t xml:space="preserve">ма заправлення автотранспорту з </w:t>
      </w:r>
      <w:r w:rsidRPr="00FE7FB8">
        <w:rPr>
          <w:rFonts w:ascii="Arial" w:eastAsia="Times New Roman" w:hAnsi="Arial" w:cs="Arial"/>
          <w:noProof/>
          <w:sz w:val="24"/>
          <w:szCs w:val="24"/>
        </w:rPr>
        <w:t>використанням сучасного обладнання, забезпеченого системами сигналізації, обліку і</w:t>
      </w:r>
    </w:p>
    <w:p w:rsidR="00730766" w:rsidRPr="00FE7FB8" w:rsidRDefault="00730766" w:rsidP="00730766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FE7FB8">
        <w:rPr>
          <w:rFonts w:ascii="Arial" w:eastAsia="Times New Roman" w:hAnsi="Arial" w:cs="Arial"/>
          <w:noProof/>
          <w:sz w:val="24"/>
          <w:szCs w:val="24"/>
        </w:rPr>
        <w:t>тощо і відноситься до найбільш екологічно безпе</w:t>
      </w:r>
      <w:r>
        <w:rPr>
          <w:rFonts w:ascii="Arial" w:eastAsia="Times New Roman" w:hAnsi="Arial" w:cs="Arial"/>
          <w:noProof/>
          <w:sz w:val="24"/>
          <w:szCs w:val="24"/>
        </w:rPr>
        <w:t xml:space="preserve">чного обладнання в даний час на </w:t>
      </w:r>
      <w:r w:rsidRPr="00FE7FB8">
        <w:rPr>
          <w:rFonts w:ascii="Arial" w:eastAsia="Times New Roman" w:hAnsi="Arial" w:cs="Arial"/>
          <w:noProof/>
          <w:sz w:val="24"/>
          <w:szCs w:val="24"/>
        </w:rPr>
        <w:t>європейському ринку та пройшло державні випробування</w:t>
      </w:r>
      <w:r>
        <w:rPr>
          <w:rFonts w:ascii="Arial" w:eastAsia="Times New Roman" w:hAnsi="Arial" w:cs="Arial"/>
          <w:noProof/>
          <w:sz w:val="24"/>
          <w:szCs w:val="24"/>
        </w:rPr>
        <w:t xml:space="preserve"> та допущені до застосування на </w:t>
      </w:r>
      <w:r w:rsidRPr="00FE7FB8">
        <w:rPr>
          <w:rFonts w:ascii="Arial" w:eastAsia="Times New Roman" w:hAnsi="Arial" w:cs="Arial"/>
          <w:noProof/>
          <w:sz w:val="24"/>
          <w:szCs w:val="24"/>
        </w:rPr>
        <w:t>Україні. Планова діяльність об’єкту не впливає на промис</w:t>
      </w:r>
      <w:r>
        <w:rPr>
          <w:rFonts w:ascii="Arial" w:eastAsia="Times New Roman" w:hAnsi="Arial" w:cs="Arial"/>
          <w:noProof/>
          <w:sz w:val="24"/>
          <w:szCs w:val="24"/>
        </w:rPr>
        <w:t xml:space="preserve">лові, житлово-цивільні об’єкти, </w:t>
      </w:r>
      <w:r w:rsidRPr="00FE7FB8">
        <w:rPr>
          <w:rFonts w:ascii="Arial" w:eastAsia="Times New Roman" w:hAnsi="Arial" w:cs="Arial"/>
          <w:noProof/>
          <w:sz w:val="24"/>
          <w:szCs w:val="24"/>
        </w:rPr>
        <w:t>пам’ятники архітектури, наземні і підземні споруд</w:t>
      </w:r>
      <w:r>
        <w:rPr>
          <w:rFonts w:ascii="Arial" w:eastAsia="Times New Roman" w:hAnsi="Arial" w:cs="Arial"/>
          <w:noProof/>
          <w:sz w:val="24"/>
          <w:szCs w:val="24"/>
        </w:rPr>
        <w:t xml:space="preserve">и та інші елементи техногенного </w:t>
      </w:r>
      <w:r w:rsidRPr="00FE7FB8">
        <w:rPr>
          <w:rFonts w:ascii="Arial" w:eastAsia="Times New Roman" w:hAnsi="Arial" w:cs="Arial"/>
          <w:noProof/>
          <w:sz w:val="24"/>
          <w:szCs w:val="24"/>
        </w:rPr>
        <w:t>середовища.</w:t>
      </w:r>
    </w:p>
    <w:p w:rsidR="00730766" w:rsidRPr="00FE7FB8" w:rsidRDefault="00730766" w:rsidP="00730766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FE7FB8">
        <w:rPr>
          <w:rFonts w:ascii="Arial" w:eastAsia="Times New Roman" w:hAnsi="Arial" w:cs="Arial"/>
          <w:noProof/>
          <w:sz w:val="24"/>
          <w:szCs w:val="24"/>
        </w:rPr>
        <w:t>Згідно з вимогами ДСП 173-96, відстань від авт</w:t>
      </w:r>
      <w:r>
        <w:rPr>
          <w:rFonts w:ascii="Arial" w:eastAsia="Times New Roman" w:hAnsi="Arial" w:cs="Arial"/>
          <w:noProof/>
          <w:sz w:val="24"/>
          <w:szCs w:val="24"/>
        </w:rPr>
        <w:t xml:space="preserve">озаправних станцій з підземними </w:t>
      </w:r>
      <w:r w:rsidRPr="00FE7FB8">
        <w:rPr>
          <w:rFonts w:ascii="Arial" w:eastAsia="Times New Roman" w:hAnsi="Arial" w:cs="Arial"/>
          <w:noProof/>
          <w:sz w:val="24"/>
          <w:szCs w:val="24"/>
        </w:rPr>
        <w:t>резервуарами для зберігання рідкого палива до меж ділян</w:t>
      </w:r>
      <w:r>
        <w:rPr>
          <w:rFonts w:ascii="Arial" w:eastAsia="Times New Roman" w:hAnsi="Arial" w:cs="Arial"/>
          <w:noProof/>
          <w:sz w:val="24"/>
          <w:szCs w:val="24"/>
        </w:rPr>
        <w:t xml:space="preserve">ок дитячих дошкільних закладів, </w:t>
      </w:r>
      <w:r w:rsidRPr="00FE7FB8">
        <w:rPr>
          <w:rFonts w:ascii="Arial" w:eastAsia="Times New Roman" w:hAnsi="Arial" w:cs="Arial"/>
          <w:noProof/>
          <w:sz w:val="24"/>
          <w:szCs w:val="24"/>
        </w:rPr>
        <w:t>загальноосвітніх шкіл, шкіл-інтернатів, лікувально-п</w:t>
      </w:r>
      <w:r>
        <w:rPr>
          <w:rFonts w:ascii="Arial" w:eastAsia="Times New Roman" w:hAnsi="Arial" w:cs="Arial"/>
          <w:noProof/>
          <w:sz w:val="24"/>
          <w:szCs w:val="24"/>
        </w:rPr>
        <w:t xml:space="preserve">рофілактичних закладів, до стін </w:t>
      </w:r>
      <w:r w:rsidRPr="00FE7FB8">
        <w:rPr>
          <w:rFonts w:ascii="Arial" w:eastAsia="Times New Roman" w:hAnsi="Arial" w:cs="Arial"/>
          <w:noProof/>
          <w:sz w:val="24"/>
          <w:szCs w:val="24"/>
        </w:rPr>
        <w:t>житлових та інших громадських будівель і споруд, дитя</w:t>
      </w:r>
      <w:r>
        <w:rPr>
          <w:rFonts w:ascii="Arial" w:eastAsia="Times New Roman" w:hAnsi="Arial" w:cs="Arial"/>
          <w:noProof/>
          <w:sz w:val="24"/>
          <w:szCs w:val="24"/>
        </w:rPr>
        <w:t xml:space="preserve">чих ігрових майданчиків і місць </w:t>
      </w:r>
      <w:r w:rsidRPr="00FE7FB8">
        <w:rPr>
          <w:rFonts w:ascii="Arial" w:eastAsia="Times New Roman" w:hAnsi="Arial" w:cs="Arial"/>
          <w:noProof/>
          <w:sz w:val="24"/>
          <w:szCs w:val="24"/>
        </w:rPr>
        <w:t>відпочинку населення слід приймати за розрахунком з</w:t>
      </w:r>
      <w:r>
        <w:rPr>
          <w:rFonts w:ascii="Arial" w:eastAsia="Times New Roman" w:hAnsi="Arial" w:cs="Arial"/>
          <w:noProof/>
          <w:sz w:val="24"/>
          <w:szCs w:val="24"/>
        </w:rPr>
        <w:t xml:space="preserve">абруднення атмосферного повітря </w:t>
      </w:r>
      <w:r w:rsidRPr="00FE7FB8">
        <w:rPr>
          <w:rFonts w:ascii="Arial" w:eastAsia="Times New Roman" w:hAnsi="Arial" w:cs="Arial"/>
          <w:noProof/>
          <w:sz w:val="24"/>
          <w:szCs w:val="24"/>
        </w:rPr>
        <w:t>шкідливими викидами АЗС, але не менше 50 м. З урахуванням модулю АГЗП, для АЗС №</w:t>
      </w:r>
      <w:r>
        <w:rPr>
          <w:rFonts w:ascii="Arial" w:eastAsia="Times New Roman" w:hAnsi="Arial" w:cs="Arial"/>
          <w:noProof/>
          <w:sz w:val="24"/>
          <w:szCs w:val="24"/>
        </w:rPr>
        <w:t xml:space="preserve"> </w:t>
      </w:r>
      <w:r w:rsidRPr="00FE7FB8">
        <w:rPr>
          <w:rFonts w:ascii="Arial" w:eastAsia="Times New Roman" w:hAnsi="Arial" w:cs="Arial"/>
          <w:noProof/>
          <w:sz w:val="24"/>
          <w:szCs w:val="24"/>
        </w:rPr>
        <w:t>7</w:t>
      </w:r>
      <w:r>
        <w:rPr>
          <w:rFonts w:ascii="Arial" w:eastAsia="Times New Roman" w:hAnsi="Arial" w:cs="Arial"/>
          <w:noProof/>
          <w:sz w:val="24"/>
          <w:szCs w:val="24"/>
        </w:rPr>
        <w:t xml:space="preserve">, </w:t>
      </w:r>
      <w:r w:rsidRPr="00FE7FB8">
        <w:rPr>
          <w:rFonts w:ascii="Arial" w:eastAsia="Times New Roman" w:hAnsi="Arial" w:cs="Arial"/>
          <w:noProof/>
          <w:sz w:val="24"/>
          <w:szCs w:val="24"/>
        </w:rPr>
        <w:t>СЗЗ прийнята – 50м як для багатопаливної заправки.</w:t>
      </w:r>
    </w:p>
    <w:p w:rsidR="00730766" w:rsidRPr="00FE7FB8" w:rsidRDefault="00730766" w:rsidP="00730766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FE7FB8">
        <w:rPr>
          <w:rFonts w:ascii="Arial" w:eastAsia="Times New Roman" w:hAnsi="Arial" w:cs="Arial"/>
          <w:noProof/>
          <w:sz w:val="24"/>
          <w:szCs w:val="24"/>
        </w:rPr>
        <w:t>Відомості щодо видів та обсягів викидів за</w:t>
      </w:r>
      <w:r>
        <w:rPr>
          <w:rFonts w:ascii="Arial" w:eastAsia="Times New Roman" w:hAnsi="Arial" w:cs="Arial"/>
          <w:noProof/>
          <w:sz w:val="24"/>
          <w:szCs w:val="24"/>
        </w:rPr>
        <w:t xml:space="preserve">бруднюючих речовин. Орієнтовні </w:t>
      </w:r>
      <w:r w:rsidRPr="00FE7FB8">
        <w:rPr>
          <w:rFonts w:ascii="Arial" w:eastAsia="Times New Roman" w:hAnsi="Arial" w:cs="Arial"/>
          <w:noProof/>
          <w:sz w:val="24"/>
          <w:szCs w:val="24"/>
        </w:rPr>
        <w:t>розрахункові максимальні потенційні обсяги ви</w:t>
      </w:r>
      <w:r>
        <w:rPr>
          <w:rFonts w:ascii="Arial" w:eastAsia="Times New Roman" w:hAnsi="Arial" w:cs="Arial"/>
          <w:noProof/>
          <w:sz w:val="24"/>
          <w:szCs w:val="24"/>
        </w:rPr>
        <w:t xml:space="preserve">кидів по АЗС складають (т/рік): </w:t>
      </w:r>
      <w:r w:rsidRPr="00FE7FB8">
        <w:rPr>
          <w:rFonts w:ascii="Arial" w:eastAsia="Times New Roman" w:hAnsi="Arial" w:cs="Arial"/>
          <w:noProof/>
          <w:sz w:val="24"/>
          <w:szCs w:val="24"/>
        </w:rPr>
        <w:t>Сірководень 0,000</w:t>
      </w:r>
      <w:r>
        <w:rPr>
          <w:rFonts w:ascii="Arial" w:eastAsia="Times New Roman" w:hAnsi="Arial" w:cs="Arial"/>
          <w:noProof/>
          <w:sz w:val="24"/>
          <w:szCs w:val="24"/>
        </w:rPr>
        <w:t xml:space="preserve">,  Метан 0,053, </w:t>
      </w:r>
      <w:r w:rsidRPr="00FE7FB8">
        <w:rPr>
          <w:rFonts w:ascii="Arial" w:eastAsia="Times New Roman" w:hAnsi="Arial" w:cs="Arial"/>
          <w:noProof/>
          <w:sz w:val="24"/>
          <w:szCs w:val="24"/>
        </w:rPr>
        <w:t xml:space="preserve">Бензин (нафтовий, малосірчистий, у перерахунку </w:t>
      </w:r>
      <w:r>
        <w:rPr>
          <w:rFonts w:ascii="Arial" w:eastAsia="Times New Roman" w:hAnsi="Arial" w:cs="Arial"/>
          <w:noProof/>
          <w:sz w:val="24"/>
          <w:szCs w:val="24"/>
        </w:rPr>
        <w:t>на вуглець) 0,304, Гас 0,000, Бутан 0,254,</w:t>
      </w:r>
      <w:r w:rsidRPr="00FE7FB8">
        <w:rPr>
          <w:rFonts w:ascii="Arial" w:eastAsia="Times New Roman" w:hAnsi="Arial" w:cs="Arial"/>
          <w:noProof/>
          <w:sz w:val="24"/>
          <w:szCs w:val="24"/>
        </w:rPr>
        <w:t>Пропан 0,551</w:t>
      </w:r>
      <w:r>
        <w:rPr>
          <w:rFonts w:ascii="Arial" w:eastAsia="Times New Roman" w:hAnsi="Arial" w:cs="Arial"/>
          <w:noProof/>
          <w:sz w:val="24"/>
          <w:szCs w:val="24"/>
        </w:rPr>
        <w:t>.</w:t>
      </w:r>
    </w:p>
    <w:p w:rsidR="00730766" w:rsidRPr="00FE7FB8" w:rsidRDefault="00730766" w:rsidP="00730766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FE7FB8">
        <w:rPr>
          <w:rFonts w:ascii="Arial" w:eastAsia="Times New Roman" w:hAnsi="Arial" w:cs="Arial"/>
          <w:noProof/>
          <w:sz w:val="24"/>
          <w:szCs w:val="24"/>
        </w:rPr>
        <w:t>Речовини у вигляді суспендованих твердих ча</w:t>
      </w:r>
      <w:r>
        <w:rPr>
          <w:rFonts w:ascii="Arial" w:eastAsia="Times New Roman" w:hAnsi="Arial" w:cs="Arial"/>
          <w:noProof/>
          <w:sz w:val="24"/>
          <w:szCs w:val="24"/>
        </w:rPr>
        <w:t xml:space="preserve">стинок недиференційованих 0,000 за складом </w:t>
      </w:r>
      <w:r w:rsidRPr="00FE7FB8">
        <w:rPr>
          <w:rFonts w:ascii="Arial" w:eastAsia="Times New Roman" w:hAnsi="Arial" w:cs="Arial"/>
          <w:noProof/>
          <w:sz w:val="24"/>
          <w:szCs w:val="24"/>
        </w:rPr>
        <w:t>Оксиди азоту (оксид та діоксид азоту) у пер</w:t>
      </w:r>
      <w:r>
        <w:rPr>
          <w:rFonts w:ascii="Arial" w:eastAsia="Times New Roman" w:hAnsi="Arial" w:cs="Arial"/>
          <w:noProof/>
          <w:sz w:val="24"/>
          <w:szCs w:val="24"/>
        </w:rPr>
        <w:t xml:space="preserve">ерахунку на діоксид азоту 0,021 </w:t>
      </w:r>
      <w:r w:rsidRPr="00FE7FB8">
        <w:rPr>
          <w:rFonts w:ascii="Arial" w:eastAsia="Times New Roman" w:hAnsi="Arial" w:cs="Arial"/>
          <w:noProof/>
          <w:sz w:val="24"/>
          <w:szCs w:val="24"/>
        </w:rPr>
        <w:t>Діоксид сірки (діоксид та триоксид) у перерахунку на діоксид сірки 0,002</w:t>
      </w:r>
      <w:r w:rsidR="00CF5B4D">
        <w:rPr>
          <w:rFonts w:ascii="Arial" w:eastAsia="Times New Roman" w:hAnsi="Arial" w:cs="Arial"/>
          <w:noProof/>
          <w:sz w:val="24"/>
          <w:szCs w:val="24"/>
        </w:rPr>
        <w:t xml:space="preserve"> </w:t>
      </w:r>
      <w:bookmarkStart w:id="0" w:name="_GoBack"/>
      <w:bookmarkEnd w:id="0"/>
      <w:r w:rsidRPr="00FE7FB8">
        <w:rPr>
          <w:rFonts w:ascii="Arial" w:eastAsia="Times New Roman" w:hAnsi="Arial" w:cs="Arial"/>
          <w:noProof/>
          <w:sz w:val="24"/>
          <w:szCs w:val="24"/>
        </w:rPr>
        <w:t xml:space="preserve">Оксид вуглецю </w:t>
      </w:r>
      <w:r w:rsidRPr="00FE7FB8">
        <w:rPr>
          <w:rFonts w:ascii="Arial" w:eastAsia="Times New Roman" w:hAnsi="Arial" w:cs="Arial"/>
          <w:noProof/>
          <w:sz w:val="24"/>
          <w:szCs w:val="24"/>
        </w:rPr>
        <w:lastRenderedPageBreak/>
        <w:t>0,002</w:t>
      </w:r>
      <w:r>
        <w:rPr>
          <w:rFonts w:ascii="Arial" w:eastAsia="Times New Roman" w:hAnsi="Arial" w:cs="Arial"/>
          <w:noProof/>
          <w:sz w:val="24"/>
          <w:szCs w:val="24"/>
        </w:rPr>
        <w:t xml:space="preserve">; </w:t>
      </w:r>
      <w:r w:rsidRPr="00FE7FB8">
        <w:rPr>
          <w:rFonts w:ascii="Arial" w:eastAsia="Times New Roman" w:hAnsi="Arial" w:cs="Arial"/>
          <w:noProof/>
          <w:sz w:val="24"/>
          <w:szCs w:val="24"/>
        </w:rPr>
        <w:t>Діоксид вуглецю 1,503</w:t>
      </w:r>
      <w:r>
        <w:rPr>
          <w:rFonts w:ascii="Arial" w:eastAsia="Times New Roman" w:hAnsi="Arial" w:cs="Arial"/>
          <w:noProof/>
          <w:sz w:val="24"/>
          <w:szCs w:val="24"/>
        </w:rPr>
        <w:t xml:space="preserve">; </w:t>
      </w:r>
      <w:r w:rsidRPr="00FE7FB8">
        <w:rPr>
          <w:rFonts w:ascii="Arial" w:eastAsia="Times New Roman" w:hAnsi="Arial" w:cs="Arial"/>
          <w:noProof/>
          <w:sz w:val="24"/>
          <w:szCs w:val="24"/>
        </w:rPr>
        <w:t>Фреони 0,000</w:t>
      </w:r>
      <w:r>
        <w:rPr>
          <w:rFonts w:ascii="Arial" w:eastAsia="Times New Roman" w:hAnsi="Arial" w:cs="Arial"/>
          <w:noProof/>
          <w:sz w:val="24"/>
          <w:szCs w:val="24"/>
        </w:rPr>
        <w:t xml:space="preserve">; </w:t>
      </w:r>
      <w:r w:rsidRPr="00FE7FB8">
        <w:rPr>
          <w:rFonts w:ascii="Arial" w:eastAsia="Times New Roman" w:hAnsi="Arial" w:cs="Arial"/>
          <w:noProof/>
          <w:sz w:val="24"/>
          <w:szCs w:val="24"/>
        </w:rPr>
        <w:t>Усього для підприємства 2,690</w:t>
      </w:r>
      <w:r>
        <w:rPr>
          <w:rFonts w:ascii="Arial" w:eastAsia="Times New Roman" w:hAnsi="Arial" w:cs="Arial"/>
          <w:noProof/>
          <w:sz w:val="24"/>
          <w:szCs w:val="24"/>
        </w:rPr>
        <w:t xml:space="preserve">. </w:t>
      </w:r>
      <w:r w:rsidRPr="00FE7FB8">
        <w:rPr>
          <w:rFonts w:ascii="Arial" w:eastAsia="Times New Roman" w:hAnsi="Arial" w:cs="Arial"/>
          <w:noProof/>
          <w:sz w:val="24"/>
          <w:szCs w:val="24"/>
        </w:rPr>
        <w:t>Заходи щодо впровадження найкращих існуючих технологій виробництва.</w:t>
      </w:r>
    </w:p>
    <w:p w:rsidR="00730766" w:rsidRPr="00FE7FB8" w:rsidRDefault="00730766" w:rsidP="00730766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FE7FB8">
        <w:rPr>
          <w:rFonts w:ascii="Arial" w:eastAsia="Times New Roman" w:hAnsi="Arial" w:cs="Arial"/>
          <w:noProof/>
          <w:sz w:val="24"/>
          <w:szCs w:val="24"/>
        </w:rPr>
        <w:t>Заходи щодо впровадження найкращих існуючих технолог</w:t>
      </w:r>
      <w:r>
        <w:rPr>
          <w:rFonts w:ascii="Arial" w:eastAsia="Times New Roman" w:hAnsi="Arial" w:cs="Arial"/>
          <w:noProof/>
          <w:sz w:val="24"/>
          <w:szCs w:val="24"/>
        </w:rPr>
        <w:t xml:space="preserve">ій виробництва для 3 групи – не надаються. </w:t>
      </w:r>
      <w:r w:rsidRPr="00FE7FB8">
        <w:rPr>
          <w:rFonts w:ascii="Arial" w:eastAsia="Times New Roman" w:hAnsi="Arial" w:cs="Arial"/>
          <w:noProof/>
          <w:sz w:val="24"/>
          <w:szCs w:val="24"/>
        </w:rPr>
        <w:t>Перелік заходів щодо скорочення викидів за</w:t>
      </w:r>
      <w:r>
        <w:rPr>
          <w:rFonts w:ascii="Arial" w:eastAsia="Times New Roman" w:hAnsi="Arial" w:cs="Arial"/>
          <w:noProof/>
          <w:sz w:val="24"/>
          <w:szCs w:val="24"/>
        </w:rPr>
        <w:t xml:space="preserve">бруднюючих речовин. Заходи щодо </w:t>
      </w:r>
      <w:r w:rsidRPr="00FE7FB8">
        <w:rPr>
          <w:rFonts w:ascii="Arial" w:eastAsia="Times New Roman" w:hAnsi="Arial" w:cs="Arial"/>
          <w:noProof/>
          <w:sz w:val="24"/>
          <w:szCs w:val="24"/>
        </w:rPr>
        <w:t>скорочення викидів забруднюючих речовин – не передбачені.</w:t>
      </w:r>
    </w:p>
    <w:p w:rsidR="00730766" w:rsidRPr="00FE7FB8" w:rsidRDefault="00730766" w:rsidP="00730766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FE7FB8">
        <w:rPr>
          <w:rFonts w:ascii="Arial" w:eastAsia="Times New Roman" w:hAnsi="Arial" w:cs="Arial"/>
          <w:noProof/>
          <w:sz w:val="24"/>
          <w:szCs w:val="24"/>
        </w:rPr>
        <w:t>Дотримання виконання природоохоронних заходів щодо скорочення викидів.</w:t>
      </w:r>
    </w:p>
    <w:p w:rsidR="00730766" w:rsidRPr="00FE7FB8" w:rsidRDefault="00730766" w:rsidP="00730766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FE7FB8">
        <w:rPr>
          <w:rFonts w:ascii="Arial" w:eastAsia="Times New Roman" w:hAnsi="Arial" w:cs="Arial"/>
          <w:noProof/>
          <w:sz w:val="24"/>
          <w:szCs w:val="24"/>
        </w:rPr>
        <w:t>Перевищення гранично допустимих концентрацій забр</w:t>
      </w:r>
      <w:r>
        <w:rPr>
          <w:rFonts w:ascii="Arial" w:eastAsia="Times New Roman" w:hAnsi="Arial" w:cs="Arial"/>
          <w:noProof/>
          <w:sz w:val="24"/>
          <w:szCs w:val="24"/>
        </w:rPr>
        <w:t xml:space="preserve">уднюючих речовин по результатах </w:t>
      </w:r>
      <w:r w:rsidRPr="00FE7FB8">
        <w:rPr>
          <w:rFonts w:ascii="Arial" w:eastAsia="Times New Roman" w:hAnsi="Arial" w:cs="Arial"/>
          <w:noProof/>
          <w:sz w:val="24"/>
          <w:szCs w:val="24"/>
        </w:rPr>
        <w:t>розрахунку розсіювання в атмосфері та по фактичним вимірюванням н</w:t>
      </w:r>
      <w:r>
        <w:rPr>
          <w:rFonts w:ascii="Arial" w:eastAsia="Times New Roman" w:hAnsi="Arial" w:cs="Arial"/>
          <w:noProof/>
          <w:sz w:val="24"/>
          <w:szCs w:val="24"/>
        </w:rPr>
        <w:t xml:space="preserve">а межі нормативної </w:t>
      </w:r>
      <w:r w:rsidRPr="00FE7FB8">
        <w:rPr>
          <w:rFonts w:ascii="Arial" w:eastAsia="Times New Roman" w:hAnsi="Arial" w:cs="Arial"/>
          <w:noProof/>
          <w:sz w:val="24"/>
          <w:szCs w:val="24"/>
        </w:rPr>
        <w:t>СЗЗ та житлової забудови не виявлено. Тому</w:t>
      </w:r>
      <w:r>
        <w:rPr>
          <w:rFonts w:ascii="Arial" w:eastAsia="Times New Roman" w:hAnsi="Arial" w:cs="Arial"/>
          <w:noProof/>
          <w:sz w:val="24"/>
          <w:szCs w:val="24"/>
        </w:rPr>
        <w:t xml:space="preserve"> заходи щодо скорочення викидів </w:t>
      </w:r>
      <w:r w:rsidRPr="00FE7FB8">
        <w:rPr>
          <w:rFonts w:ascii="Arial" w:eastAsia="Times New Roman" w:hAnsi="Arial" w:cs="Arial"/>
          <w:noProof/>
          <w:sz w:val="24"/>
          <w:szCs w:val="24"/>
        </w:rPr>
        <w:t>забруднюючих речовин не передбачені.</w:t>
      </w:r>
    </w:p>
    <w:p w:rsidR="00730766" w:rsidRPr="00FE7FB8" w:rsidRDefault="00730766" w:rsidP="00730766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FE7FB8">
        <w:rPr>
          <w:rFonts w:ascii="Arial" w:eastAsia="Times New Roman" w:hAnsi="Arial" w:cs="Arial"/>
          <w:noProof/>
          <w:sz w:val="24"/>
          <w:szCs w:val="24"/>
        </w:rPr>
        <w:t xml:space="preserve">Відповідність пропозицій щодо дозволених обсягів викидів законодавству. </w:t>
      </w:r>
    </w:p>
    <w:p w:rsidR="00730766" w:rsidRPr="00FE7FB8" w:rsidRDefault="00730766" w:rsidP="00730766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FE7FB8">
        <w:rPr>
          <w:rFonts w:ascii="Arial" w:eastAsia="Times New Roman" w:hAnsi="Arial" w:cs="Arial"/>
          <w:noProof/>
          <w:sz w:val="24"/>
          <w:szCs w:val="24"/>
        </w:rPr>
        <w:t>Пропозиції щодо дозволених обсягів забруднюючих речовин, які віднесені до основних</w:t>
      </w:r>
    </w:p>
    <w:p w:rsidR="00730766" w:rsidRDefault="00730766" w:rsidP="00730766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FE7FB8">
        <w:rPr>
          <w:rFonts w:ascii="Arial" w:eastAsia="Times New Roman" w:hAnsi="Arial" w:cs="Arial"/>
          <w:noProof/>
          <w:sz w:val="24"/>
          <w:szCs w:val="24"/>
        </w:rPr>
        <w:t>джерел викидів, відсутні (основні джерела відсутні); про</w:t>
      </w:r>
      <w:r>
        <w:rPr>
          <w:rFonts w:ascii="Arial" w:eastAsia="Times New Roman" w:hAnsi="Arial" w:cs="Arial"/>
          <w:noProof/>
          <w:sz w:val="24"/>
          <w:szCs w:val="24"/>
        </w:rPr>
        <w:t xml:space="preserve">позиції щодо дозволених обсягів </w:t>
      </w:r>
      <w:r w:rsidRPr="00FE7FB8">
        <w:rPr>
          <w:rFonts w:ascii="Arial" w:eastAsia="Times New Roman" w:hAnsi="Arial" w:cs="Arial"/>
          <w:noProof/>
          <w:sz w:val="24"/>
          <w:szCs w:val="24"/>
        </w:rPr>
        <w:t xml:space="preserve">забруднюючих речовин, які віднесені до інших джерел </w:t>
      </w:r>
      <w:r>
        <w:rPr>
          <w:rFonts w:ascii="Arial" w:eastAsia="Times New Roman" w:hAnsi="Arial" w:cs="Arial"/>
          <w:noProof/>
          <w:sz w:val="24"/>
          <w:szCs w:val="24"/>
        </w:rPr>
        <w:t xml:space="preserve">викидів, надані в документах до </w:t>
      </w:r>
      <w:r w:rsidRPr="00FE7FB8">
        <w:rPr>
          <w:rFonts w:ascii="Arial" w:eastAsia="Times New Roman" w:hAnsi="Arial" w:cs="Arial"/>
          <w:noProof/>
          <w:sz w:val="24"/>
          <w:szCs w:val="24"/>
        </w:rPr>
        <w:t>дозволу і відповідають чинному законодавству. Для неор</w:t>
      </w:r>
      <w:r>
        <w:rPr>
          <w:rFonts w:ascii="Arial" w:eastAsia="Times New Roman" w:hAnsi="Arial" w:cs="Arial"/>
          <w:noProof/>
          <w:sz w:val="24"/>
          <w:szCs w:val="24"/>
        </w:rPr>
        <w:t xml:space="preserve">ганізованих джерел викидів </w:t>
      </w:r>
      <w:r w:rsidRPr="00FE7FB8">
        <w:rPr>
          <w:rFonts w:ascii="Arial" w:eastAsia="Times New Roman" w:hAnsi="Arial" w:cs="Arial"/>
          <w:noProof/>
          <w:sz w:val="24"/>
          <w:szCs w:val="24"/>
        </w:rPr>
        <w:t>нормативи ГДВ не встановлюються, регулювання зд</w:t>
      </w:r>
      <w:r>
        <w:rPr>
          <w:rFonts w:ascii="Arial" w:eastAsia="Times New Roman" w:hAnsi="Arial" w:cs="Arial"/>
          <w:noProof/>
          <w:sz w:val="24"/>
          <w:szCs w:val="24"/>
        </w:rPr>
        <w:t xml:space="preserve">ійснюється за вимогами дозволу. </w:t>
      </w:r>
      <w:r w:rsidRPr="00FE7FB8">
        <w:rPr>
          <w:rFonts w:ascii="Arial" w:eastAsia="Times New Roman" w:hAnsi="Arial" w:cs="Arial"/>
          <w:noProof/>
          <w:sz w:val="24"/>
          <w:szCs w:val="24"/>
        </w:rPr>
        <w:t>Підприємство ТОВ «ОККО-ДРАЙВ» зоб</w:t>
      </w:r>
      <w:r>
        <w:rPr>
          <w:rFonts w:ascii="Arial" w:eastAsia="Times New Roman" w:hAnsi="Arial" w:cs="Arial"/>
          <w:noProof/>
          <w:sz w:val="24"/>
          <w:szCs w:val="24"/>
        </w:rPr>
        <w:t xml:space="preserve">ов’язується дотримуватись вимог </w:t>
      </w:r>
      <w:r w:rsidRPr="00FE7FB8">
        <w:rPr>
          <w:rFonts w:ascii="Arial" w:eastAsia="Times New Roman" w:hAnsi="Arial" w:cs="Arial"/>
          <w:noProof/>
          <w:sz w:val="24"/>
          <w:szCs w:val="24"/>
        </w:rPr>
        <w:t>природоох</w:t>
      </w:r>
      <w:r>
        <w:rPr>
          <w:rFonts w:ascii="Arial" w:eastAsia="Times New Roman" w:hAnsi="Arial" w:cs="Arial"/>
          <w:noProof/>
          <w:sz w:val="24"/>
          <w:szCs w:val="24"/>
        </w:rPr>
        <w:t>оронного законодавства України.</w:t>
      </w:r>
    </w:p>
    <w:p w:rsidR="00730766" w:rsidRPr="002067C7" w:rsidRDefault="00730766" w:rsidP="00730766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027D04">
        <w:rPr>
          <w:rFonts w:ascii="Arial" w:eastAsia="Times New Roman" w:hAnsi="Arial" w:cs="Arial"/>
          <w:noProof/>
          <w:sz w:val="24"/>
          <w:szCs w:val="24"/>
          <w:lang w:eastAsia="ru-RU"/>
        </w:rPr>
        <w:t>Пропозиції та рекомендації просимо надсилати протягом 30 днів з дня опублікування у Львівську обласну державну адміністрацію (Департамент екології та природних ресурсів Львівської обласної державної адміністрації) 79000, Львівська об</w:t>
      </w:r>
      <w:r>
        <w:rPr>
          <w:rFonts w:ascii="Arial" w:eastAsia="Times New Roman" w:hAnsi="Arial" w:cs="Arial"/>
          <w:noProof/>
          <w:sz w:val="24"/>
          <w:szCs w:val="24"/>
          <w:lang w:eastAsia="ru-RU"/>
        </w:rPr>
        <w:t>л, м. Львів, вул. Винниченка, 18</w:t>
      </w:r>
      <w:r w:rsidRPr="00027D04">
        <w:rPr>
          <w:rFonts w:ascii="Arial" w:eastAsia="Times New Roman" w:hAnsi="Arial" w:cs="Arial"/>
          <w:noProof/>
          <w:sz w:val="24"/>
          <w:szCs w:val="24"/>
          <w:lang w:eastAsia="ru-RU"/>
        </w:rPr>
        <w:t>; (33026, Львівська обл, м. Львів, вул. Стрийська, 98), електронна пошта: envir@loda.gov.ua, телефон: 0322 387 383.</w:t>
      </w:r>
    </w:p>
    <w:p w:rsidR="00730766" w:rsidRPr="002C4F46" w:rsidRDefault="00730766" w:rsidP="00730766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eastAsia="uk-UA"/>
        </w:rPr>
      </w:pPr>
    </w:p>
    <w:p w:rsidR="0090515A" w:rsidRDefault="0090515A"/>
    <w:sectPr w:rsidR="0090515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324"/>
    <w:rsid w:val="00730766"/>
    <w:rsid w:val="0090515A"/>
    <w:rsid w:val="009C0324"/>
    <w:rsid w:val="00CF5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D3B1D"/>
  <w15:chartTrackingRefBased/>
  <w15:docId w15:val="{4D660005-490A-4543-8C17-3FA77CFF0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0766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3438</Words>
  <Characters>1960</Characters>
  <Application>Microsoft Office Word</Application>
  <DocSecurity>0</DocSecurity>
  <Lines>16</Lines>
  <Paragraphs>10</Paragraphs>
  <ScaleCrop>false</ScaleCrop>
  <Company/>
  <LinksUpToDate>false</LinksUpToDate>
  <CharactersWithSpaces>5388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5</cp:revision>
  <dcterms:created xsi:type="dcterms:W3CDTF">2023-11-23T12:26:00Z</dcterms:created>
  <dcterms:modified xsi:type="dcterms:W3CDTF">2023-11-23T12:26:00Z</dcterms:modified>
</cp:coreProperties>
</file>