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C93BBC" w:rsidRPr="00FD5148" w:rsidRDefault="00C93BBC" w:rsidP="00E36573">
      <w:pPr>
        <w:ind w:left="-57" w:right="-93" w:firstLine="908"/>
        <w:rPr>
          <w:rFonts w:ascii="municipal_lviv_108" w:hAnsi="municipal_lviv_108"/>
          <w:color w:val="000000" w:themeColor="text1"/>
          <w:lang w:val="ru-RU" w:eastAsia="ru-RU"/>
        </w:rPr>
      </w:pPr>
    </w:p>
    <w:p w:rsidR="00100249" w:rsidRPr="00FD5148" w:rsidRDefault="00100249" w:rsidP="00E36573">
      <w:pPr>
        <w:ind w:left="-57" w:right="-93" w:firstLine="908"/>
        <w:rPr>
          <w:rFonts w:ascii="Arial" w:hAnsi="Arial" w:cs="Arial"/>
          <w:color w:val="000000" w:themeColor="text1"/>
          <w:sz w:val="26"/>
          <w:szCs w:val="26"/>
        </w:rPr>
      </w:pPr>
    </w:p>
    <w:p w:rsidR="00100249" w:rsidRPr="00FD5148" w:rsidRDefault="00100249" w:rsidP="00E36573">
      <w:pPr>
        <w:ind w:left="-57" w:right="-93" w:firstLine="908"/>
        <w:rPr>
          <w:rFonts w:ascii="Arial" w:hAnsi="Arial" w:cs="Arial"/>
          <w:color w:val="000000" w:themeColor="text1"/>
          <w:sz w:val="26"/>
          <w:szCs w:val="26"/>
        </w:rPr>
      </w:pPr>
    </w:p>
    <w:p w:rsidR="00100249" w:rsidRPr="00FD5148" w:rsidRDefault="00100249" w:rsidP="00E36573">
      <w:pPr>
        <w:ind w:left="-57" w:right="-93" w:firstLine="908"/>
        <w:rPr>
          <w:rFonts w:ascii="Arial" w:hAnsi="Arial" w:cs="Arial"/>
          <w:color w:val="000000" w:themeColor="text1"/>
          <w:sz w:val="26"/>
          <w:szCs w:val="26"/>
        </w:rPr>
      </w:pPr>
    </w:p>
    <w:p w:rsidR="00100249" w:rsidRPr="00FD5148" w:rsidRDefault="00100249" w:rsidP="00E36573">
      <w:pPr>
        <w:ind w:left="-57" w:right="-93" w:firstLine="908"/>
        <w:rPr>
          <w:rFonts w:ascii="Arial" w:hAnsi="Arial" w:cs="Arial"/>
          <w:color w:val="000000" w:themeColor="text1"/>
          <w:sz w:val="26"/>
          <w:szCs w:val="26"/>
        </w:rPr>
      </w:pPr>
    </w:p>
    <w:p w:rsidR="00100249" w:rsidRPr="00FD5148" w:rsidRDefault="00100249" w:rsidP="00E36573">
      <w:pPr>
        <w:ind w:left="-57" w:right="-93" w:firstLine="908"/>
        <w:rPr>
          <w:rFonts w:ascii="Arial" w:hAnsi="Arial" w:cs="Arial"/>
          <w:color w:val="000000" w:themeColor="text1"/>
          <w:sz w:val="26"/>
          <w:szCs w:val="26"/>
        </w:rPr>
      </w:pPr>
    </w:p>
    <w:p w:rsidR="00100249" w:rsidRPr="00FD5148" w:rsidRDefault="00100249" w:rsidP="00E36573">
      <w:pPr>
        <w:ind w:left="-57" w:right="-93" w:firstLine="908"/>
        <w:rPr>
          <w:rFonts w:ascii="Arial" w:hAnsi="Arial" w:cs="Arial"/>
          <w:color w:val="000000" w:themeColor="text1"/>
          <w:sz w:val="26"/>
          <w:szCs w:val="26"/>
        </w:rPr>
      </w:pPr>
    </w:p>
    <w:p w:rsidR="00100249" w:rsidRPr="00FD5148" w:rsidRDefault="00100249" w:rsidP="00E36573">
      <w:pPr>
        <w:ind w:left="-57" w:right="-93" w:firstLine="908"/>
        <w:rPr>
          <w:rFonts w:ascii="Arial" w:hAnsi="Arial" w:cs="Arial"/>
          <w:color w:val="000000" w:themeColor="text1"/>
          <w:sz w:val="26"/>
          <w:szCs w:val="26"/>
        </w:rPr>
      </w:pPr>
    </w:p>
    <w:p w:rsidR="00250F85" w:rsidRPr="00FD5148" w:rsidRDefault="00250F85" w:rsidP="008B7A6F">
      <w:pPr>
        <w:ind w:left="6379" w:right="-93"/>
        <w:rPr>
          <w:rFonts w:ascii="Arial" w:hAnsi="Arial" w:cs="Arial"/>
          <w:color w:val="000000" w:themeColor="text1"/>
          <w:sz w:val="26"/>
          <w:szCs w:val="26"/>
        </w:rPr>
      </w:pPr>
    </w:p>
    <w:p w:rsidR="0095126D" w:rsidRPr="00FD5148" w:rsidRDefault="00821D42" w:rsidP="008B7A6F">
      <w:pPr>
        <w:ind w:left="6379" w:right="-93"/>
        <w:rPr>
          <w:rFonts w:ascii="Arial" w:hAnsi="Arial" w:cs="Arial"/>
          <w:color w:val="000000" w:themeColor="text1"/>
          <w:sz w:val="26"/>
          <w:szCs w:val="26"/>
        </w:rPr>
      </w:pPr>
      <w:r w:rsidRPr="00FD5148">
        <w:rPr>
          <w:rFonts w:ascii="Arial" w:hAnsi="Arial" w:cs="Arial"/>
          <w:color w:val="000000" w:themeColor="text1"/>
          <w:sz w:val="26"/>
          <w:szCs w:val="26"/>
        </w:rPr>
        <w:t>Львівська міська рада</w:t>
      </w:r>
    </w:p>
    <w:p w:rsidR="008B7A6F" w:rsidRPr="00FD5148" w:rsidRDefault="008B7A6F" w:rsidP="008B7A6F">
      <w:pPr>
        <w:ind w:left="6379" w:right="-93"/>
        <w:rPr>
          <w:rFonts w:ascii="Arial" w:hAnsi="Arial" w:cs="Arial"/>
          <w:color w:val="000000" w:themeColor="text1"/>
          <w:sz w:val="26"/>
          <w:szCs w:val="26"/>
        </w:rPr>
      </w:pPr>
    </w:p>
    <w:p w:rsidR="00A42FBF" w:rsidRPr="00FD5148" w:rsidRDefault="00C46018" w:rsidP="008B7A6F">
      <w:pPr>
        <w:ind w:left="6379" w:right="-93"/>
        <w:rPr>
          <w:rFonts w:ascii="Arial" w:hAnsi="Arial" w:cs="Arial"/>
          <w:color w:val="000000" w:themeColor="text1"/>
          <w:sz w:val="26"/>
          <w:szCs w:val="26"/>
        </w:rPr>
      </w:pPr>
      <w:r w:rsidRPr="00FD5148">
        <w:rPr>
          <w:rFonts w:ascii="Arial" w:hAnsi="Arial" w:cs="Arial"/>
          <w:color w:val="000000" w:themeColor="text1"/>
          <w:sz w:val="26"/>
          <w:szCs w:val="26"/>
        </w:rPr>
        <w:t>В</w:t>
      </w:r>
      <w:r w:rsidR="0095126D" w:rsidRPr="00FD5148">
        <w:rPr>
          <w:rFonts w:ascii="Arial" w:hAnsi="Arial" w:cs="Arial"/>
          <w:color w:val="000000" w:themeColor="text1"/>
          <w:sz w:val="26"/>
          <w:szCs w:val="26"/>
        </w:rPr>
        <w:t>иконавчий комітет</w:t>
      </w:r>
    </w:p>
    <w:p w:rsidR="0095126D" w:rsidRPr="00FD5148" w:rsidRDefault="00C46018" w:rsidP="008B7A6F">
      <w:pPr>
        <w:ind w:left="6379" w:right="-93"/>
        <w:rPr>
          <w:rFonts w:ascii="Arial" w:hAnsi="Arial" w:cs="Arial"/>
          <w:color w:val="000000" w:themeColor="text1"/>
          <w:sz w:val="26"/>
          <w:szCs w:val="26"/>
        </w:rPr>
      </w:pPr>
      <w:r w:rsidRPr="00FD5148">
        <w:rPr>
          <w:rFonts w:ascii="Arial" w:hAnsi="Arial" w:cs="Arial"/>
          <w:color w:val="000000" w:themeColor="text1"/>
          <w:sz w:val="26"/>
          <w:szCs w:val="26"/>
        </w:rPr>
        <w:t>Львівської міської ради</w:t>
      </w:r>
    </w:p>
    <w:p w:rsidR="0095126D" w:rsidRPr="00FD5148" w:rsidRDefault="0095126D" w:rsidP="00E36573">
      <w:pPr>
        <w:ind w:left="-57" w:right="-93" w:firstLine="908"/>
        <w:rPr>
          <w:rFonts w:ascii="Arial" w:hAnsi="Arial" w:cs="Arial"/>
          <w:color w:val="000000" w:themeColor="text1"/>
          <w:sz w:val="26"/>
          <w:szCs w:val="26"/>
        </w:rPr>
      </w:pPr>
    </w:p>
    <w:p w:rsidR="003B7AE6" w:rsidRPr="00FD5148" w:rsidRDefault="003B7AE6" w:rsidP="00E36573">
      <w:pPr>
        <w:ind w:left="-57" w:right="-93" w:firstLine="908"/>
        <w:rPr>
          <w:rFonts w:ascii="Arial" w:hAnsi="Arial" w:cs="Arial"/>
          <w:color w:val="000000" w:themeColor="text1"/>
          <w:sz w:val="26"/>
          <w:szCs w:val="26"/>
        </w:rPr>
      </w:pPr>
    </w:p>
    <w:p w:rsidR="00440E6C" w:rsidRPr="00FD5148" w:rsidRDefault="00440E6C" w:rsidP="00E36573">
      <w:pPr>
        <w:rPr>
          <w:rFonts w:ascii="Arial" w:hAnsi="Arial" w:cs="Arial"/>
          <w:color w:val="000000" w:themeColor="text1"/>
          <w:sz w:val="26"/>
          <w:szCs w:val="26"/>
        </w:rPr>
      </w:pPr>
      <w:r w:rsidRPr="00FD5148">
        <w:rPr>
          <w:rFonts w:ascii="Arial" w:hAnsi="Arial" w:cs="Arial"/>
          <w:color w:val="000000" w:themeColor="text1"/>
          <w:sz w:val="26"/>
          <w:szCs w:val="26"/>
        </w:rPr>
        <w:t>Про виконання  бюджету Львівської міської</w:t>
      </w:r>
    </w:p>
    <w:p w:rsidR="0095126D" w:rsidRPr="00FD5148" w:rsidRDefault="00440E6C" w:rsidP="00E36573">
      <w:pPr>
        <w:ind w:right="29"/>
        <w:rPr>
          <w:rFonts w:ascii="Arial" w:hAnsi="Arial" w:cs="Arial"/>
          <w:color w:val="000000" w:themeColor="text1"/>
          <w:sz w:val="26"/>
          <w:szCs w:val="26"/>
        </w:rPr>
      </w:pPr>
      <w:r w:rsidRPr="00FD5148">
        <w:rPr>
          <w:rFonts w:ascii="Arial" w:hAnsi="Arial" w:cs="Arial"/>
          <w:color w:val="000000" w:themeColor="text1"/>
          <w:sz w:val="26"/>
          <w:szCs w:val="26"/>
        </w:rPr>
        <w:t>територіальної громади</w:t>
      </w:r>
      <w:r w:rsidR="00885D10" w:rsidRPr="00FD5148">
        <w:rPr>
          <w:rFonts w:ascii="Arial" w:hAnsi="Arial" w:cs="Arial"/>
          <w:color w:val="000000" w:themeColor="text1"/>
          <w:sz w:val="26"/>
          <w:szCs w:val="26"/>
        </w:rPr>
        <w:t xml:space="preserve"> за </w:t>
      </w:r>
      <w:r w:rsidR="00456192" w:rsidRPr="00FD5148">
        <w:rPr>
          <w:rFonts w:ascii="Arial" w:hAnsi="Arial" w:cs="Arial"/>
          <w:color w:val="000000" w:themeColor="text1"/>
          <w:sz w:val="26"/>
          <w:szCs w:val="26"/>
        </w:rPr>
        <w:t>9 місяців</w:t>
      </w:r>
      <w:r w:rsidR="00D7179B" w:rsidRPr="00FD5148">
        <w:rPr>
          <w:rFonts w:ascii="Arial" w:hAnsi="Arial" w:cs="Arial"/>
          <w:color w:val="000000" w:themeColor="text1"/>
          <w:sz w:val="26"/>
          <w:szCs w:val="26"/>
        </w:rPr>
        <w:t xml:space="preserve"> 2023 року</w:t>
      </w:r>
    </w:p>
    <w:p w:rsidR="0095126D" w:rsidRPr="00FD5148" w:rsidRDefault="0095126D" w:rsidP="00E36573">
      <w:pPr>
        <w:ind w:right="29" w:firstLine="708"/>
        <w:rPr>
          <w:rFonts w:ascii="Arial" w:hAnsi="Arial" w:cs="Arial"/>
          <w:color w:val="000000" w:themeColor="text1"/>
          <w:sz w:val="26"/>
          <w:szCs w:val="26"/>
        </w:rPr>
      </w:pPr>
    </w:p>
    <w:p w:rsidR="00673325" w:rsidRPr="00FD5148" w:rsidRDefault="00673325" w:rsidP="00673325">
      <w:pPr>
        <w:shd w:val="clear" w:color="auto" w:fill="FFFFFF"/>
        <w:autoSpaceDE w:val="0"/>
        <w:ind w:right="1" w:firstLine="766"/>
        <w:jc w:val="both"/>
        <w:rPr>
          <w:rFonts w:ascii="Arial" w:hAnsi="Arial" w:cs="Arial"/>
          <w:bCs/>
          <w:color w:val="000000" w:themeColor="text1"/>
          <w:sz w:val="26"/>
          <w:szCs w:val="26"/>
        </w:rPr>
      </w:pPr>
    </w:p>
    <w:p w:rsidR="00456192" w:rsidRPr="00FD5148" w:rsidRDefault="00456192" w:rsidP="00456192">
      <w:pPr>
        <w:shd w:val="clear" w:color="auto" w:fill="FFFFFF"/>
        <w:autoSpaceDE w:val="0"/>
        <w:spacing w:after="160"/>
        <w:ind w:right="1" w:firstLine="709"/>
        <w:jc w:val="both"/>
        <w:rPr>
          <w:rFonts w:ascii="Arial" w:hAnsi="Arial" w:cs="Arial"/>
          <w:bCs/>
          <w:color w:val="000000" w:themeColor="text1"/>
          <w:sz w:val="26"/>
          <w:szCs w:val="26"/>
        </w:rPr>
      </w:pPr>
      <w:r w:rsidRPr="00FD5148">
        <w:rPr>
          <w:rFonts w:ascii="Arial" w:hAnsi="Arial" w:cs="Arial"/>
          <w:bCs/>
          <w:color w:val="000000" w:themeColor="text1"/>
          <w:sz w:val="26"/>
          <w:szCs w:val="26"/>
        </w:rPr>
        <w:t xml:space="preserve">Доходи </w:t>
      </w:r>
      <w:r w:rsidRPr="00FD5148">
        <w:rPr>
          <w:rFonts w:ascii="Arial" w:hAnsi="Arial" w:cs="Arial"/>
          <w:b/>
          <w:bCs/>
          <w:color w:val="000000" w:themeColor="text1"/>
          <w:sz w:val="26"/>
          <w:szCs w:val="26"/>
        </w:rPr>
        <w:t>загального фонду</w:t>
      </w:r>
      <w:r w:rsidRPr="00FD5148">
        <w:rPr>
          <w:rFonts w:ascii="Arial" w:hAnsi="Arial" w:cs="Arial"/>
          <w:bCs/>
          <w:color w:val="000000" w:themeColor="text1"/>
          <w:sz w:val="26"/>
          <w:szCs w:val="26"/>
        </w:rPr>
        <w:t xml:space="preserve"> бюджету Львівської міської територіальної громади на 9 місяців 2023 року без врахування міжбюджетних трансфертів затверджені в сумі 9827,0 млн грн. Виконання плану доходів становить 103 відсотк</w:t>
      </w:r>
      <w:r w:rsidR="00C21E61">
        <w:rPr>
          <w:rFonts w:ascii="Arial" w:hAnsi="Arial" w:cs="Arial"/>
          <w:bCs/>
          <w:color w:val="000000" w:themeColor="text1"/>
          <w:sz w:val="26"/>
          <w:szCs w:val="26"/>
        </w:rPr>
        <w:t>и</w:t>
      </w:r>
      <w:r w:rsidRPr="00FD5148">
        <w:rPr>
          <w:rFonts w:ascii="Arial" w:hAnsi="Arial" w:cs="Arial"/>
          <w:bCs/>
          <w:color w:val="000000" w:themeColor="text1"/>
          <w:sz w:val="26"/>
          <w:szCs w:val="26"/>
        </w:rPr>
        <w:t xml:space="preserve">. </w:t>
      </w:r>
    </w:p>
    <w:p w:rsidR="00673325" w:rsidRPr="00FD5148" w:rsidRDefault="00456192" w:rsidP="00456192">
      <w:pPr>
        <w:shd w:val="clear" w:color="auto" w:fill="FFFFFF"/>
        <w:autoSpaceDE w:val="0"/>
        <w:spacing w:after="160"/>
        <w:ind w:right="1" w:firstLine="709"/>
        <w:jc w:val="both"/>
        <w:rPr>
          <w:rFonts w:ascii="Arial" w:hAnsi="Arial" w:cs="Arial"/>
          <w:bCs/>
          <w:color w:val="000000" w:themeColor="text1"/>
          <w:sz w:val="26"/>
          <w:szCs w:val="26"/>
        </w:rPr>
      </w:pPr>
      <w:r w:rsidRPr="00FD5148">
        <w:rPr>
          <w:rFonts w:ascii="Arial" w:hAnsi="Arial" w:cs="Arial"/>
          <w:bCs/>
          <w:color w:val="000000" w:themeColor="text1"/>
          <w:sz w:val="26"/>
          <w:szCs w:val="26"/>
        </w:rPr>
        <w:t xml:space="preserve">Перевиконано планові показники з єдиного податку </w:t>
      </w:r>
      <w:r w:rsidR="00C21E61">
        <w:rPr>
          <w:rFonts w:ascii="Arial" w:hAnsi="Arial" w:cs="Arial"/>
          <w:bCs/>
          <w:color w:val="000000" w:themeColor="text1"/>
          <w:sz w:val="26"/>
          <w:szCs w:val="26"/>
        </w:rPr>
        <w:t>на</w:t>
      </w:r>
      <w:r w:rsidRPr="00FD5148">
        <w:rPr>
          <w:rFonts w:ascii="Arial" w:hAnsi="Arial" w:cs="Arial"/>
          <w:bCs/>
          <w:color w:val="000000" w:themeColor="text1"/>
          <w:sz w:val="26"/>
          <w:szCs w:val="26"/>
        </w:rPr>
        <w:t xml:space="preserve"> 106,4 млн грн, податку на майно – 86,9 мл</w:t>
      </w:r>
      <w:r w:rsidR="008A0706" w:rsidRPr="00FD5148">
        <w:rPr>
          <w:rFonts w:ascii="Arial" w:hAnsi="Arial" w:cs="Arial"/>
          <w:bCs/>
          <w:color w:val="000000" w:themeColor="text1"/>
          <w:sz w:val="26"/>
          <w:szCs w:val="26"/>
        </w:rPr>
        <w:t>н грн, акцизного податку – 26,0</w:t>
      </w:r>
      <w:r w:rsidRPr="00FD5148">
        <w:rPr>
          <w:rFonts w:ascii="Arial" w:hAnsi="Arial" w:cs="Arial"/>
          <w:bCs/>
          <w:color w:val="000000" w:themeColor="text1"/>
          <w:sz w:val="26"/>
          <w:szCs w:val="26"/>
        </w:rPr>
        <w:t xml:space="preserve"> млн грн.</w:t>
      </w:r>
    </w:p>
    <w:p w:rsidR="00E2536A" w:rsidRPr="00FD5148" w:rsidRDefault="00E2536A" w:rsidP="00AA53DB">
      <w:pPr>
        <w:spacing w:after="160"/>
        <w:ind w:firstLine="709"/>
        <w:jc w:val="both"/>
        <w:rPr>
          <w:rFonts w:ascii="Arial" w:hAnsi="Arial" w:cs="Arial"/>
          <w:color w:val="000000" w:themeColor="text1"/>
          <w:sz w:val="26"/>
          <w:szCs w:val="26"/>
        </w:rPr>
      </w:pPr>
      <w:r w:rsidRPr="00FD5148">
        <w:rPr>
          <w:rFonts w:ascii="Arial" w:hAnsi="Arial" w:cs="Arial"/>
          <w:b/>
          <w:color w:val="000000" w:themeColor="text1"/>
          <w:sz w:val="26"/>
          <w:szCs w:val="26"/>
        </w:rPr>
        <w:t xml:space="preserve">Видатки </w:t>
      </w:r>
      <w:r w:rsidRPr="00FD5148">
        <w:rPr>
          <w:rFonts w:ascii="Arial" w:hAnsi="Arial" w:cs="Arial"/>
          <w:color w:val="000000" w:themeColor="text1"/>
          <w:sz w:val="26"/>
          <w:szCs w:val="26"/>
        </w:rPr>
        <w:t>загального фонду бюджету Львівської міської</w:t>
      </w:r>
      <w:r w:rsidRPr="00FD5148">
        <w:rPr>
          <w:rFonts w:ascii="Arial" w:hAnsi="Arial" w:cs="Arial"/>
          <w:color w:val="000000" w:themeColor="text1"/>
          <w:sz w:val="26"/>
          <w:szCs w:val="26"/>
          <w:lang w:val="ru-RU"/>
        </w:rPr>
        <w:t xml:space="preserve"> </w:t>
      </w:r>
      <w:r w:rsidR="0056023E" w:rsidRPr="00FD5148">
        <w:rPr>
          <w:rFonts w:ascii="Arial" w:hAnsi="Arial" w:cs="Arial"/>
          <w:color w:val="000000" w:themeColor="text1"/>
          <w:sz w:val="26"/>
          <w:szCs w:val="26"/>
        </w:rPr>
        <w:t>територіальної громади на 2023</w:t>
      </w:r>
      <w:r w:rsidRPr="00FD5148">
        <w:rPr>
          <w:rFonts w:ascii="Arial" w:hAnsi="Arial" w:cs="Arial"/>
          <w:color w:val="000000" w:themeColor="text1"/>
          <w:sz w:val="26"/>
          <w:szCs w:val="26"/>
        </w:rPr>
        <w:t xml:space="preserve"> рік заплановані із змінами в сумі </w:t>
      </w:r>
      <w:r w:rsidR="003A248D" w:rsidRPr="00FD5148">
        <w:rPr>
          <w:rFonts w:ascii="Arial" w:hAnsi="Arial" w:cs="Arial"/>
          <w:color w:val="000000" w:themeColor="text1"/>
          <w:sz w:val="26"/>
          <w:szCs w:val="26"/>
        </w:rPr>
        <w:t>13161,5</w:t>
      </w:r>
      <w:r w:rsidRPr="00FD5148">
        <w:rPr>
          <w:rFonts w:ascii="Arial" w:hAnsi="Arial" w:cs="Arial"/>
          <w:color w:val="000000" w:themeColor="text1"/>
          <w:sz w:val="26"/>
          <w:szCs w:val="26"/>
        </w:rPr>
        <w:t xml:space="preserve"> млн грн. В обсязі видатків враховано реверсну дотацію в сумі </w:t>
      </w:r>
      <w:r w:rsidR="003E4403" w:rsidRPr="00FD5148">
        <w:rPr>
          <w:rFonts w:ascii="Arial" w:hAnsi="Arial" w:cs="Arial"/>
          <w:color w:val="000000" w:themeColor="text1"/>
          <w:sz w:val="26"/>
          <w:szCs w:val="26"/>
        </w:rPr>
        <w:t>1364,0</w:t>
      </w:r>
      <w:r w:rsidRPr="00FD5148">
        <w:rPr>
          <w:rFonts w:ascii="Arial" w:hAnsi="Arial" w:cs="Arial"/>
          <w:color w:val="000000" w:themeColor="text1"/>
          <w:sz w:val="26"/>
          <w:szCs w:val="26"/>
        </w:rPr>
        <w:t xml:space="preserve"> млн грн, видатки на молодіжне кредитування </w:t>
      </w:r>
      <w:r w:rsidR="00957CBD" w:rsidRPr="00FD5148">
        <w:rPr>
          <w:rFonts w:ascii="Arial" w:hAnsi="Arial" w:cs="Arial"/>
          <w:color w:val="000000" w:themeColor="text1"/>
          <w:sz w:val="26"/>
          <w:szCs w:val="26"/>
        </w:rPr>
        <w:t xml:space="preserve">в сумі </w:t>
      </w:r>
      <w:r w:rsidR="003E4403" w:rsidRPr="00FD5148">
        <w:rPr>
          <w:rFonts w:ascii="Arial" w:hAnsi="Arial" w:cs="Arial"/>
          <w:color w:val="000000" w:themeColor="text1"/>
          <w:sz w:val="26"/>
          <w:szCs w:val="26"/>
        </w:rPr>
        <w:t>22,8</w:t>
      </w:r>
      <w:r w:rsidR="00957CBD" w:rsidRPr="00FD5148">
        <w:rPr>
          <w:rFonts w:ascii="Arial" w:hAnsi="Arial" w:cs="Arial"/>
          <w:color w:val="000000" w:themeColor="text1"/>
          <w:sz w:val="26"/>
          <w:szCs w:val="26"/>
        </w:rPr>
        <w:t xml:space="preserve"> млн грн та видатки за рахунок міжбюджетних трансфертів в сумі</w:t>
      </w:r>
      <w:r w:rsidR="002F7EFC" w:rsidRPr="00FD5148">
        <w:rPr>
          <w:rFonts w:ascii="Arial" w:hAnsi="Arial" w:cs="Arial"/>
          <w:color w:val="000000" w:themeColor="text1"/>
          <w:sz w:val="26"/>
          <w:szCs w:val="26"/>
        </w:rPr>
        <w:t xml:space="preserve"> </w:t>
      </w:r>
      <w:r w:rsidR="002609BE" w:rsidRPr="00FD5148">
        <w:rPr>
          <w:rFonts w:ascii="Arial" w:hAnsi="Arial" w:cs="Arial"/>
          <w:color w:val="000000" w:themeColor="text1"/>
          <w:sz w:val="26"/>
          <w:szCs w:val="26"/>
        </w:rPr>
        <w:t>1485</w:t>
      </w:r>
      <w:r w:rsidR="003A248D" w:rsidRPr="00FD5148">
        <w:rPr>
          <w:rFonts w:ascii="Arial" w:hAnsi="Arial" w:cs="Arial"/>
          <w:color w:val="000000" w:themeColor="text1"/>
          <w:sz w:val="26"/>
          <w:szCs w:val="26"/>
        </w:rPr>
        <w:t>,7</w:t>
      </w:r>
      <w:r w:rsidR="002F7EFC" w:rsidRPr="00FD5148">
        <w:rPr>
          <w:rFonts w:ascii="Arial" w:hAnsi="Arial" w:cs="Arial"/>
          <w:color w:val="000000" w:themeColor="text1"/>
          <w:sz w:val="26"/>
          <w:szCs w:val="26"/>
        </w:rPr>
        <w:t xml:space="preserve"> млн грн</w:t>
      </w:r>
      <w:r w:rsidR="00911716" w:rsidRPr="00FD5148">
        <w:rPr>
          <w:rFonts w:ascii="Arial" w:hAnsi="Arial" w:cs="Arial"/>
          <w:color w:val="000000" w:themeColor="text1"/>
          <w:sz w:val="26"/>
          <w:szCs w:val="26"/>
        </w:rPr>
        <w:t>.</w:t>
      </w:r>
    </w:p>
    <w:p w:rsidR="00E2536A" w:rsidRPr="00FD5148" w:rsidRDefault="00E2536A" w:rsidP="00A249BB">
      <w:pPr>
        <w:spacing w:after="160"/>
        <w:ind w:firstLine="709"/>
        <w:jc w:val="both"/>
        <w:rPr>
          <w:rFonts w:ascii="Arial" w:hAnsi="Arial" w:cs="Arial"/>
          <w:color w:val="000000" w:themeColor="text1"/>
          <w:sz w:val="26"/>
          <w:szCs w:val="26"/>
        </w:rPr>
      </w:pPr>
      <w:r w:rsidRPr="00FD5148">
        <w:rPr>
          <w:rFonts w:ascii="Arial" w:hAnsi="Arial" w:cs="Arial"/>
          <w:bCs/>
          <w:color w:val="000000" w:themeColor="text1"/>
          <w:sz w:val="26"/>
          <w:szCs w:val="26"/>
        </w:rPr>
        <w:t xml:space="preserve">Виконання видаткової частини </w:t>
      </w:r>
      <w:r w:rsidRPr="00FD5148">
        <w:rPr>
          <w:rFonts w:ascii="Arial" w:hAnsi="Arial" w:cs="Arial"/>
          <w:color w:val="000000" w:themeColor="text1"/>
          <w:sz w:val="26"/>
          <w:szCs w:val="26"/>
        </w:rPr>
        <w:t xml:space="preserve">загального фонду </w:t>
      </w:r>
      <w:r w:rsidR="00B227C8" w:rsidRPr="00FD5148">
        <w:rPr>
          <w:rFonts w:ascii="Arial" w:hAnsi="Arial" w:cs="Arial"/>
          <w:color w:val="000000" w:themeColor="text1"/>
          <w:sz w:val="26"/>
          <w:szCs w:val="26"/>
        </w:rPr>
        <w:t xml:space="preserve">за </w:t>
      </w:r>
      <w:r w:rsidR="003A248D" w:rsidRPr="00FD5148">
        <w:rPr>
          <w:rFonts w:ascii="Arial" w:hAnsi="Arial" w:cs="Arial"/>
          <w:color w:val="000000" w:themeColor="text1"/>
          <w:sz w:val="26"/>
          <w:szCs w:val="26"/>
        </w:rPr>
        <w:t>9 місяців</w:t>
      </w:r>
      <w:r w:rsidR="00B227C8" w:rsidRPr="00FD5148">
        <w:rPr>
          <w:rFonts w:ascii="Arial" w:hAnsi="Arial" w:cs="Arial"/>
          <w:color w:val="000000" w:themeColor="text1"/>
          <w:sz w:val="26"/>
          <w:szCs w:val="26"/>
        </w:rPr>
        <w:t xml:space="preserve"> 2023 року</w:t>
      </w:r>
      <w:r w:rsidRPr="00FD5148">
        <w:rPr>
          <w:rFonts w:ascii="Arial" w:hAnsi="Arial" w:cs="Arial"/>
          <w:color w:val="000000" w:themeColor="text1"/>
          <w:sz w:val="26"/>
          <w:szCs w:val="26"/>
        </w:rPr>
        <w:t xml:space="preserve"> склало </w:t>
      </w:r>
      <w:r w:rsidR="003A248D" w:rsidRPr="00FD5148">
        <w:rPr>
          <w:rFonts w:ascii="Arial" w:hAnsi="Arial" w:cs="Arial"/>
          <w:color w:val="000000" w:themeColor="text1"/>
          <w:sz w:val="26"/>
          <w:szCs w:val="26"/>
        </w:rPr>
        <w:t>8101,0</w:t>
      </w:r>
      <w:r w:rsidR="00E36573" w:rsidRPr="00FD5148">
        <w:rPr>
          <w:rFonts w:ascii="Arial" w:hAnsi="Arial" w:cs="Arial"/>
          <w:color w:val="000000" w:themeColor="text1"/>
          <w:sz w:val="26"/>
          <w:szCs w:val="26"/>
        </w:rPr>
        <w:t xml:space="preserve"> </w:t>
      </w:r>
      <w:r w:rsidRPr="00FD5148">
        <w:rPr>
          <w:rFonts w:ascii="Arial" w:hAnsi="Arial" w:cs="Arial"/>
          <w:color w:val="000000" w:themeColor="text1"/>
          <w:sz w:val="26"/>
          <w:szCs w:val="26"/>
        </w:rPr>
        <w:t xml:space="preserve">млн грн, або </w:t>
      </w:r>
      <w:r w:rsidR="003A248D" w:rsidRPr="00FD5148">
        <w:rPr>
          <w:rFonts w:ascii="Arial" w:hAnsi="Arial" w:cs="Arial"/>
          <w:color w:val="000000" w:themeColor="text1"/>
          <w:sz w:val="26"/>
          <w:szCs w:val="26"/>
        </w:rPr>
        <w:t>85,8</w:t>
      </w:r>
      <w:r w:rsidR="002B1C91" w:rsidRPr="00FD5148">
        <w:rPr>
          <w:rFonts w:ascii="Arial" w:hAnsi="Arial" w:cs="Arial"/>
          <w:color w:val="000000" w:themeColor="text1"/>
          <w:sz w:val="26"/>
          <w:szCs w:val="26"/>
        </w:rPr>
        <w:t xml:space="preserve"> відсотка</w:t>
      </w:r>
      <w:r w:rsidRPr="00FD5148">
        <w:rPr>
          <w:rFonts w:ascii="Arial" w:hAnsi="Arial" w:cs="Arial"/>
          <w:color w:val="000000" w:themeColor="text1"/>
          <w:sz w:val="26"/>
          <w:szCs w:val="26"/>
        </w:rPr>
        <w:t xml:space="preserve"> до плану з урахуванням змін на цей період (</w:t>
      </w:r>
      <w:r w:rsidR="003A248D" w:rsidRPr="00FD5148">
        <w:rPr>
          <w:rFonts w:ascii="Arial" w:hAnsi="Arial" w:cs="Arial"/>
          <w:color w:val="000000" w:themeColor="text1"/>
          <w:sz w:val="26"/>
          <w:szCs w:val="26"/>
        </w:rPr>
        <w:t>9441,4</w:t>
      </w:r>
      <w:r w:rsidRPr="00FD5148">
        <w:rPr>
          <w:rFonts w:ascii="Arial" w:hAnsi="Arial" w:cs="Arial"/>
          <w:color w:val="000000" w:themeColor="text1"/>
          <w:sz w:val="26"/>
          <w:szCs w:val="26"/>
        </w:rPr>
        <w:t xml:space="preserve"> млн грн), в тому числі за рахунок міжбюджетних трансфертів –</w:t>
      </w:r>
      <w:r w:rsidR="006A21AC" w:rsidRPr="00FD5148">
        <w:rPr>
          <w:rFonts w:ascii="Arial" w:hAnsi="Arial" w:cs="Arial"/>
          <w:color w:val="000000" w:themeColor="text1"/>
          <w:sz w:val="26"/>
          <w:szCs w:val="26"/>
        </w:rPr>
        <w:t xml:space="preserve"> </w:t>
      </w:r>
      <w:r w:rsidR="003A248D" w:rsidRPr="00FD5148">
        <w:rPr>
          <w:rFonts w:ascii="Arial" w:hAnsi="Arial" w:cs="Arial"/>
          <w:color w:val="000000" w:themeColor="text1"/>
          <w:sz w:val="26"/>
          <w:szCs w:val="26"/>
        </w:rPr>
        <w:t>1089,4</w:t>
      </w:r>
      <w:r w:rsidRPr="00FD5148">
        <w:rPr>
          <w:rFonts w:ascii="Arial" w:hAnsi="Arial" w:cs="Arial"/>
          <w:color w:val="000000" w:themeColor="text1"/>
          <w:sz w:val="26"/>
          <w:szCs w:val="26"/>
        </w:rPr>
        <w:t xml:space="preserve"> млн грн, або </w:t>
      </w:r>
      <w:r w:rsidR="003A248D" w:rsidRPr="00FD5148">
        <w:rPr>
          <w:rFonts w:ascii="Arial" w:hAnsi="Arial" w:cs="Arial"/>
          <w:color w:val="000000" w:themeColor="text1"/>
          <w:sz w:val="26"/>
          <w:szCs w:val="26"/>
        </w:rPr>
        <w:t>95,1</w:t>
      </w:r>
      <w:r w:rsidRPr="00FD5148">
        <w:rPr>
          <w:rFonts w:ascii="Arial" w:hAnsi="Arial" w:cs="Arial"/>
          <w:color w:val="000000" w:themeColor="text1"/>
          <w:sz w:val="26"/>
          <w:szCs w:val="26"/>
        </w:rPr>
        <w:t xml:space="preserve"> відсотка до плану з урахуванням змін на звітний період (</w:t>
      </w:r>
      <w:r w:rsidR="003A248D" w:rsidRPr="00FD5148">
        <w:rPr>
          <w:rFonts w:ascii="Arial" w:hAnsi="Arial" w:cs="Arial"/>
          <w:color w:val="000000" w:themeColor="text1"/>
          <w:sz w:val="26"/>
          <w:szCs w:val="26"/>
        </w:rPr>
        <w:t>1145,9</w:t>
      </w:r>
      <w:r w:rsidRPr="00FD5148">
        <w:rPr>
          <w:rFonts w:ascii="Arial" w:hAnsi="Arial" w:cs="Arial"/>
          <w:color w:val="000000" w:themeColor="text1"/>
          <w:sz w:val="26"/>
          <w:szCs w:val="26"/>
        </w:rPr>
        <w:t xml:space="preserve"> млн грн).</w:t>
      </w:r>
    </w:p>
    <w:p w:rsidR="007270F5" w:rsidRPr="00FD5148" w:rsidRDefault="007270F5" w:rsidP="007270F5">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На утримання установ </w:t>
      </w:r>
      <w:r w:rsidRPr="00FD5148">
        <w:rPr>
          <w:rFonts w:ascii="Arial" w:hAnsi="Arial" w:cs="Arial"/>
          <w:b/>
          <w:bCs/>
          <w:color w:val="000000" w:themeColor="text1"/>
          <w:sz w:val="26"/>
          <w:szCs w:val="26"/>
        </w:rPr>
        <w:t>освіти</w:t>
      </w:r>
      <w:r w:rsidRPr="00FD5148">
        <w:rPr>
          <w:rFonts w:ascii="Arial" w:hAnsi="Arial" w:cs="Arial"/>
          <w:color w:val="000000" w:themeColor="text1"/>
          <w:sz w:val="26"/>
          <w:szCs w:val="26"/>
        </w:rPr>
        <w:t xml:space="preserve"> в бюджеті Львівської міської територіальної громади на 2023 рік заплановані видатки в сумі 5578,2 млн грн, у тому числі за рахунок субвенцій з державного бюджету: освітня субвенція – 1427,6 млн грн, для надання державної підтримки особам з особливими освітніми потребами – 8,0 млн грн, фінансова підтримка приватним закладам освіти – 37,4 млн грн, на виплату </w:t>
      </w:r>
      <w:r w:rsidRPr="00FD5148">
        <w:rPr>
          <w:rFonts w:ascii="Arial" w:hAnsi="Arial" w:cs="Arial"/>
          <w:color w:val="000000" w:themeColor="text1"/>
          <w:sz w:val="26"/>
          <w:szCs w:val="26"/>
        </w:rPr>
        <w:lastRenderedPageBreak/>
        <w:t xml:space="preserve">заробітної плати педагогічним працівникам </w:t>
      </w:r>
      <w:proofErr w:type="spellStart"/>
      <w:r w:rsidRPr="00FD5148">
        <w:rPr>
          <w:rFonts w:ascii="Arial" w:hAnsi="Arial" w:cs="Arial"/>
          <w:color w:val="000000" w:themeColor="text1"/>
          <w:sz w:val="26"/>
          <w:szCs w:val="26"/>
        </w:rPr>
        <w:t>інклюзивно</w:t>
      </w:r>
      <w:proofErr w:type="spellEnd"/>
      <w:r w:rsidRPr="00FD5148">
        <w:rPr>
          <w:rFonts w:ascii="Arial" w:hAnsi="Arial" w:cs="Arial"/>
          <w:color w:val="000000" w:themeColor="text1"/>
          <w:sz w:val="26"/>
          <w:szCs w:val="26"/>
        </w:rPr>
        <w:t xml:space="preserve">-ресурсних центрів – 11,0 млн грн. Виконано за звітний період </w:t>
      </w:r>
      <w:r w:rsidRPr="00FD5148">
        <w:rPr>
          <w:rFonts w:ascii="Arial" w:hAnsi="Arial" w:cs="Arial"/>
          <w:color w:val="000000" w:themeColor="text1"/>
          <w:sz w:val="26"/>
          <w:szCs w:val="26"/>
          <w:lang w:val="ru-RU"/>
        </w:rPr>
        <w:t>3422</w:t>
      </w:r>
      <w:r w:rsidRPr="00FD5148">
        <w:rPr>
          <w:rFonts w:ascii="Arial" w:hAnsi="Arial" w:cs="Arial"/>
          <w:color w:val="000000" w:themeColor="text1"/>
          <w:sz w:val="26"/>
          <w:szCs w:val="26"/>
        </w:rPr>
        <w:t xml:space="preserve">,8 млн грн або </w:t>
      </w:r>
      <w:r w:rsidRPr="00FD5148">
        <w:rPr>
          <w:rFonts w:ascii="Arial" w:hAnsi="Arial" w:cs="Arial"/>
          <w:color w:val="000000" w:themeColor="text1"/>
          <w:sz w:val="26"/>
          <w:szCs w:val="26"/>
          <w:lang w:val="ru-RU"/>
        </w:rPr>
        <w:t>85,1</w:t>
      </w:r>
      <w:r w:rsidRPr="00FD5148">
        <w:rPr>
          <w:rFonts w:ascii="Arial" w:hAnsi="Arial" w:cs="Arial"/>
          <w:color w:val="000000" w:themeColor="text1"/>
          <w:sz w:val="26"/>
          <w:szCs w:val="26"/>
        </w:rPr>
        <w:t xml:space="preserve"> відсотка до плану на звітний період.</w:t>
      </w:r>
    </w:p>
    <w:p w:rsidR="007270F5" w:rsidRPr="00FD5148" w:rsidRDefault="007270F5" w:rsidP="007270F5">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За рахунок цих кош</w:t>
      </w:r>
      <w:r w:rsidR="00D771A9">
        <w:rPr>
          <w:rFonts w:ascii="Arial" w:hAnsi="Arial" w:cs="Arial"/>
          <w:color w:val="000000" w:themeColor="text1"/>
          <w:sz w:val="26"/>
          <w:szCs w:val="26"/>
        </w:rPr>
        <w:t>тів здійснює свою діяльність 319</w:t>
      </w:r>
      <w:r w:rsidRPr="00FD5148">
        <w:rPr>
          <w:rFonts w:ascii="Arial" w:hAnsi="Arial" w:cs="Arial"/>
          <w:color w:val="000000" w:themeColor="text1"/>
          <w:sz w:val="26"/>
          <w:szCs w:val="26"/>
        </w:rPr>
        <w:t xml:space="preserve"> закладів освіти, у тому числі: 127 загальноосвітніх, 111 дитячих дошкільних закладів, 19 позашкільних, 15 мистецьких шкіл, 17 закладів професійної (професійно-технічної) освіти та              </w:t>
      </w:r>
      <w:r w:rsidR="00D771A9">
        <w:rPr>
          <w:rFonts w:ascii="Arial" w:hAnsi="Arial" w:cs="Arial"/>
          <w:color w:val="000000" w:themeColor="text1"/>
          <w:sz w:val="26"/>
          <w:szCs w:val="26"/>
        </w:rPr>
        <w:t>30</w:t>
      </w:r>
      <w:r w:rsidRPr="00FD5148">
        <w:rPr>
          <w:rFonts w:ascii="Arial" w:hAnsi="Arial" w:cs="Arial"/>
          <w:color w:val="000000" w:themeColor="text1"/>
          <w:sz w:val="26"/>
          <w:szCs w:val="26"/>
        </w:rPr>
        <w:t xml:space="preserve"> інших з кількістю працюючих в них 23407 одиниць.</w:t>
      </w:r>
    </w:p>
    <w:p w:rsidR="00371D93" w:rsidRPr="00FD5148" w:rsidRDefault="00371D93" w:rsidP="00371D93">
      <w:pPr>
        <w:ind w:firstLine="709"/>
        <w:jc w:val="both"/>
        <w:rPr>
          <w:rFonts w:ascii="Arial" w:hAnsi="Arial" w:cs="Arial"/>
          <w:color w:val="000000" w:themeColor="text1"/>
          <w:sz w:val="26"/>
          <w:szCs w:val="26"/>
        </w:rPr>
      </w:pPr>
    </w:p>
    <w:p w:rsidR="00C5248C" w:rsidRPr="00FD5148" w:rsidRDefault="00371D93" w:rsidP="00216454">
      <w:pPr>
        <w:ind w:left="7788" w:firstLine="708"/>
        <w:rPr>
          <w:rFonts w:ascii="Arial" w:hAnsi="Arial" w:cs="Arial"/>
          <w:color w:val="000000" w:themeColor="text1"/>
        </w:rPr>
      </w:pPr>
      <w:r w:rsidRPr="00FD5148">
        <w:rPr>
          <w:rFonts w:ascii="Arial" w:hAnsi="Arial" w:cs="Arial"/>
          <w:color w:val="000000" w:themeColor="text1"/>
        </w:rPr>
        <w:t xml:space="preserve">   </w:t>
      </w:r>
      <w:r w:rsidR="00C5248C" w:rsidRPr="00FD5148">
        <w:rPr>
          <w:rFonts w:ascii="Arial" w:hAnsi="Arial" w:cs="Arial"/>
          <w:color w:val="000000" w:themeColor="text1"/>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2261"/>
        <w:gridCol w:w="2006"/>
        <w:gridCol w:w="1476"/>
      </w:tblGrid>
      <w:tr w:rsidR="00FD5148" w:rsidRPr="00FD5148" w:rsidTr="00C5248C">
        <w:tc>
          <w:tcPr>
            <w:tcW w:w="4111" w:type="dxa"/>
            <w:shd w:val="clear" w:color="auto" w:fill="auto"/>
          </w:tcPr>
          <w:p w:rsidR="007270F5" w:rsidRPr="00FD5148" w:rsidRDefault="007270F5" w:rsidP="007270F5">
            <w:pPr>
              <w:jc w:val="center"/>
              <w:rPr>
                <w:rFonts w:ascii="Arial" w:hAnsi="Arial" w:cs="Arial"/>
                <w:color w:val="000000" w:themeColor="text1"/>
              </w:rPr>
            </w:pPr>
          </w:p>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lang w:eastAsia="uk-UA"/>
              </w:rPr>
              <w:t>Назва видатків</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 xml:space="preserve">Уточнений план на 9 місяців </w:t>
            </w:r>
          </w:p>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2023 року</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 xml:space="preserve">Виконано за </w:t>
            </w:r>
          </w:p>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9 місяців</w:t>
            </w:r>
          </w:p>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2023 року</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 xml:space="preserve">Відсоток виконання </w:t>
            </w:r>
          </w:p>
        </w:tc>
      </w:tr>
      <w:tr w:rsidR="00FD5148" w:rsidRPr="00FD5148" w:rsidTr="00C5248C">
        <w:tc>
          <w:tcPr>
            <w:tcW w:w="4111"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4</w:t>
            </w:r>
          </w:p>
        </w:tc>
      </w:tr>
      <w:tr w:rsidR="00FD5148" w:rsidRPr="00FD5148" w:rsidTr="00C5248C">
        <w:trPr>
          <w:trHeight w:val="200"/>
        </w:trPr>
        <w:tc>
          <w:tcPr>
            <w:tcW w:w="4111" w:type="dxa"/>
            <w:shd w:val="clear" w:color="auto" w:fill="auto"/>
          </w:tcPr>
          <w:p w:rsidR="007270F5" w:rsidRPr="00FD5148" w:rsidRDefault="007270F5" w:rsidP="007270F5">
            <w:pPr>
              <w:jc w:val="center"/>
              <w:rPr>
                <w:rFonts w:ascii="Arial" w:hAnsi="Arial" w:cs="Arial"/>
                <w:b/>
                <w:color w:val="000000" w:themeColor="text1"/>
              </w:rPr>
            </w:pPr>
            <w:r w:rsidRPr="00FD5148">
              <w:rPr>
                <w:rFonts w:ascii="Arial" w:hAnsi="Arial" w:cs="Arial"/>
                <w:b/>
                <w:color w:val="000000" w:themeColor="text1"/>
              </w:rPr>
              <w:t>ВСЬОГО, у тому числі:</w:t>
            </w:r>
          </w:p>
        </w:tc>
        <w:tc>
          <w:tcPr>
            <w:tcW w:w="2268" w:type="dxa"/>
            <w:shd w:val="clear" w:color="auto" w:fill="auto"/>
          </w:tcPr>
          <w:p w:rsidR="007270F5" w:rsidRPr="00FD5148" w:rsidRDefault="007270F5" w:rsidP="00814305">
            <w:pPr>
              <w:jc w:val="center"/>
              <w:rPr>
                <w:rFonts w:ascii="Arial" w:hAnsi="Arial" w:cs="Arial"/>
                <w:b/>
                <w:color w:val="000000" w:themeColor="text1"/>
                <w:lang w:val="en-US"/>
              </w:rPr>
            </w:pPr>
            <w:r w:rsidRPr="00FD5148">
              <w:rPr>
                <w:rFonts w:ascii="Arial" w:hAnsi="Arial" w:cs="Arial"/>
                <w:b/>
                <w:color w:val="000000" w:themeColor="text1"/>
              </w:rPr>
              <w:t>4 022</w:t>
            </w:r>
            <w:r w:rsidR="00814305">
              <w:rPr>
                <w:rFonts w:ascii="Arial" w:hAnsi="Arial" w:cs="Arial"/>
                <w:b/>
                <w:color w:val="000000" w:themeColor="text1"/>
              </w:rPr>
              <w:t> 076,7</w:t>
            </w:r>
          </w:p>
        </w:tc>
        <w:tc>
          <w:tcPr>
            <w:tcW w:w="2010" w:type="dxa"/>
            <w:shd w:val="clear" w:color="auto" w:fill="auto"/>
          </w:tcPr>
          <w:p w:rsidR="007270F5" w:rsidRPr="00FD5148" w:rsidRDefault="007270F5" w:rsidP="007270F5">
            <w:pPr>
              <w:jc w:val="center"/>
              <w:rPr>
                <w:rFonts w:ascii="Arial" w:hAnsi="Arial" w:cs="Arial"/>
                <w:b/>
                <w:color w:val="000000" w:themeColor="text1"/>
              </w:rPr>
            </w:pPr>
            <w:r w:rsidRPr="00FD5148">
              <w:rPr>
                <w:rFonts w:ascii="Arial" w:hAnsi="Arial" w:cs="Arial"/>
                <w:b/>
                <w:color w:val="000000" w:themeColor="text1"/>
              </w:rPr>
              <w:t>3 422 790,5</w:t>
            </w:r>
          </w:p>
        </w:tc>
        <w:tc>
          <w:tcPr>
            <w:tcW w:w="1477" w:type="dxa"/>
            <w:shd w:val="clear" w:color="auto" w:fill="auto"/>
          </w:tcPr>
          <w:p w:rsidR="007270F5" w:rsidRPr="00FD5148" w:rsidRDefault="007270F5" w:rsidP="007270F5">
            <w:pPr>
              <w:jc w:val="center"/>
              <w:rPr>
                <w:rFonts w:ascii="Arial" w:hAnsi="Arial" w:cs="Arial"/>
                <w:b/>
                <w:color w:val="000000" w:themeColor="text1"/>
              </w:rPr>
            </w:pPr>
            <w:r w:rsidRPr="00FD5148">
              <w:rPr>
                <w:rFonts w:ascii="Arial" w:hAnsi="Arial" w:cs="Arial"/>
                <w:b/>
                <w:color w:val="000000" w:themeColor="text1"/>
              </w:rPr>
              <w:t>85</w:t>
            </w:r>
            <w:r w:rsidRPr="00FD5148">
              <w:rPr>
                <w:rFonts w:ascii="Arial" w:hAnsi="Arial" w:cs="Arial"/>
                <w:b/>
                <w:color w:val="000000" w:themeColor="text1"/>
                <w:lang w:val="en-US"/>
              </w:rPr>
              <w:t>,</w:t>
            </w:r>
            <w:r w:rsidRPr="00FD5148">
              <w:rPr>
                <w:rFonts w:ascii="Arial" w:hAnsi="Arial" w:cs="Arial"/>
                <w:b/>
                <w:color w:val="000000" w:themeColor="text1"/>
              </w:rPr>
              <w:t>1</w:t>
            </w:r>
          </w:p>
        </w:tc>
      </w:tr>
      <w:tr w:rsidR="00FD5148" w:rsidRPr="00FD5148" w:rsidTr="00C5248C">
        <w:tc>
          <w:tcPr>
            <w:tcW w:w="4111"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Оплата праці і нарахування</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3 057 196,0</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2 738 832,8</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89,6</w:t>
            </w:r>
          </w:p>
        </w:tc>
      </w:tr>
      <w:tr w:rsidR="00FD5148" w:rsidRPr="00FD5148" w:rsidTr="00C5248C">
        <w:tc>
          <w:tcPr>
            <w:tcW w:w="4111"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 xml:space="preserve">Продукти харчування </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230 733,8</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160 859,9</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69,7</w:t>
            </w:r>
          </w:p>
        </w:tc>
      </w:tr>
      <w:tr w:rsidR="00FD5148" w:rsidRPr="00FD5148" w:rsidTr="00C5248C">
        <w:tc>
          <w:tcPr>
            <w:tcW w:w="4111"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Оплата енергоносіїв</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330 726,8</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233 248,1</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70,5</w:t>
            </w:r>
          </w:p>
        </w:tc>
      </w:tr>
      <w:tr w:rsidR="00FD5148" w:rsidRPr="00FD5148" w:rsidTr="00C5248C">
        <w:tc>
          <w:tcPr>
            <w:tcW w:w="4111"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Стипендії</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101 473,0</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81 923,6</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80,7</w:t>
            </w:r>
          </w:p>
        </w:tc>
      </w:tr>
      <w:tr w:rsidR="00FD5148" w:rsidRPr="00FD5148" w:rsidTr="00BA163A">
        <w:trPr>
          <w:trHeight w:val="158"/>
        </w:trPr>
        <w:tc>
          <w:tcPr>
            <w:tcW w:w="4111"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Субсидії та поточні трансферти</w:t>
            </w:r>
          </w:p>
        </w:tc>
        <w:tc>
          <w:tcPr>
            <w:tcW w:w="226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41 603,6</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34 718,9</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83,5</w:t>
            </w:r>
          </w:p>
        </w:tc>
      </w:tr>
      <w:tr w:rsidR="007270F5" w:rsidRPr="00FD5148" w:rsidTr="00BA163A">
        <w:trPr>
          <w:trHeight w:val="235"/>
        </w:trPr>
        <w:tc>
          <w:tcPr>
            <w:tcW w:w="4111"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 xml:space="preserve">Інші видатки </w:t>
            </w:r>
          </w:p>
        </w:tc>
        <w:tc>
          <w:tcPr>
            <w:tcW w:w="2268" w:type="dxa"/>
            <w:shd w:val="clear" w:color="auto" w:fill="auto"/>
          </w:tcPr>
          <w:p w:rsidR="007270F5" w:rsidRPr="00FD5148" w:rsidRDefault="00814305" w:rsidP="007270F5">
            <w:pPr>
              <w:jc w:val="center"/>
              <w:rPr>
                <w:rFonts w:ascii="Arial" w:hAnsi="Arial" w:cs="Arial"/>
                <w:color w:val="000000" w:themeColor="text1"/>
              </w:rPr>
            </w:pPr>
            <w:r>
              <w:rPr>
                <w:rFonts w:ascii="Arial" w:hAnsi="Arial" w:cs="Arial"/>
                <w:color w:val="000000" w:themeColor="text1"/>
              </w:rPr>
              <w:t>260 343,5</w:t>
            </w:r>
          </w:p>
        </w:tc>
        <w:tc>
          <w:tcPr>
            <w:tcW w:w="2010"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173 207,2</w:t>
            </w:r>
          </w:p>
        </w:tc>
        <w:tc>
          <w:tcPr>
            <w:tcW w:w="1477"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66,4</w:t>
            </w:r>
          </w:p>
        </w:tc>
      </w:tr>
    </w:tbl>
    <w:p w:rsidR="00DC0BDC" w:rsidRPr="00FD5148" w:rsidRDefault="00DC0BDC" w:rsidP="00C5248C">
      <w:pPr>
        <w:ind w:right="-3" w:firstLine="709"/>
        <w:jc w:val="both"/>
        <w:rPr>
          <w:rFonts w:ascii="Arial" w:hAnsi="Arial" w:cs="Arial"/>
          <w:color w:val="000000" w:themeColor="text1"/>
          <w:w w:val="101"/>
          <w:sz w:val="26"/>
          <w:szCs w:val="26"/>
        </w:rPr>
      </w:pPr>
    </w:p>
    <w:p w:rsidR="00C5248C" w:rsidRPr="00FD5148" w:rsidRDefault="00C21E61" w:rsidP="00C5248C">
      <w:pPr>
        <w:ind w:right="-3" w:firstLine="709"/>
        <w:jc w:val="both"/>
        <w:rPr>
          <w:rFonts w:ascii="Arial" w:hAnsi="Arial" w:cs="Arial"/>
          <w:color w:val="000000" w:themeColor="text1"/>
          <w:sz w:val="26"/>
          <w:szCs w:val="26"/>
        </w:rPr>
      </w:pPr>
      <w:r>
        <w:rPr>
          <w:rFonts w:ascii="Arial" w:hAnsi="Arial" w:cs="Arial"/>
          <w:color w:val="000000" w:themeColor="text1"/>
          <w:w w:val="101"/>
          <w:sz w:val="26"/>
          <w:szCs w:val="26"/>
        </w:rPr>
        <w:t>Н</w:t>
      </w:r>
      <w:r w:rsidR="007270F5" w:rsidRPr="00FD5148">
        <w:rPr>
          <w:rFonts w:ascii="Arial" w:hAnsi="Arial" w:cs="Arial"/>
          <w:color w:val="000000" w:themeColor="text1"/>
          <w:w w:val="101"/>
          <w:sz w:val="26"/>
          <w:szCs w:val="26"/>
        </w:rPr>
        <w:t xml:space="preserve">а інші програми та заходи у сфері освіти спрямовано </w:t>
      </w:r>
      <w:r w:rsidR="007270F5" w:rsidRPr="00FD5148">
        <w:rPr>
          <w:rFonts w:ascii="Arial" w:hAnsi="Arial" w:cs="Arial"/>
          <w:color w:val="000000" w:themeColor="text1"/>
          <w:w w:val="101"/>
          <w:sz w:val="26"/>
          <w:szCs w:val="26"/>
          <w:lang w:val="ru-RU"/>
        </w:rPr>
        <w:t>21</w:t>
      </w:r>
      <w:r w:rsidR="007270F5" w:rsidRPr="00FD5148">
        <w:rPr>
          <w:rFonts w:ascii="Arial" w:hAnsi="Arial" w:cs="Arial"/>
          <w:color w:val="000000" w:themeColor="text1"/>
          <w:w w:val="101"/>
          <w:sz w:val="26"/>
          <w:szCs w:val="26"/>
        </w:rPr>
        <w:t>,</w:t>
      </w:r>
      <w:r w:rsidR="007270F5" w:rsidRPr="00FD5148">
        <w:rPr>
          <w:rFonts w:ascii="Arial" w:hAnsi="Arial" w:cs="Arial"/>
          <w:color w:val="000000" w:themeColor="text1"/>
          <w:w w:val="101"/>
          <w:sz w:val="26"/>
          <w:szCs w:val="26"/>
          <w:lang w:val="ru-RU"/>
        </w:rPr>
        <w:t>8</w:t>
      </w:r>
      <w:r w:rsidR="007270F5" w:rsidRPr="00FD5148">
        <w:rPr>
          <w:rFonts w:ascii="Arial" w:hAnsi="Arial" w:cs="Arial"/>
          <w:color w:val="000000" w:themeColor="text1"/>
          <w:w w:val="101"/>
          <w:sz w:val="26"/>
          <w:szCs w:val="26"/>
        </w:rPr>
        <w:t xml:space="preserve"> млн грн, виконано – </w:t>
      </w:r>
      <w:r w:rsidR="007270F5" w:rsidRPr="00FD5148">
        <w:rPr>
          <w:rFonts w:ascii="Arial" w:hAnsi="Arial" w:cs="Arial"/>
          <w:color w:val="000000" w:themeColor="text1"/>
          <w:w w:val="101"/>
          <w:sz w:val="26"/>
          <w:szCs w:val="26"/>
          <w:lang w:val="ru-RU"/>
        </w:rPr>
        <w:t>9,8</w:t>
      </w:r>
      <w:r w:rsidR="007270F5" w:rsidRPr="00FD5148">
        <w:rPr>
          <w:rFonts w:ascii="Arial" w:hAnsi="Arial" w:cs="Arial"/>
          <w:color w:val="000000" w:themeColor="text1"/>
          <w:w w:val="101"/>
          <w:sz w:val="26"/>
          <w:szCs w:val="26"/>
        </w:rPr>
        <w:t xml:space="preserve"> млн грн, з них:</w:t>
      </w:r>
    </w:p>
    <w:p w:rsidR="00C5248C" w:rsidRPr="00FD5148" w:rsidRDefault="00C5248C" w:rsidP="00A249BB">
      <w:pPr>
        <w:ind w:firstLine="766"/>
        <w:jc w:val="right"/>
        <w:rPr>
          <w:rFonts w:ascii="Arial" w:hAnsi="Arial" w:cs="Arial"/>
          <w:color w:val="000000" w:themeColor="text1"/>
        </w:rPr>
      </w:pPr>
      <w:r w:rsidRPr="00FD5148">
        <w:rPr>
          <w:rFonts w:ascii="Arial" w:hAnsi="Arial" w:cs="Arial"/>
          <w:color w:val="000000" w:themeColor="text1"/>
        </w:rPr>
        <w:t>(тис.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404"/>
        <w:gridCol w:w="1434"/>
        <w:gridCol w:w="1423"/>
        <w:gridCol w:w="1380"/>
      </w:tblGrid>
      <w:tr w:rsidR="00FD5148" w:rsidRPr="00FD5148" w:rsidTr="006A21AC">
        <w:tc>
          <w:tcPr>
            <w:tcW w:w="4418" w:type="dxa"/>
            <w:shd w:val="clear" w:color="auto" w:fill="auto"/>
          </w:tcPr>
          <w:p w:rsidR="007270F5" w:rsidRPr="00FD5148" w:rsidRDefault="007270F5" w:rsidP="007270F5">
            <w:pPr>
              <w:jc w:val="center"/>
              <w:rPr>
                <w:rFonts w:ascii="Arial" w:hAnsi="Arial" w:cs="Arial"/>
                <w:color w:val="000000" w:themeColor="text1"/>
              </w:rPr>
            </w:pPr>
          </w:p>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Назва програми</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Уточнений план на</w:t>
            </w:r>
            <w:r w:rsidRPr="00FD5148">
              <w:rPr>
                <w:rFonts w:ascii="Arial" w:hAnsi="Arial" w:cs="Arial"/>
                <w:color w:val="000000" w:themeColor="text1"/>
                <w:lang w:val="en-US"/>
              </w:rPr>
              <w:t xml:space="preserve"> </w:t>
            </w:r>
            <w:r w:rsidRPr="00FD5148">
              <w:rPr>
                <w:rFonts w:ascii="Arial" w:hAnsi="Arial" w:cs="Arial"/>
                <w:color w:val="000000" w:themeColor="text1"/>
              </w:rPr>
              <w:t>2023 рік</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Уточнений план на</w:t>
            </w:r>
          </w:p>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9 місяців 2023 року</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Виконано за</w:t>
            </w:r>
            <w:r w:rsidRPr="00FD5148">
              <w:rPr>
                <w:rFonts w:ascii="Arial" w:hAnsi="Arial" w:cs="Arial"/>
                <w:color w:val="000000" w:themeColor="text1"/>
                <w:lang w:val="ru-RU"/>
              </w:rPr>
              <w:t xml:space="preserve"> </w:t>
            </w:r>
            <w:r w:rsidRPr="00FD5148">
              <w:rPr>
                <w:rFonts w:ascii="Arial" w:hAnsi="Arial" w:cs="Arial"/>
                <w:color w:val="000000" w:themeColor="text1"/>
              </w:rPr>
              <w:t>9 місяців 2023 року</w:t>
            </w:r>
          </w:p>
        </w:tc>
        <w:tc>
          <w:tcPr>
            <w:tcW w:w="1380"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 xml:space="preserve">Відсоток виконання (к.4/к.3) </w:t>
            </w:r>
          </w:p>
        </w:tc>
      </w:tr>
      <w:tr w:rsidR="00FD5148" w:rsidRPr="00FD5148" w:rsidTr="006A21AC">
        <w:tc>
          <w:tcPr>
            <w:tcW w:w="4418"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4</w:t>
            </w:r>
          </w:p>
        </w:tc>
        <w:tc>
          <w:tcPr>
            <w:tcW w:w="1380"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5</w:t>
            </w:r>
          </w:p>
        </w:tc>
      </w:tr>
      <w:tr w:rsidR="00FD5148" w:rsidRPr="00FD5148" w:rsidTr="006A21AC">
        <w:trPr>
          <w:trHeight w:val="446"/>
        </w:trPr>
        <w:tc>
          <w:tcPr>
            <w:tcW w:w="4418"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 xml:space="preserve">Програма підтримки обдарованої молоді Львівської міської територіальної громади </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1 502,0</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1 502,0</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534,2</w:t>
            </w:r>
          </w:p>
        </w:tc>
        <w:tc>
          <w:tcPr>
            <w:tcW w:w="1380"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35,6</w:t>
            </w:r>
          </w:p>
        </w:tc>
      </w:tr>
      <w:tr w:rsidR="00FD5148" w:rsidRPr="00FD5148" w:rsidTr="006A21AC">
        <w:tc>
          <w:tcPr>
            <w:tcW w:w="4418" w:type="dxa"/>
            <w:shd w:val="clear" w:color="auto" w:fill="auto"/>
          </w:tcPr>
          <w:p w:rsidR="007270F5" w:rsidRPr="00FD5148" w:rsidRDefault="007270F5" w:rsidP="007270F5">
            <w:pPr>
              <w:rPr>
                <w:rFonts w:ascii="Arial" w:hAnsi="Arial" w:cs="Arial"/>
                <w:color w:val="000000" w:themeColor="text1"/>
                <w:lang w:val="en-US"/>
              </w:rPr>
            </w:pPr>
            <w:r w:rsidRPr="00FD5148">
              <w:rPr>
                <w:rFonts w:ascii="Arial" w:hAnsi="Arial" w:cs="Arial"/>
                <w:color w:val="000000" w:themeColor="text1"/>
              </w:rPr>
              <w:t xml:space="preserve">Програма </w:t>
            </w:r>
            <w:r w:rsidRPr="00FD5148">
              <w:rPr>
                <w:rFonts w:ascii="Arial" w:hAnsi="Arial" w:cs="Arial"/>
                <w:color w:val="000000" w:themeColor="text1"/>
                <w:lang w:val="en-US"/>
              </w:rPr>
              <w:t>“</w:t>
            </w:r>
            <w:r w:rsidRPr="00FD5148">
              <w:rPr>
                <w:rFonts w:ascii="Arial" w:hAnsi="Arial" w:cs="Arial"/>
                <w:color w:val="000000" w:themeColor="text1"/>
              </w:rPr>
              <w:t>Львів науковий</w:t>
            </w:r>
            <w:r w:rsidRPr="00FD5148">
              <w:rPr>
                <w:rFonts w:ascii="Arial" w:hAnsi="Arial" w:cs="Arial"/>
                <w:color w:val="000000" w:themeColor="text1"/>
                <w:lang w:val="en-US"/>
              </w:rPr>
              <w:t>”</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4 650,0</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3 600,0</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2 940,8</w:t>
            </w:r>
          </w:p>
        </w:tc>
        <w:tc>
          <w:tcPr>
            <w:tcW w:w="1380"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81,7</w:t>
            </w:r>
          </w:p>
        </w:tc>
      </w:tr>
      <w:tr w:rsidR="00FD5148" w:rsidRPr="00FD5148" w:rsidTr="006A21AC">
        <w:tc>
          <w:tcPr>
            <w:tcW w:w="4418" w:type="dxa"/>
            <w:shd w:val="clear" w:color="auto" w:fill="auto"/>
          </w:tcPr>
          <w:p w:rsidR="007270F5" w:rsidRPr="00FD5148" w:rsidRDefault="007270F5" w:rsidP="007270F5">
            <w:pPr>
              <w:rPr>
                <w:rFonts w:ascii="Arial" w:hAnsi="Arial" w:cs="Arial"/>
                <w:color w:val="000000" w:themeColor="text1"/>
                <w:lang w:val="ru-RU"/>
              </w:rPr>
            </w:pPr>
            <w:r w:rsidRPr="00FD5148">
              <w:rPr>
                <w:rFonts w:ascii="Arial" w:hAnsi="Arial" w:cs="Arial"/>
                <w:color w:val="000000" w:themeColor="text1"/>
              </w:rPr>
              <w:t xml:space="preserve">Програма </w:t>
            </w:r>
            <w:r w:rsidRPr="00FD5148">
              <w:rPr>
                <w:rFonts w:ascii="Arial" w:hAnsi="Arial" w:cs="Arial"/>
                <w:color w:val="000000" w:themeColor="text1"/>
                <w:lang w:val="ru-RU"/>
              </w:rPr>
              <w:t>“</w:t>
            </w:r>
            <w:proofErr w:type="spellStart"/>
            <w:r w:rsidRPr="00FD5148">
              <w:rPr>
                <w:rFonts w:ascii="Arial" w:hAnsi="Arial" w:cs="Arial"/>
                <w:color w:val="000000" w:themeColor="text1"/>
              </w:rPr>
              <w:t>Домедична</w:t>
            </w:r>
            <w:proofErr w:type="spellEnd"/>
            <w:r w:rsidRPr="00FD5148">
              <w:rPr>
                <w:rFonts w:ascii="Arial" w:hAnsi="Arial" w:cs="Arial"/>
                <w:color w:val="000000" w:themeColor="text1"/>
              </w:rPr>
              <w:t xml:space="preserve"> допомога: компетентності для життя</w:t>
            </w:r>
            <w:r w:rsidRPr="00FD5148">
              <w:rPr>
                <w:rFonts w:ascii="Arial" w:hAnsi="Arial" w:cs="Arial"/>
                <w:color w:val="000000" w:themeColor="text1"/>
                <w:lang w:val="ru-RU"/>
              </w:rPr>
              <w:t>”</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138,1</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138,1</w:t>
            </w:r>
          </w:p>
        </w:tc>
        <w:tc>
          <w:tcPr>
            <w:tcW w:w="1423" w:type="dxa"/>
            <w:shd w:val="clear" w:color="auto" w:fill="auto"/>
          </w:tcPr>
          <w:p w:rsidR="007270F5" w:rsidRPr="00FD5148" w:rsidRDefault="007270F5" w:rsidP="007270F5">
            <w:pPr>
              <w:jc w:val="center"/>
              <w:rPr>
                <w:rFonts w:ascii="Arial" w:hAnsi="Arial" w:cs="Arial"/>
                <w:color w:val="000000" w:themeColor="text1"/>
              </w:rPr>
            </w:pPr>
          </w:p>
        </w:tc>
        <w:tc>
          <w:tcPr>
            <w:tcW w:w="1380" w:type="dxa"/>
            <w:shd w:val="clear" w:color="auto" w:fill="auto"/>
          </w:tcPr>
          <w:p w:rsidR="007270F5" w:rsidRPr="00FD5148" w:rsidRDefault="007270F5" w:rsidP="007270F5">
            <w:pPr>
              <w:jc w:val="center"/>
              <w:rPr>
                <w:rFonts w:ascii="Arial" w:hAnsi="Arial" w:cs="Arial"/>
                <w:i/>
                <w:color w:val="000000" w:themeColor="text1"/>
              </w:rPr>
            </w:pPr>
          </w:p>
        </w:tc>
      </w:tr>
      <w:tr w:rsidR="00FD5148" w:rsidRPr="00FD5148" w:rsidTr="006A21AC">
        <w:tc>
          <w:tcPr>
            <w:tcW w:w="4418" w:type="dxa"/>
            <w:shd w:val="clear" w:color="auto" w:fill="auto"/>
          </w:tcPr>
          <w:p w:rsidR="007270F5" w:rsidRPr="00FD5148" w:rsidRDefault="007270F5" w:rsidP="007270F5">
            <w:pPr>
              <w:rPr>
                <w:rFonts w:ascii="Arial" w:hAnsi="Arial" w:cs="Arial"/>
                <w:color w:val="000000" w:themeColor="text1"/>
                <w:lang w:val="en-US"/>
              </w:rPr>
            </w:pPr>
            <w:r w:rsidRPr="00FD5148">
              <w:rPr>
                <w:rFonts w:ascii="Arial" w:hAnsi="Arial" w:cs="Arial"/>
                <w:color w:val="000000" w:themeColor="text1"/>
              </w:rPr>
              <w:t xml:space="preserve">Програма </w:t>
            </w:r>
            <w:r w:rsidRPr="00FD5148">
              <w:rPr>
                <w:rFonts w:ascii="Arial" w:hAnsi="Arial" w:cs="Arial"/>
                <w:color w:val="000000" w:themeColor="text1"/>
                <w:lang w:val="en-US"/>
              </w:rPr>
              <w:t>“</w:t>
            </w:r>
            <w:r w:rsidRPr="00FD5148">
              <w:rPr>
                <w:rFonts w:ascii="Arial" w:hAnsi="Arial" w:cs="Arial"/>
                <w:color w:val="000000" w:themeColor="text1"/>
              </w:rPr>
              <w:t>Успішний педагог</w:t>
            </w:r>
            <w:r w:rsidRPr="00FD5148">
              <w:rPr>
                <w:rFonts w:ascii="Arial" w:hAnsi="Arial" w:cs="Arial"/>
                <w:color w:val="000000" w:themeColor="text1"/>
                <w:lang w:val="en-US"/>
              </w:rPr>
              <w:t>”</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3 184,7</w:t>
            </w:r>
          </w:p>
        </w:tc>
        <w:tc>
          <w:tcPr>
            <w:tcW w:w="1434" w:type="dxa"/>
            <w:shd w:val="clear" w:color="auto" w:fill="auto"/>
          </w:tcPr>
          <w:p w:rsidR="007270F5" w:rsidRPr="00FD5148" w:rsidRDefault="007270F5" w:rsidP="007270F5">
            <w:pPr>
              <w:jc w:val="center"/>
              <w:rPr>
                <w:rFonts w:ascii="Arial" w:hAnsi="Arial" w:cs="Arial"/>
                <w:color w:val="000000" w:themeColor="text1"/>
              </w:rPr>
            </w:pPr>
          </w:p>
        </w:tc>
        <w:tc>
          <w:tcPr>
            <w:tcW w:w="1423" w:type="dxa"/>
            <w:shd w:val="clear" w:color="auto" w:fill="auto"/>
          </w:tcPr>
          <w:p w:rsidR="007270F5" w:rsidRPr="00FD5148" w:rsidRDefault="007270F5" w:rsidP="007270F5">
            <w:pPr>
              <w:jc w:val="center"/>
              <w:rPr>
                <w:rFonts w:ascii="Arial" w:hAnsi="Arial" w:cs="Arial"/>
                <w:color w:val="000000" w:themeColor="text1"/>
              </w:rPr>
            </w:pPr>
          </w:p>
        </w:tc>
        <w:tc>
          <w:tcPr>
            <w:tcW w:w="1380" w:type="dxa"/>
            <w:shd w:val="clear" w:color="auto" w:fill="auto"/>
          </w:tcPr>
          <w:p w:rsidR="007270F5" w:rsidRPr="00FD5148" w:rsidRDefault="007270F5" w:rsidP="007270F5">
            <w:pPr>
              <w:jc w:val="center"/>
              <w:rPr>
                <w:rFonts w:ascii="Arial" w:hAnsi="Arial" w:cs="Arial"/>
                <w:i/>
                <w:color w:val="000000" w:themeColor="text1"/>
                <w:lang w:val="en-US"/>
              </w:rPr>
            </w:pPr>
          </w:p>
        </w:tc>
      </w:tr>
      <w:tr w:rsidR="00FD5148" w:rsidRPr="00FD5148" w:rsidTr="006A21AC">
        <w:tc>
          <w:tcPr>
            <w:tcW w:w="4418"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 xml:space="preserve">Програма забезпечення пожежної та техногенної безпеки установ комунальної власності гуманітарного профілю </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2 795,0</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2 795,0</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2 503,9</w:t>
            </w:r>
          </w:p>
        </w:tc>
        <w:tc>
          <w:tcPr>
            <w:tcW w:w="1380"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89,6</w:t>
            </w:r>
          </w:p>
        </w:tc>
      </w:tr>
      <w:tr w:rsidR="00FD5148" w:rsidRPr="00FD5148" w:rsidTr="006A21AC">
        <w:tc>
          <w:tcPr>
            <w:tcW w:w="4418"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 xml:space="preserve">Програма національно-патріотичного виховання дітей та молоді </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8 401,4</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8 393,4</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2 707,9</w:t>
            </w:r>
          </w:p>
        </w:tc>
        <w:tc>
          <w:tcPr>
            <w:tcW w:w="1380" w:type="dxa"/>
            <w:shd w:val="clear" w:color="auto" w:fill="auto"/>
          </w:tcPr>
          <w:p w:rsidR="007270F5" w:rsidRPr="00FD5148" w:rsidRDefault="007270F5" w:rsidP="007270F5">
            <w:pPr>
              <w:jc w:val="center"/>
              <w:rPr>
                <w:rFonts w:ascii="Arial" w:hAnsi="Arial" w:cs="Arial"/>
                <w:i/>
                <w:color w:val="000000" w:themeColor="text1"/>
                <w:lang w:val="ru-RU"/>
              </w:rPr>
            </w:pPr>
            <w:r w:rsidRPr="00FD5148">
              <w:rPr>
                <w:rFonts w:ascii="Arial" w:hAnsi="Arial" w:cs="Arial"/>
                <w:i/>
                <w:color w:val="000000" w:themeColor="text1"/>
                <w:lang w:val="ru-RU"/>
              </w:rPr>
              <w:t>32,3</w:t>
            </w:r>
          </w:p>
        </w:tc>
      </w:tr>
      <w:tr w:rsidR="007270F5" w:rsidRPr="00FD5148" w:rsidTr="006A21AC">
        <w:trPr>
          <w:trHeight w:val="220"/>
        </w:trPr>
        <w:tc>
          <w:tcPr>
            <w:tcW w:w="4418" w:type="dxa"/>
            <w:shd w:val="clear" w:color="auto" w:fill="auto"/>
          </w:tcPr>
          <w:p w:rsidR="007270F5" w:rsidRPr="00FD5148" w:rsidRDefault="007270F5" w:rsidP="007270F5">
            <w:pPr>
              <w:rPr>
                <w:rFonts w:ascii="Arial" w:hAnsi="Arial" w:cs="Arial"/>
                <w:color w:val="000000" w:themeColor="text1"/>
              </w:rPr>
            </w:pPr>
            <w:r w:rsidRPr="00FD5148">
              <w:rPr>
                <w:rFonts w:ascii="Arial" w:hAnsi="Arial" w:cs="Arial"/>
                <w:color w:val="000000" w:themeColor="text1"/>
              </w:rPr>
              <w:t xml:space="preserve">Інші заходи у сфері освіти </w:t>
            </w:r>
          </w:p>
        </w:tc>
        <w:tc>
          <w:tcPr>
            <w:tcW w:w="1404" w:type="dxa"/>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1136,8</w:t>
            </w:r>
          </w:p>
        </w:tc>
        <w:tc>
          <w:tcPr>
            <w:tcW w:w="1434"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1136,8</w:t>
            </w:r>
          </w:p>
        </w:tc>
        <w:tc>
          <w:tcPr>
            <w:tcW w:w="1423" w:type="dxa"/>
            <w:shd w:val="clear" w:color="auto" w:fill="auto"/>
          </w:tcPr>
          <w:p w:rsidR="007270F5" w:rsidRPr="00FD5148" w:rsidRDefault="007270F5" w:rsidP="007270F5">
            <w:pPr>
              <w:jc w:val="center"/>
              <w:rPr>
                <w:rFonts w:ascii="Arial" w:hAnsi="Arial" w:cs="Arial"/>
                <w:color w:val="000000" w:themeColor="text1"/>
              </w:rPr>
            </w:pPr>
            <w:r w:rsidRPr="00FD5148">
              <w:rPr>
                <w:rFonts w:ascii="Arial" w:hAnsi="Arial" w:cs="Arial"/>
                <w:color w:val="000000" w:themeColor="text1"/>
              </w:rPr>
              <w:t>1 108,5</w:t>
            </w:r>
          </w:p>
        </w:tc>
        <w:tc>
          <w:tcPr>
            <w:tcW w:w="1380" w:type="dxa"/>
            <w:shd w:val="clear" w:color="auto" w:fill="auto"/>
          </w:tcPr>
          <w:p w:rsidR="007270F5" w:rsidRPr="00FD5148" w:rsidRDefault="007270F5" w:rsidP="007270F5">
            <w:pPr>
              <w:jc w:val="center"/>
              <w:rPr>
                <w:rFonts w:ascii="Arial" w:hAnsi="Arial" w:cs="Arial"/>
                <w:i/>
                <w:color w:val="000000" w:themeColor="text1"/>
              </w:rPr>
            </w:pPr>
            <w:r w:rsidRPr="00FD5148">
              <w:rPr>
                <w:rFonts w:ascii="Arial" w:hAnsi="Arial" w:cs="Arial"/>
                <w:i/>
                <w:color w:val="000000" w:themeColor="text1"/>
              </w:rPr>
              <w:t>97,5</w:t>
            </w:r>
          </w:p>
        </w:tc>
      </w:tr>
    </w:tbl>
    <w:p w:rsidR="00BA163A" w:rsidRPr="00FD5148" w:rsidRDefault="00BA163A" w:rsidP="004A1C0E">
      <w:pPr>
        <w:ind w:firstLine="709"/>
        <w:jc w:val="both"/>
        <w:rPr>
          <w:rFonts w:ascii="Arial" w:hAnsi="Arial" w:cs="Arial"/>
          <w:color w:val="000000" w:themeColor="text1"/>
          <w:sz w:val="26"/>
          <w:szCs w:val="26"/>
        </w:rPr>
      </w:pPr>
    </w:p>
    <w:p w:rsidR="00DD5DD9"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lastRenderedPageBreak/>
        <w:t xml:space="preserve">Обсяг видатків загального фонду бюджету Львівської територіальної громади на </w:t>
      </w:r>
      <w:r w:rsidRPr="00FD5148">
        <w:rPr>
          <w:rFonts w:ascii="Arial" w:hAnsi="Arial" w:cs="Arial"/>
          <w:b/>
          <w:color w:val="000000" w:themeColor="text1"/>
          <w:sz w:val="26"/>
          <w:szCs w:val="26"/>
        </w:rPr>
        <w:t>охорону здоров’я</w:t>
      </w:r>
      <w:r w:rsidRPr="00FD5148">
        <w:rPr>
          <w:rFonts w:ascii="Arial" w:hAnsi="Arial" w:cs="Arial"/>
          <w:color w:val="000000" w:themeColor="text1"/>
          <w:sz w:val="26"/>
          <w:szCs w:val="26"/>
        </w:rPr>
        <w:t xml:space="preserve"> на 2023 рік складає 311,0 млн грн, з них</w:t>
      </w:r>
      <w:r w:rsidR="001C2667" w:rsidRPr="00FD5148">
        <w:rPr>
          <w:rFonts w:ascii="Arial" w:hAnsi="Arial" w:cs="Arial"/>
          <w:color w:val="000000" w:themeColor="text1"/>
          <w:sz w:val="26"/>
          <w:szCs w:val="26"/>
        </w:rPr>
        <w:t xml:space="preserve"> виконано 164,9 млн грн або 67</w:t>
      </w:r>
      <w:r w:rsidRPr="00FD5148">
        <w:rPr>
          <w:rFonts w:ascii="Arial" w:hAnsi="Arial" w:cs="Arial"/>
          <w:color w:val="000000" w:themeColor="text1"/>
          <w:sz w:val="26"/>
          <w:szCs w:val="26"/>
        </w:rPr>
        <w:t xml:space="preserve"> відсотків до уточненого плану на звітний період (246,0</w:t>
      </w:r>
      <w:r w:rsidR="001C2667" w:rsidRPr="00FD5148">
        <w:rPr>
          <w:rFonts w:ascii="Arial" w:hAnsi="Arial" w:cs="Arial"/>
          <w:color w:val="000000" w:themeColor="text1"/>
          <w:sz w:val="26"/>
          <w:szCs w:val="26"/>
        </w:rPr>
        <w:t xml:space="preserve"> млн грн). За рахунок субвенції</w:t>
      </w:r>
      <w:r w:rsidRPr="00FD5148">
        <w:rPr>
          <w:rFonts w:ascii="Arial" w:hAnsi="Arial" w:cs="Arial"/>
          <w:color w:val="000000" w:themeColor="text1"/>
          <w:sz w:val="26"/>
          <w:szCs w:val="26"/>
        </w:rPr>
        <w:t xml:space="preserve"> в рамках комплексної програми підтримки охорони здоров’я Львівської області на 2021-2025 роки на 2023 рік заплановано 1 млн грн.</w:t>
      </w:r>
    </w:p>
    <w:p w:rsidR="008867C3"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На виконання міських програм охорони здоров’я заплановано 127,0 млн грн, виконано за 9 місяців 2023 року 74,6 млн грн, з них по програмах:</w:t>
      </w:r>
    </w:p>
    <w:p w:rsidR="00A81A93" w:rsidRPr="00FD5148" w:rsidRDefault="00A81A93" w:rsidP="008867C3">
      <w:pPr>
        <w:ind w:firstLine="766"/>
        <w:jc w:val="right"/>
        <w:rPr>
          <w:rFonts w:ascii="Arial" w:hAnsi="Arial" w:cs="Arial"/>
          <w:color w:val="000000" w:themeColor="text1"/>
        </w:rPr>
      </w:pPr>
      <w:r w:rsidRPr="00FD5148">
        <w:rPr>
          <w:rFonts w:ascii="Arial" w:hAnsi="Arial" w:cs="Arial"/>
          <w:color w:val="000000" w:themeColor="text1"/>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555"/>
        <w:gridCol w:w="1551"/>
        <w:gridCol w:w="1417"/>
      </w:tblGrid>
      <w:tr w:rsidR="00FD5148" w:rsidRPr="00FD5148" w:rsidTr="00DD5DD9">
        <w:tc>
          <w:tcPr>
            <w:tcW w:w="5495" w:type="dxa"/>
            <w:shd w:val="clear" w:color="auto" w:fill="auto"/>
          </w:tcPr>
          <w:p w:rsidR="00DD5DD9" w:rsidRPr="00FD5148" w:rsidRDefault="00DD5DD9" w:rsidP="00A873D6">
            <w:pPr>
              <w:jc w:val="center"/>
              <w:rPr>
                <w:rFonts w:ascii="Arial" w:hAnsi="Arial" w:cs="Arial"/>
                <w:color w:val="000000" w:themeColor="text1"/>
              </w:rPr>
            </w:pPr>
          </w:p>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Назва програми</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Уточнений план на 2023 рік</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Виконано за 9 місяців 2023 року</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 xml:space="preserve">Відсоток виконання </w:t>
            </w:r>
          </w:p>
        </w:tc>
      </w:tr>
      <w:tr w:rsidR="00FD5148" w:rsidRPr="00FD5148" w:rsidTr="00DD5DD9">
        <w:tc>
          <w:tcPr>
            <w:tcW w:w="5495"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2</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3</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4</w:t>
            </w:r>
          </w:p>
        </w:tc>
      </w:tr>
      <w:tr w:rsidR="00FD5148" w:rsidRPr="00FD5148" w:rsidTr="00DD5DD9">
        <w:trPr>
          <w:trHeight w:val="446"/>
        </w:trPr>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t xml:space="preserve">Міська програма запобігання та лікування серцево-судинних та судинно-мозкових захворювань </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6 000,0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4 129,2</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68,8</w:t>
            </w:r>
          </w:p>
        </w:tc>
      </w:tr>
      <w:tr w:rsidR="00FD5148" w:rsidRPr="00FD5148" w:rsidTr="00DD5DD9">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t>Програма забезпечення лікарськими засобами у разі амбулаторного лікування окремих категорій населення</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35 000,0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28 339,5</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81,05</w:t>
            </w:r>
          </w:p>
        </w:tc>
      </w:tr>
      <w:tr w:rsidR="00FD5148" w:rsidRPr="00FD5148" w:rsidTr="00DD5DD9">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t>Програма забезпечення медичного огляду окремих категорій військовозобов’язаних мешканців</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10 970,0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6 848,0</w:t>
            </w:r>
          </w:p>
        </w:tc>
        <w:tc>
          <w:tcPr>
            <w:tcW w:w="1418" w:type="dxa"/>
            <w:shd w:val="clear" w:color="auto" w:fill="auto"/>
          </w:tcPr>
          <w:p w:rsidR="00DD5DD9" w:rsidRPr="00FD5148" w:rsidRDefault="00DD5DD9" w:rsidP="00A873D6">
            <w:pPr>
              <w:jc w:val="center"/>
              <w:rPr>
                <w:rFonts w:ascii="Arial" w:hAnsi="Arial" w:cs="Arial"/>
                <w:i/>
                <w:color w:val="000000" w:themeColor="text1"/>
                <w:lang w:val="en-US"/>
              </w:rPr>
            </w:pPr>
            <w:r w:rsidRPr="00FD5148">
              <w:rPr>
                <w:rFonts w:ascii="Arial" w:hAnsi="Arial" w:cs="Arial"/>
                <w:i/>
                <w:color w:val="000000" w:themeColor="text1"/>
              </w:rPr>
              <w:t>62,4</w:t>
            </w:r>
          </w:p>
        </w:tc>
      </w:tr>
      <w:tr w:rsidR="00FD5148" w:rsidRPr="00FD5148" w:rsidTr="00DD5DD9">
        <w:tc>
          <w:tcPr>
            <w:tcW w:w="5495" w:type="dxa"/>
            <w:shd w:val="clear" w:color="auto" w:fill="auto"/>
          </w:tcPr>
          <w:p w:rsidR="00DD5DD9" w:rsidRPr="00FD5148" w:rsidRDefault="00DD5DD9" w:rsidP="00A873D6">
            <w:pPr>
              <w:rPr>
                <w:rFonts w:ascii="Arial" w:hAnsi="Arial" w:cs="Arial"/>
                <w:color w:val="000000" w:themeColor="text1"/>
                <w:highlight w:val="yellow"/>
              </w:rPr>
            </w:pPr>
            <w:r w:rsidRPr="00FD5148">
              <w:rPr>
                <w:rFonts w:ascii="Arial" w:hAnsi="Arial" w:cs="Arial"/>
                <w:color w:val="000000" w:themeColor="text1"/>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26 000,0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16 537,2</w:t>
            </w:r>
          </w:p>
          <w:p w:rsidR="00DD5DD9" w:rsidRPr="00FD5148" w:rsidRDefault="00DD5DD9" w:rsidP="00A873D6">
            <w:pPr>
              <w:jc w:val="center"/>
              <w:rPr>
                <w:rFonts w:ascii="Arial" w:hAnsi="Arial" w:cs="Arial"/>
                <w:color w:val="000000" w:themeColor="text1"/>
              </w:rPr>
            </w:pPr>
          </w:p>
        </w:tc>
        <w:tc>
          <w:tcPr>
            <w:tcW w:w="1418" w:type="dxa"/>
            <w:shd w:val="clear" w:color="auto" w:fill="auto"/>
          </w:tcPr>
          <w:p w:rsidR="00DD5DD9" w:rsidRPr="00FD5148" w:rsidRDefault="00DD5DD9" w:rsidP="00A873D6">
            <w:pPr>
              <w:jc w:val="center"/>
              <w:rPr>
                <w:rFonts w:ascii="Arial" w:hAnsi="Arial" w:cs="Arial"/>
                <w:i/>
                <w:color w:val="000000" w:themeColor="text1"/>
                <w:lang w:val="en-US"/>
              </w:rPr>
            </w:pPr>
            <w:r w:rsidRPr="00FD5148">
              <w:rPr>
                <w:rFonts w:ascii="Arial" w:hAnsi="Arial" w:cs="Arial"/>
                <w:i/>
                <w:color w:val="000000" w:themeColor="text1"/>
              </w:rPr>
              <w:t>63,6</w:t>
            </w:r>
          </w:p>
          <w:p w:rsidR="00DD5DD9" w:rsidRPr="00FD5148" w:rsidRDefault="00DD5DD9" w:rsidP="00A873D6">
            <w:pPr>
              <w:rPr>
                <w:rFonts w:ascii="Arial" w:hAnsi="Arial" w:cs="Arial"/>
                <w:color w:val="000000" w:themeColor="text1"/>
                <w:lang w:val="en-US"/>
              </w:rPr>
            </w:pPr>
          </w:p>
          <w:p w:rsidR="00DD5DD9" w:rsidRPr="00FD5148" w:rsidRDefault="00DD5DD9" w:rsidP="00A873D6">
            <w:pPr>
              <w:rPr>
                <w:rFonts w:ascii="Arial" w:hAnsi="Arial" w:cs="Arial"/>
                <w:color w:val="000000" w:themeColor="text1"/>
                <w:lang w:val="en-US"/>
              </w:rPr>
            </w:pPr>
          </w:p>
          <w:p w:rsidR="00DD5DD9" w:rsidRPr="00FD5148" w:rsidRDefault="00DD5DD9" w:rsidP="00A873D6">
            <w:pPr>
              <w:tabs>
                <w:tab w:val="left" w:pos="930"/>
              </w:tabs>
              <w:rPr>
                <w:rFonts w:ascii="Arial" w:hAnsi="Arial" w:cs="Arial"/>
                <w:color w:val="000000" w:themeColor="text1"/>
                <w:lang w:val="en-US"/>
              </w:rPr>
            </w:pPr>
            <w:r w:rsidRPr="00FD5148">
              <w:rPr>
                <w:rFonts w:ascii="Arial" w:hAnsi="Arial" w:cs="Arial"/>
                <w:color w:val="000000" w:themeColor="text1"/>
                <w:lang w:val="en-US"/>
              </w:rPr>
              <w:tab/>
            </w:r>
          </w:p>
        </w:tc>
      </w:tr>
      <w:tr w:rsidR="00FD5148" w:rsidRPr="00FD5148" w:rsidTr="00DD5DD9">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bCs/>
                <w:color w:val="000000" w:themeColor="text1"/>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3 666,0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1 993,5</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54,5</w:t>
            </w:r>
          </w:p>
        </w:tc>
      </w:tr>
      <w:tr w:rsidR="00FD5148" w:rsidRPr="00FD5148" w:rsidTr="00DD5DD9">
        <w:tc>
          <w:tcPr>
            <w:tcW w:w="5495" w:type="dxa"/>
            <w:shd w:val="clear" w:color="auto" w:fill="auto"/>
          </w:tcPr>
          <w:p w:rsidR="00DD5DD9" w:rsidRPr="00FD5148" w:rsidRDefault="00DD5DD9" w:rsidP="00A873D6">
            <w:pPr>
              <w:rPr>
                <w:rFonts w:ascii="Arial" w:hAnsi="Arial" w:cs="Arial"/>
                <w:color w:val="000000" w:themeColor="text1"/>
                <w:highlight w:val="yellow"/>
              </w:rPr>
            </w:pPr>
            <w:r w:rsidRPr="00FD5148">
              <w:rPr>
                <w:rFonts w:ascii="Arial" w:hAnsi="Arial" w:cs="Arial"/>
                <w:color w:val="000000" w:themeColor="text1"/>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5 400,0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3 365,2</w:t>
            </w:r>
          </w:p>
        </w:tc>
        <w:tc>
          <w:tcPr>
            <w:tcW w:w="1418" w:type="dxa"/>
            <w:shd w:val="clear" w:color="auto" w:fill="auto"/>
          </w:tcPr>
          <w:p w:rsidR="00DD5DD9" w:rsidRPr="00FD5148" w:rsidRDefault="00DD5DD9" w:rsidP="00A873D6">
            <w:pPr>
              <w:jc w:val="center"/>
              <w:rPr>
                <w:rFonts w:ascii="Arial" w:hAnsi="Arial" w:cs="Arial"/>
                <w:i/>
                <w:color w:val="000000" w:themeColor="text1"/>
                <w:lang w:val="en-US"/>
              </w:rPr>
            </w:pPr>
            <w:r w:rsidRPr="00FD5148">
              <w:rPr>
                <w:rFonts w:ascii="Arial" w:hAnsi="Arial" w:cs="Arial"/>
                <w:i/>
                <w:color w:val="000000" w:themeColor="text1"/>
              </w:rPr>
              <w:t>62,3</w:t>
            </w:r>
          </w:p>
        </w:tc>
      </w:tr>
      <w:tr w:rsidR="00FD5148" w:rsidRPr="00FD5148" w:rsidTr="00DD5DD9">
        <w:trPr>
          <w:trHeight w:val="334"/>
        </w:trPr>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t xml:space="preserve">Міська програма проведення обов’язкових профілактичних медичних оглядів працівникам закладів освіти Львівської МТГ </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5 000,0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524,4</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10,5</w:t>
            </w:r>
          </w:p>
        </w:tc>
      </w:tr>
      <w:tr w:rsidR="00FD5148" w:rsidRPr="00FD5148" w:rsidTr="00DD5DD9">
        <w:trPr>
          <w:trHeight w:val="566"/>
        </w:trPr>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t xml:space="preserve">Міська програма діагностики, протезування та реабілітації глухих та </w:t>
            </w:r>
            <w:proofErr w:type="spellStart"/>
            <w:r w:rsidRPr="00FD5148">
              <w:rPr>
                <w:rFonts w:ascii="Arial" w:hAnsi="Arial" w:cs="Arial"/>
                <w:color w:val="000000" w:themeColor="text1"/>
              </w:rPr>
              <w:t>слабочуючих</w:t>
            </w:r>
            <w:proofErr w:type="spellEnd"/>
            <w:r w:rsidRPr="00FD5148">
              <w:rPr>
                <w:rFonts w:ascii="Arial" w:hAnsi="Arial" w:cs="Arial"/>
                <w:color w:val="000000" w:themeColor="text1"/>
              </w:rPr>
              <w:t xml:space="preserve"> дітей, у тому числі з вадами мовлення </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5 000,0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tc>
        <w:tc>
          <w:tcPr>
            <w:tcW w:w="1418" w:type="dxa"/>
            <w:shd w:val="clear" w:color="auto" w:fill="auto"/>
          </w:tcPr>
          <w:p w:rsidR="00DD5DD9" w:rsidRPr="00FD5148" w:rsidRDefault="00DD5DD9" w:rsidP="00A873D6">
            <w:pPr>
              <w:jc w:val="center"/>
              <w:rPr>
                <w:rFonts w:ascii="Arial" w:hAnsi="Arial" w:cs="Arial"/>
                <w:color w:val="000000" w:themeColor="text1"/>
                <w:lang w:val="en-US"/>
              </w:rPr>
            </w:pPr>
            <w:r w:rsidRPr="00FD5148">
              <w:rPr>
                <w:rFonts w:ascii="Arial" w:hAnsi="Arial" w:cs="Arial"/>
                <w:color w:val="000000" w:themeColor="text1"/>
                <w:lang w:val="en-US"/>
              </w:rPr>
              <w:t>-</w:t>
            </w:r>
          </w:p>
        </w:tc>
      </w:tr>
      <w:tr w:rsidR="00FD5148" w:rsidRPr="00FD5148" w:rsidTr="00DD5DD9">
        <w:trPr>
          <w:trHeight w:val="566"/>
        </w:trPr>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lastRenderedPageBreak/>
              <w:t xml:space="preserve">Міська інформативно-комунікаційна програма «Медичний контакт-центр» </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tc>
        <w:tc>
          <w:tcPr>
            <w:tcW w:w="1418"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p w:rsidR="00DD5DD9" w:rsidRPr="00FD5148" w:rsidRDefault="00DD5DD9" w:rsidP="00A873D6">
            <w:pPr>
              <w:jc w:val="center"/>
              <w:rPr>
                <w:rFonts w:ascii="Arial" w:hAnsi="Arial" w:cs="Arial"/>
                <w:color w:val="000000" w:themeColor="text1"/>
              </w:rPr>
            </w:pPr>
          </w:p>
        </w:tc>
      </w:tr>
      <w:tr w:rsidR="00FD5148" w:rsidRPr="00FD5148" w:rsidTr="00DD5DD9">
        <w:trPr>
          <w:trHeight w:val="566"/>
        </w:trPr>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color w:val="000000" w:themeColor="text1"/>
              </w:rPr>
              <w:t>Міська програма скринінгу, профілактики та ранньої діагностики захворювань «</w:t>
            </w:r>
            <w:proofErr w:type="spellStart"/>
            <w:r w:rsidRPr="00FD5148">
              <w:rPr>
                <w:rFonts w:ascii="Arial" w:hAnsi="Arial" w:cs="Arial"/>
                <w:color w:val="000000" w:themeColor="text1"/>
              </w:rPr>
              <w:t>Здоров</w:t>
            </w:r>
            <w:proofErr w:type="spellEnd"/>
            <w:r w:rsidRPr="00FD5148">
              <w:rPr>
                <w:rFonts w:ascii="Arial" w:hAnsi="Arial" w:cs="Arial"/>
                <w:color w:val="000000" w:themeColor="text1"/>
                <w:lang w:val="ru-RU"/>
              </w:rPr>
              <w:t>’</w:t>
            </w:r>
            <w:r w:rsidRPr="00FD5148">
              <w:rPr>
                <w:rFonts w:ascii="Arial" w:hAnsi="Arial" w:cs="Arial"/>
                <w:color w:val="000000" w:themeColor="text1"/>
              </w:rPr>
              <w:t xml:space="preserve">я </w:t>
            </w:r>
            <w:proofErr w:type="spellStart"/>
            <w:r w:rsidRPr="00FD5148">
              <w:rPr>
                <w:rFonts w:ascii="Arial" w:hAnsi="Arial" w:cs="Arial"/>
                <w:color w:val="000000" w:themeColor="text1"/>
              </w:rPr>
              <w:t>львів</w:t>
            </w:r>
            <w:proofErr w:type="spellEnd"/>
            <w:r w:rsidRPr="00FD5148">
              <w:rPr>
                <w:rFonts w:ascii="Arial" w:hAnsi="Arial" w:cs="Arial"/>
                <w:color w:val="000000" w:themeColor="text1"/>
                <w:lang w:val="ru-RU"/>
              </w:rPr>
              <w:t>’</w:t>
            </w:r>
            <w:proofErr w:type="spellStart"/>
            <w:r w:rsidRPr="00FD5148">
              <w:rPr>
                <w:rFonts w:ascii="Arial" w:hAnsi="Arial" w:cs="Arial"/>
                <w:color w:val="000000" w:themeColor="text1"/>
              </w:rPr>
              <w:t>ян</w:t>
            </w:r>
            <w:proofErr w:type="spellEnd"/>
            <w:r w:rsidRPr="00FD5148">
              <w:rPr>
                <w:rFonts w:ascii="Arial" w:hAnsi="Arial" w:cs="Arial"/>
                <w:color w:val="000000" w:themeColor="text1"/>
              </w:rPr>
              <w:t>»</w:t>
            </w:r>
          </w:p>
        </w:tc>
        <w:tc>
          <w:tcPr>
            <w:tcW w:w="1559" w:type="dxa"/>
            <w:shd w:val="clear" w:color="auto" w:fill="auto"/>
          </w:tcPr>
          <w:p w:rsidR="00DD5DD9" w:rsidRPr="00FD5148" w:rsidRDefault="00DD5DD9" w:rsidP="00A873D6">
            <w:pPr>
              <w:jc w:val="center"/>
              <w:rPr>
                <w:rFonts w:ascii="Arial" w:hAnsi="Arial" w:cs="Arial"/>
                <w:color w:val="000000" w:themeColor="text1"/>
                <w:lang w:val="ru-RU"/>
              </w:rPr>
            </w:pPr>
            <w:r w:rsidRPr="00FD5148">
              <w:rPr>
                <w:rFonts w:ascii="Arial" w:hAnsi="Arial" w:cs="Arial"/>
                <w:color w:val="000000" w:themeColor="text1"/>
              </w:rPr>
              <w:t>600,0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tc>
        <w:tc>
          <w:tcPr>
            <w:tcW w:w="1418"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tc>
      </w:tr>
      <w:tr w:rsidR="00FD5148" w:rsidRPr="00FD5148" w:rsidTr="00DD5DD9">
        <w:trPr>
          <w:trHeight w:val="702"/>
        </w:trPr>
        <w:tc>
          <w:tcPr>
            <w:tcW w:w="5495" w:type="dxa"/>
            <w:shd w:val="clear" w:color="auto" w:fill="auto"/>
          </w:tcPr>
          <w:p w:rsidR="00DD5DD9" w:rsidRPr="00FD5148" w:rsidRDefault="00DD5DD9" w:rsidP="00A873D6">
            <w:pPr>
              <w:rPr>
                <w:rFonts w:ascii="Arial" w:hAnsi="Arial" w:cs="Arial"/>
                <w:color w:val="000000" w:themeColor="text1"/>
              </w:rPr>
            </w:pPr>
            <w:r w:rsidRPr="00FD5148">
              <w:rPr>
                <w:rFonts w:ascii="Arial" w:hAnsi="Arial" w:cs="Arial"/>
                <w:bCs/>
                <w:color w:val="000000" w:themeColor="text1"/>
              </w:rPr>
              <w:t>Міська програма профілактики та лікування стоматологічних захворювань у дітей та окремих категорій дорослого населення</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1 260,0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1 260,0</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100,0</w:t>
            </w:r>
          </w:p>
        </w:tc>
      </w:tr>
      <w:tr w:rsidR="00FD5148" w:rsidRPr="00FD5148" w:rsidTr="00DD5DD9">
        <w:trPr>
          <w:trHeight w:val="705"/>
        </w:trPr>
        <w:tc>
          <w:tcPr>
            <w:tcW w:w="5495" w:type="dxa"/>
            <w:shd w:val="clear" w:color="auto" w:fill="auto"/>
          </w:tcPr>
          <w:p w:rsidR="00DD5DD9" w:rsidRPr="00FD5148" w:rsidRDefault="00DD5DD9" w:rsidP="00A873D6">
            <w:pPr>
              <w:rPr>
                <w:rFonts w:ascii="Arial" w:hAnsi="Arial" w:cs="Arial"/>
                <w:bCs/>
                <w:color w:val="000000" w:themeColor="text1"/>
              </w:rPr>
            </w:pPr>
            <w:r w:rsidRPr="00FD5148">
              <w:rPr>
                <w:rFonts w:ascii="Arial" w:hAnsi="Arial" w:cs="Arial"/>
                <w:bCs/>
                <w:color w:val="000000" w:themeColor="text1"/>
              </w:rPr>
              <w:t>Міська програма забезпечення лікарськими засобами дітей із спінальною м’язовою атрофією (СМА) на 2023 рік</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6 000,0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w:t>
            </w:r>
          </w:p>
        </w:tc>
      </w:tr>
      <w:tr w:rsidR="00FD5148" w:rsidRPr="00FD5148" w:rsidTr="004C5FFC">
        <w:trPr>
          <w:trHeight w:val="1009"/>
        </w:trPr>
        <w:tc>
          <w:tcPr>
            <w:tcW w:w="5495" w:type="dxa"/>
            <w:shd w:val="clear" w:color="auto" w:fill="auto"/>
          </w:tcPr>
          <w:p w:rsidR="00DD5DD9" w:rsidRPr="00FD5148" w:rsidRDefault="00DD5DD9" w:rsidP="00A873D6">
            <w:pPr>
              <w:rPr>
                <w:rFonts w:ascii="Arial" w:hAnsi="Arial" w:cs="Arial"/>
                <w:bCs/>
                <w:color w:val="000000" w:themeColor="text1"/>
              </w:rPr>
            </w:pPr>
            <w:r w:rsidRPr="00FD5148">
              <w:rPr>
                <w:rFonts w:ascii="Arial" w:hAnsi="Arial" w:cs="Arial"/>
                <w:bCs/>
                <w:color w:val="000000" w:themeColor="text1"/>
              </w:rPr>
              <w:t xml:space="preserve">Міська програма забезпечення мешканців Львівської міської територіальної громади засобами для </w:t>
            </w:r>
            <w:proofErr w:type="spellStart"/>
            <w:r w:rsidRPr="00FD5148">
              <w:rPr>
                <w:rFonts w:ascii="Arial" w:hAnsi="Arial" w:cs="Arial"/>
                <w:bCs/>
                <w:color w:val="000000" w:themeColor="text1"/>
              </w:rPr>
              <w:t>ендопротезування</w:t>
            </w:r>
            <w:proofErr w:type="spellEnd"/>
            <w:r w:rsidRPr="00FD5148">
              <w:rPr>
                <w:rFonts w:ascii="Arial" w:hAnsi="Arial" w:cs="Arial"/>
                <w:bCs/>
                <w:color w:val="000000" w:themeColor="text1"/>
              </w:rPr>
              <w:t xml:space="preserve"> суглобів на 2023-2024 роки</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5 000,0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rPr>
              <w:t>-</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w:t>
            </w:r>
          </w:p>
        </w:tc>
      </w:tr>
      <w:tr w:rsidR="00DD5DD9" w:rsidRPr="00FD5148" w:rsidTr="004C5FFC">
        <w:trPr>
          <w:trHeight w:val="884"/>
        </w:trPr>
        <w:tc>
          <w:tcPr>
            <w:tcW w:w="5495" w:type="dxa"/>
            <w:shd w:val="clear" w:color="auto" w:fill="auto"/>
          </w:tcPr>
          <w:p w:rsidR="00DD5DD9" w:rsidRPr="00FD5148" w:rsidRDefault="00DD5DD9" w:rsidP="00A873D6">
            <w:pPr>
              <w:rPr>
                <w:rFonts w:ascii="Arial" w:hAnsi="Arial" w:cs="Arial"/>
                <w:bCs/>
                <w:color w:val="000000" w:themeColor="text1"/>
              </w:rPr>
            </w:pPr>
            <w:r w:rsidRPr="00FD5148">
              <w:rPr>
                <w:rFonts w:ascii="Arial" w:hAnsi="Arial" w:cs="Arial"/>
                <w:bCs/>
                <w:color w:val="000000" w:themeColor="text1"/>
              </w:rPr>
              <w:t>Міська програма фінансової підтримки Комунального некомерційного підприємства “Лікарське клінічне територіальне медичне об’єднання акушерства та гінекології”</w:t>
            </w:r>
          </w:p>
        </w:tc>
        <w:tc>
          <w:tcPr>
            <w:tcW w:w="1559" w:type="dxa"/>
            <w:shd w:val="clear" w:color="auto" w:fill="auto"/>
          </w:tcPr>
          <w:p w:rsidR="00DD5DD9" w:rsidRPr="00FD5148" w:rsidRDefault="00DD5DD9" w:rsidP="00A873D6">
            <w:pPr>
              <w:jc w:val="center"/>
              <w:rPr>
                <w:rFonts w:ascii="Arial" w:hAnsi="Arial" w:cs="Arial"/>
                <w:color w:val="000000" w:themeColor="text1"/>
                <w:lang w:val="en-US"/>
              </w:rPr>
            </w:pPr>
            <w:r w:rsidRPr="00FD5148">
              <w:rPr>
                <w:rFonts w:ascii="Arial" w:hAnsi="Arial" w:cs="Arial"/>
                <w:color w:val="000000" w:themeColor="text1"/>
                <w:lang w:val="en-US"/>
              </w:rPr>
              <w:t>16 100,0</w:t>
            </w:r>
          </w:p>
        </w:tc>
        <w:tc>
          <w:tcPr>
            <w:tcW w:w="1559" w:type="dxa"/>
            <w:shd w:val="clear" w:color="auto" w:fill="auto"/>
          </w:tcPr>
          <w:p w:rsidR="00DD5DD9" w:rsidRPr="00FD5148" w:rsidRDefault="00DD5DD9" w:rsidP="00A873D6">
            <w:pPr>
              <w:jc w:val="center"/>
              <w:rPr>
                <w:rFonts w:ascii="Arial" w:hAnsi="Arial" w:cs="Arial"/>
                <w:color w:val="000000" w:themeColor="text1"/>
              </w:rPr>
            </w:pPr>
            <w:r w:rsidRPr="00FD5148">
              <w:rPr>
                <w:rFonts w:ascii="Arial" w:hAnsi="Arial" w:cs="Arial"/>
                <w:color w:val="000000" w:themeColor="text1"/>
                <w:lang w:val="en-US"/>
              </w:rPr>
              <w:t>11 646</w:t>
            </w:r>
            <w:r w:rsidRPr="00FD5148">
              <w:rPr>
                <w:rFonts w:ascii="Arial" w:hAnsi="Arial" w:cs="Arial"/>
                <w:color w:val="000000" w:themeColor="text1"/>
              </w:rPr>
              <w:t>,1</w:t>
            </w:r>
          </w:p>
        </w:tc>
        <w:tc>
          <w:tcPr>
            <w:tcW w:w="1418" w:type="dxa"/>
            <w:shd w:val="clear" w:color="auto" w:fill="auto"/>
          </w:tcPr>
          <w:p w:rsidR="00DD5DD9" w:rsidRPr="00FD5148" w:rsidRDefault="00DD5DD9" w:rsidP="00A873D6">
            <w:pPr>
              <w:jc w:val="center"/>
              <w:rPr>
                <w:rFonts w:ascii="Arial" w:hAnsi="Arial" w:cs="Arial"/>
                <w:i/>
                <w:color w:val="000000" w:themeColor="text1"/>
              </w:rPr>
            </w:pPr>
            <w:r w:rsidRPr="00FD5148">
              <w:rPr>
                <w:rFonts w:ascii="Arial" w:hAnsi="Arial" w:cs="Arial"/>
                <w:i/>
                <w:color w:val="000000" w:themeColor="text1"/>
              </w:rPr>
              <w:t>72,3</w:t>
            </w:r>
          </w:p>
        </w:tc>
      </w:tr>
    </w:tbl>
    <w:p w:rsidR="00652389" w:rsidRPr="00FD5148" w:rsidRDefault="00652389" w:rsidP="00D717E8">
      <w:pPr>
        <w:ind w:firstLine="709"/>
        <w:jc w:val="both"/>
        <w:rPr>
          <w:rFonts w:ascii="Arial" w:hAnsi="Arial" w:cs="Arial"/>
          <w:color w:val="000000" w:themeColor="text1"/>
          <w:sz w:val="26"/>
          <w:szCs w:val="26"/>
        </w:rPr>
      </w:pPr>
    </w:p>
    <w:p w:rsidR="00DD5DD9"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Видатки на </w:t>
      </w:r>
      <w:r w:rsidRPr="00FD5148">
        <w:rPr>
          <w:rFonts w:ascii="Arial" w:hAnsi="Arial" w:cs="Arial"/>
          <w:b/>
          <w:color w:val="000000" w:themeColor="text1"/>
          <w:sz w:val="26"/>
          <w:szCs w:val="26"/>
        </w:rPr>
        <w:t>соціальний захист та соціальне забезпечення</w:t>
      </w:r>
      <w:r w:rsidRPr="00FD5148">
        <w:rPr>
          <w:rFonts w:ascii="Arial" w:hAnsi="Arial" w:cs="Arial"/>
          <w:color w:val="000000" w:themeColor="text1"/>
          <w:sz w:val="26"/>
          <w:szCs w:val="26"/>
        </w:rPr>
        <w:t xml:space="preserve"> за 9 місяців 2023 року із загального фонду бюджету проведені в сумі 608,9 млн грн, що становить 89,4 відсотка до уточнених призначень на звітній</w:t>
      </w:r>
      <w:r w:rsidR="00F43AE6">
        <w:rPr>
          <w:rFonts w:ascii="Arial" w:hAnsi="Arial" w:cs="Arial"/>
          <w:color w:val="000000" w:themeColor="text1"/>
          <w:sz w:val="26"/>
          <w:szCs w:val="26"/>
        </w:rPr>
        <w:t xml:space="preserve"> період (680,9 млн грн) або 73 відсотків</w:t>
      </w:r>
      <w:r w:rsidRPr="00FD5148">
        <w:rPr>
          <w:rFonts w:ascii="Arial" w:hAnsi="Arial" w:cs="Arial"/>
          <w:color w:val="000000" w:themeColor="text1"/>
          <w:sz w:val="26"/>
          <w:szCs w:val="26"/>
        </w:rPr>
        <w:t xml:space="preserve"> до уточнених річних призначень (937,2 млн грн).</w:t>
      </w:r>
    </w:p>
    <w:p w:rsidR="00DD5DD9"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Зокрема, на утримання установ соціального захисту та соціального забезпечення спрямовано 191,4 млн грн, на покращення матеріального стану окремих верств населення – 12,1 млн грн. </w:t>
      </w:r>
    </w:p>
    <w:p w:rsidR="00A81A93"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Крім цього, була надана одноразова матеріальна допомога малозабезпеченим громадянам Львівської міської територіальної громади в сумі 39,0 млн грн, у тому числі 2581 особі надано допомогу за рахунок коштів, запланованих у бюджеті на виконання депутатських повноважень.</w:t>
      </w:r>
      <w:r w:rsidR="00A81A93" w:rsidRPr="00FD5148">
        <w:rPr>
          <w:rFonts w:ascii="Arial" w:hAnsi="Arial" w:cs="Arial"/>
          <w:color w:val="000000" w:themeColor="text1"/>
          <w:sz w:val="26"/>
          <w:szCs w:val="26"/>
        </w:rPr>
        <w:t xml:space="preserve"> </w:t>
      </w:r>
    </w:p>
    <w:p w:rsidR="00A81A93" w:rsidRPr="00FD5148" w:rsidRDefault="00DC0BDC" w:rsidP="00A81A93">
      <w:pPr>
        <w:ind w:left="8496" w:right="-3"/>
        <w:jc w:val="both"/>
        <w:rPr>
          <w:rFonts w:ascii="Arial" w:hAnsi="Arial" w:cs="Arial"/>
          <w:color w:val="000000" w:themeColor="text1"/>
          <w:lang w:val="en-US"/>
        </w:rPr>
      </w:pPr>
      <w:r w:rsidRPr="00FD5148">
        <w:rPr>
          <w:rFonts w:ascii="Arial" w:hAnsi="Arial" w:cs="Arial"/>
          <w:color w:val="000000" w:themeColor="text1"/>
          <w:sz w:val="28"/>
          <w:szCs w:val="28"/>
        </w:rPr>
        <w:t xml:space="preserve">   </w:t>
      </w:r>
      <w:r w:rsidR="003B7AE6" w:rsidRPr="00FD5148">
        <w:rPr>
          <w:rFonts w:ascii="Arial" w:hAnsi="Arial" w:cs="Arial"/>
          <w:color w:val="000000" w:themeColor="text1"/>
          <w:lang w:val="en-US"/>
        </w:rPr>
        <w:t>(</w:t>
      </w:r>
      <w:proofErr w:type="gramStart"/>
      <w:r w:rsidR="004E4889" w:rsidRPr="00FD5148">
        <w:rPr>
          <w:rFonts w:ascii="Arial" w:hAnsi="Arial" w:cs="Arial"/>
          <w:color w:val="000000" w:themeColor="text1"/>
        </w:rPr>
        <w:t>т</w:t>
      </w:r>
      <w:r w:rsidR="00A81A93" w:rsidRPr="00FD5148">
        <w:rPr>
          <w:rFonts w:ascii="Arial" w:hAnsi="Arial" w:cs="Arial"/>
          <w:color w:val="000000" w:themeColor="text1"/>
        </w:rPr>
        <w:t>ис</w:t>
      </w:r>
      <w:proofErr w:type="gramEnd"/>
      <w:r w:rsidR="004E4889" w:rsidRPr="00FD5148">
        <w:rPr>
          <w:rFonts w:ascii="Arial" w:hAnsi="Arial" w:cs="Arial"/>
          <w:color w:val="000000" w:themeColor="text1"/>
        </w:rPr>
        <w:t>.</w:t>
      </w:r>
      <w:r w:rsidR="00A81A93" w:rsidRPr="00FD5148">
        <w:rPr>
          <w:rFonts w:ascii="Arial" w:hAnsi="Arial" w:cs="Arial"/>
          <w:color w:val="000000" w:themeColor="text1"/>
        </w:rPr>
        <w:t xml:space="preserve"> грн</w:t>
      </w:r>
      <w:r w:rsidR="003B7AE6" w:rsidRPr="00FD5148">
        <w:rPr>
          <w:rFonts w:ascii="Arial" w:hAnsi="Arial" w:cs="Arial"/>
          <w:color w:val="000000" w:themeColor="text1"/>
          <w:lang w:val="en-US"/>
        </w:rPr>
        <w:t>)</w:t>
      </w:r>
    </w:p>
    <w:tbl>
      <w:tblPr>
        <w:tblW w:w="10031" w:type="dxa"/>
        <w:tblLayout w:type="fixed"/>
        <w:tblLook w:val="04A0" w:firstRow="1" w:lastRow="0" w:firstColumn="1" w:lastColumn="0" w:noHBand="0" w:noVBand="1"/>
      </w:tblPr>
      <w:tblGrid>
        <w:gridCol w:w="3652"/>
        <w:gridCol w:w="1134"/>
        <w:gridCol w:w="1134"/>
        <w:gridCol w:w="1175"/>
        <w:gridCol w:w="1468"/>
        <w:gridCol w:w="1468"/>
      </w:tblGrid>
      <w:tr w:rsidR="00FD5148" w:rsidRPr="00330E59" w:rsidTr="00F43AE6">
        <w:trPr>
          <w:trHeight w:val="800"/>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BC1" w:rsidRPr="00330E59" w:rsidRDefault="004D2BC1" w:rsidP="004312C6">
            <w:pPr>
              <w:ind w:left="-142" w:right="-113"/>
              <w:jc w:val="center"/>
              <w:rPr>
                <w:rFonts w:ascii="Arial" w:hAnsi="Arial" w:cs="Arial"/>
                <w:color w:val="000000" w:themeColor="text1"/>
                <w:sz w:val="22"/>
                <w:szCs w:val="22"/>
              </w:rPr>
            </w:pPr>
            <w:r w:rsidRPr="00330E59">
              <w:rPr>
                <w:rFonts w:ascii="Arial" w:hAnsi="Arial" w:cs="Arial"/>
                <w:color w:val="000000" w:themeColor="text1"/>
                <w:sz w:val="22"/>
                <w:szCs w:val="22"/>
              </w:rPr>
              <w:t>Види допомог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30E59" w:rsidRDefault="004D2BC1" w:rsidP="00AF2AB3">
            <w:pPr>
              <w:ind w:left="-108" w:right="-113"/>
              <w:jc w:val="center"/>
              <w:rPr>
                <w:rFonts w:ascii="Arial" w:hAnsi="Arial" w:cs="Arial"/>
                <w:color w:val="000000" w:themeColor="text1"/>
                <w:sz w:val="22"/>
                <w:szCs w:val="22"/>
              </w:rPr>
            </w:pPr>
            <w:r w:rsidRPr="00330E59">
              <w:rPr>
                <w:rFonts w:ascii="Arial" w:hAnsi="Arial" w:cs="Arial"/>
                <w:color w:val="000000" w:themeColor="text1"/>
                <w:sz w:val="22"/>
                <w:szCs w:val="22"/>
              </w:rPr>
              <w:t xml:space="preserve">Уточнений план </w:t>
            </w:r>
          </w:p>
          <w:p w:rsidR="004D2BC1" w:rsidRPr="00330E59" w:rsidRDefault="004D2BC1" w:rsidP="00AF2AB3">
            <w:pPr>
              <w:ind w:left="-108" w:right="-113"/>
              <w:jc w:val="center"/>
              <w:rPr>
                <w:rFonts w:ascii="Arial" w:hAnsi="Arial" w:cs="Arial"/>
                <w:color w:val="000000" w:themeColor="text1"/>
                <w:sz w:val="22"/>
                <w:szCs w:val="22"/>
              </w:rPr>
            </w:pPr>
            <w:r w:rsidRPr="00330E59">
              <w:rPr>
                <w:rFonts w:ascii="Arial" w:hAnsi="Arial" w:cs="Arial"/>
                <w:color w:val="000000" w:themeColor="text1"/>
                <w:sz w:val="22"/>
                <w:szCs w:val="22"/>
              </w:rPr>
              <w:t>на рік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2BC1" w:rsidRPr="00330E59" w:rsidRDefault="004D2BC1" w:rsidP="001C2667">
            <w:pPr>
              <w:ind w:left="-142" w:right="-113"/>
              <w:jc w:val="center"/>
              <w:rPr>
                <w:rFonts w:ascii="Arial" w:hAnsi="Arial" w:cs="Arial"/>
                <w:color w:val="000000" w:themeColor="text1"/>
                <w:sz w:val="22"/>
                <w:szCs w:val="22"/>
              </w:rPr>
            </w:pPr>
            <w:r w:rsidRPr="00330E59">
              <w:rPr>
                <w:rFonts w:ascii="Arial" w:hAnsi="Arial" w:cs="Arial"/>
                <w:color w:val="000000" w:themeColor="text1"/>
                <w:sz w:val="22"/>
                <w:szCs w:val="22"/>
              </w:rPr>
              <w:t>Уточне</w:t>
            </w:r>
            <w:bookmarkStart w:id="0" w:name="_GoBack"/>
            <w:bookmarkEnd w:id="0"/>
            <w:r w:rsidRPr="00330E59">
              <w:rPr>
                <w:rFonts w:ascii="Arial" w:hAnsi="Arial" w:cs="Arial"/>
                <w:color w:val="000000" w:themeColor="text1"/>
                <w:sz w:val="22"/>
                <w:szCs w:val="22"/>
              </w:rPr>
              <w:t xml:space="preserve">ний план на </w:t>
            </w:r>
            <w:r w:rsidR="001C2667" w:rsidRPr="00330E59">
              <w:rPr>
                <w:rFonts w:ascii="Arial" w:hAnsi="Arial" w:cs="Arial"/>
                <w:color w:val="000000" w:themeColor="text1"/>
                <w:sz w:val="22"/>
                <w:szCs w:val="22"/>
              </w:rPr>
              <w:t>9 місяців</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4312C6" w:rsidRPr="00330E59" w:rsidRDefault="004D2BC1" w:rsidP="004312C6">
            <w:pPr>
              <w:ind w:left="-142" w:right="-113"/>
              <w:jc w:val="center"/>
              <w:rPr>
                <w:rFonts w:ascii="Arial" w:hAnsi="Arial" w:cs="Arial"/>
                <w:color w:val="000000" w:themeColor="text1"/>
                <w:sz w:val="22"/>
                <w:szCs w:val="22"/>
              </w:rPr>
            </w:pPr>
            <w:r w:rsidRPr="00330E59">
              <w:rPr>
                <w:rFonts w:ascii="Arial" w:hAnsi="Arial" w:cs="Arial"/>
                <w:color w:val="000000" w:themeColor="text1"/>
                <w:sz w:val="22"/>
                <w:szCs w:val="22"/>
              </w:rPr>
              <w:t xml:space="preserve">Виконано </w:t>
            </w:r>
          </w:p>
          <w:p w:rsidR="00AF2AB3" w:rsidRPr="00330E59" w:rsidRDefault="004D2BC1" w:rsidP="004312C6">
            <w:pPr>
              <w:ind w:left="-142" w:right="-113"/>
              <w:jc w:val="center"/>
              <w:rPr>
                <w:rFonts w:ascii="Arial" w:hAnsi="Arial" w:cs="Arial"/>
                <w:color w:val="000000" w:themeColor="text1"/>
                <w:sz w:val="22"/>
                <w:szCs w:val="22"/>
                <w:lang w:val="en-US"/>
              </w:rPr>
            </w:pPr>
            <w:r w:rsidRPr="00330E59">
              <w:rPr>
                <w:rFonts w:ascii="Arial" w:hAnsi="Arial" w:cs="Arial"/>
                <w:color w:val="000000" w:themeColor="text1"/>
                <w:sz w:val="22"/>
                <w:szCs w:val="22"/>
              </w:rPr>
              <w:t xml:space="preserve">за </w:t>
            </w:r>
          </w:p>
          <w:p w:rsidR="004D2BC1" w:rsidRPr="00330E59" w:rsidRDefault="001C2667" w:rsidP="004312C6">
            <w:pPr>
              <w:ind w:left="-142" w:right="-113"/>
              <w:jc w:val="center"/>
              <w:rPr>
                <w:rFonts w:ascii="Arial" w:hAnsi="Arial" w:cs="Arial"/>
                <w:color w:val="000000" w:themeColor="text1"/>
                <w:sz w:val="22"/>
                <w:szCs w:val="22"/>
              </w:rPr>
            </w:pPr>
            <w:r w:rsidRPr="00330E59">
              <w:rPr>
                <w:rFonts w:ascii="Arial" w:hAnsi="Arial" w:cs="Arial"/>
                <w:color w:val="000000" w:themeColor="text1"/>
                <w:sz w:val="22"/>
                <w:szCs w:val="22"/>
              </w:rPr>
              <w:t>9 місяців</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312C6" w:rsidRPr="00330E59" w:rsidRDefault="004D2BC1" w:rsidP="004312C6">
            <w:pPr>
              <w:ind w:left="-142" w:right="-113"/>
              <w:jc w:val="center"/>
              <w:rPr>
                <w:rFonts w:ascii="Arial" w:hAnsi="Arial" w:cs="Arial"/>
                <w:i/>
                <w:color w:val="000000" w:themeColor="text1"/>
                <w:sz w:val="22"/>
                <w:szCs w:val="22"/>
              </w:rPr>
            </w:pPr>
            <w:r w:rsidRPr="00330E59">
              <w:rPr>
                <w:rFonts w:ascii="Arial" w:hAnsi="Arial" w:cs="Arial"/>
                <w:i/>
                <w:color w:val="000000" w:themeColor="text1"/>
                <w:sz w:val="22"/>
                <w:szCs w:val="22"/>
              </w:rPr>
              <w:t xml:space="preserve">% виконання до плану </w:t>
            </w:r>
          </w:p>
          <w:p w:rsidR="004D2BC1" w:rsidRPr="00330E59" w:rsidRDefault="004312C6" w:rsidP="004312C6">
            <w:pPr>
              <w:ind w:left="-142" w:right="-113"/>
              <w:jc w:val="center"/>
              <w:rPr>
                <w:rFonts w:ascii="Arial" w:hAnsi="Arial" w:cs="Arial"/>
                <w:i/>
                <w:color w:val="000000" w:themeColor="text1"/>
                <w:sz w:val="22"/>
                <w:szCs w:val="22"/>
              </w:rPr>
            </w:pPr>
            <w:r w:rsidRPr="00330E59">
              <w:rPr>
                <w:rFonts w:ascii="Arial" w:hAnsi="Arial" w:cs="Arial"/>
                <w:i/>
                <w:color w:val="000000" w:themeColor="text1"/>
                <w:sz w:val="22"/>
                <w:szCs w:val="22"/>
              </w:rPr>
              <w:t>н</w:t>
            </w:r>
            <w:r w:rsidR="004D2BC1" w:rsidRPr="00330E59">
              <w:rPr>
                <w:rFonts w:ascii="Arial" w:hAnsi="Arial" w:cs="Arial"/>
                <w:i/>
                <w:color w:val="000000" w:themeColor="text1"/>
                <w:sz w:val="22"/>
                <w:szCs w:val="22"/>
              </w:rPr>
              <w:t>а рік</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312C6" w:rsidRPr="00330E59" w:rsidRDefault="004D2BC1" w:rsidP="004312C6">
            <w:pPr>
              <w:ind w:left="-142" w:right="-113"/>
              <w:jc w:val="center"/>
              <w:rPr>
                <w:rFonts w:ascii="Arial" w:hAnsi="Arial" w:cs="Arial"/>
                <w:i/>
                <w:color w:val="000000" w:themeColor="text1"/>
                <w:sz w:val="22"/>
                <w:szCs w:val="22"/>
              </w:rPr>
            </w:pPr>
            <w:r w:rsidRPr="00330E59">
              <w:rPr>
                <w:rFonts w:ascii="Arial" w:hAnsi="Arial" w:cs="Arial"/>
                <w:i/>
                <w:color w:val="000000" w:themeColor="text1"/>
                <w:sz w:val="22"/>
                <w:szCs w:val="22"/>
              </w:rPr>
              <w:t xml:space="preserve">% виконання до плану </w:t>
            </w:r>
          </w:p>
          <w:p w:rsidR="004D2BC1" w:rsidRPr="00330E59" w:rsidRDefault="004312C6" w:rsidP="001C2667">
            <w:pPr>
              <w:ind w:left="-142" w:right="-113"/>
              <w:jc w:val="center"/>
              <w:rPr>
                <w:rFonts w:ascii="Arial" w:hAnsi="Arial" w:cs="Arial"/>
                <w:i/>
                <w:color w:val="000000" w:themeColor="text1"/>
                <w:sz w:val="22"/>
                <w:szCs w:val="22"/>
              </w:rPr>
            </w:pPr>
            <w:r w:rsidRPr="00330E59">
              <w:rPr>
                <w:rFonts w:ascii="Arial" w:hAnsi="Arial" w:cs="Arial"/>
                <w:i/>
                <w:color w:val="000000" w:themeColor="text1"/>
                <w:sz w:val="22"/>
                <w:szCs w:val="22"/>
              </w:rPr>
              <w:t>н</w:t>
            </w:r>
            <w:r w:rsidR="004D2BC1" w:rsidRPr="00330E59">
              <w:rPr>
                <w:rFonts w:ascii="Arial" w:hAnsi="Arial" w:cs="Arial"/>
                <w:i/>
                <w:color w:val="000000" w:themeColor="text1"/>
                <w:sz w:val="22"/>
                <w:szCs w:val="22"/>
              </w:rPr>
              <w:t xml:space="preserve">а </w:t>
            </w:r>
            <w:r w:rsidR="001C2667" w:rsidRPr="00330E59">
              <w:rPr>
                <w:rFonts w:ascii="Arial" w:hAnsi="Arial" w:cs="Arial"/>
                <w:i/>
                <w:color w:val="000000" w:themeColor="text1"/>
                <w:sz w:val="22"/>
                <w:szCs w:val="22"/>
              </w:rPr>
              <w:t>9 місяців</w:t>
            </w:r>
          </w:p>
        </w:tc>
      </w:tr>
      <w:tr w:rsidR="00FD5148" w:rsidRPr="00FD5148" w:rsidTr="00F43AE6">
        <w:trPr>
          <w:trHeight w:val="626"/>
        </w:trPr>
        <w:tc>
          <w:tcPr>
            <w:tcW w:w="3652" w:type="dxa"/>
            <w:tcBorders>
              <w:top w:val="nil"/>
              <w:left w:val="single" w:sz="4" w:space="0" w:color="auto"/>
              <w:bottom w:val="single" w:sz="4" w:space="0" w:color="auto"/>
              <w:right w:val="single" w:sz="4" w:space="0" w:color="auto"/>
            </w:tcBorders>
            <w:shd w:val="clear" w:color="auto" w:fill="auto"/>
            <w:hideMark/>
          </w:tcPr>
          <w:p w:rsidR="00EE3348" w:rsidRPr="00FD5148" w:rsidRDefault="00EE3348" w:rsidP="004C5FFC">
            <w:pPr>
              <w:ind w:right="-102"/>
              <w:rPr>
                <w:rFonts w:ascii="Arial" w:hAnsi="Arial" w:cs="Arial"/>
                <w:color w:val="000000" w:themeColor="text1"/>
                <w:sz w:val="23"/>
                <w:szCs w:val="23"/>
              </w:rPr>
            </w:pPr>
            <w:r w:rsidRPr="00FD5148">
              <w:rPr>
                <w:rFonts w:ascii="Arial" w:hAnsi="Arial" w:cs="Arial"/>
                <w:color w:val="000000" w:themeColor="text1"/>
                <w:sz w:val="23"/>
                <w:szCs w:val="23"/>
              </w:rPr>
              <w:t xml:space="preserve">Одноразова матеріальна допомога з нагоди відзначення національних та релігійних </w:t>
            </w:r>
            <w:proofErr w:type="spellStart"/>
            <w:r w:rsidRPr="00FD5148">
              <w:rPr>
                <w:rFonts w:ascii="Arial" w:hAnsi="Arial" w:cs="Arial"/>
                <w:color w:val="000000" w:themeColor="text1"/>
                <w:sz w:val="23"/>
                <w:szCs w:val="23"/>
              </w:rPr>
              <w:t>св'ят</w:t>
            </w:r>
            <w:proofErr w:type="spellEnd"/>
          </w:p>
        </w:tc>
        <w:tc>
          <w:tcPr>
            <w:tcW w:w="1134"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19 561,5</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9 613,0</w:t>
            </w:r>
          </w:p>
        </w:tc>
        <w:tc>
          <w:tcPr>
            <w:tcW w:w="1175"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9 591,2</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49,0</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99,8</w:t>
            </w:r>
          </w:p>
        </w:tc>
      </w:tr>
      <w:tr w:rsidR="00FD5148" w:rsidRPr="00FD5148" w:rsidTr="00F43AE6">
        <w:trPr>
          <w:trHeight w:val="715"/>
        </w:trPr>
        <w:tc>
          <w:tcPr>
            <w:tcW w:w="3652" w:type="dxa"/>
            <w:tcBorders>
              <w:top w:val="nil"/>
              <w:left w:val="single" w:sz="4" w:space="0" w:color="auto"/>
              <w:bottom w:val="single" w:sz="4" w:space="0" w:color="auto"/>
              <w:right w:val="single" w:sz="4" w:space="0" w:color="auto"/>
            </w:tcBorders>
            <w:shd w:val="clear" w:color="auto" w:fill="auto"/>
            <w:hideMark/>
          </w:tcPr>
          <w:p w:rsidR="00EE3348" w:rsidRPr="00FD5148" w:rsidRDefault="00EE3348" w:rsidP="00CB0FD7">
            <w:pPr>
              <w:ind w:right="-113"/>
              <w:rPr>
                <w:rFonts w:ascii="Arial" w:hAnsi="Arial" w:cs="Arial"/>
                <w:color w:val="000000" w:themeColor="text1"/>
                <w:sz w:val="23"/>
                <w:szCs w:val="23"/>
              </w:rPr>
            </w:pPr>
            <w:r w:rsidRPr="00FD5148">
              <w:rPr>
                <w:rFonts w:ascii="Arial" w:hAnsi="Arial" w:cs="Arial"/>
                <w:color w:val="000000" w:themeColor="text1"/>
                <w:sz w:val="23"/>
                <w:szCs w:val="23"/>
              </w:rPr>
              <w:t xml:space="preserve">Щомісячна адресна соціальна виплата дітям, які на рідкісні </w:t>
            </w:r>
            <w:proofErr w:type="spellStart"/>
            <w:r w:rsidRPr="00FD5148">
              <w:rPr>
                <w:rFonts w:ascii="Arial" w:hAnsi="Arial" w:cs="Arial"/>
                <w:color w:val="000000" w:themeColor="text1"/>
                <w:sz w:val="23"/>
                <w:szCs w:val="23"/>
              </w:rPr>
              <w:t>орфанні</w:t>
            </w:r>
            <w:proofErr w:type="spellEnd"/>
            <w:r w:rsidRPr="00FD5148">
              <w:rPr>
                <w:rFonts w:ascii="Arial" w:hAnsi="Arial" w:cs="Arial"/>
                <w:color w:val="000000" w:themeColor="text1"/>
                <w:sz w:val="23"/>
                <w:szCs w:val="23"/>
              </w:rPr>
              <w:t xml:space="preserve"> захворювання </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6 000,0</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4 490,0</w:t>
            </w:r>
          </w:p>
        </w:tc>
        <w:tc>
          <w:tcPr>
            <w:tcW w:w="1175"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4 490,0</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74,8</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100,0</w:t>
            </w:r>
          </w:p>
        </w:tc>
      </w:tr>
      <w:tr w:rsidR="00FD5148" w:rsidRPr="00FD5148" w:rsidTr="00F43AE6">
        <w:trPr>
          <w:trHeight w:val="1101"/>
        </w:trPr>
        <w:tc>
          <w:tcPr>
            <w:tcW w:w="3652" w:type="dxa"/>
            <w:tcBorders>
              <w:top w:val="nil"/>
              <w:left w:val="single" w:sz="4" w:space="0" w:color="auto"/>
              <w:bottom w:val="single" w:sz="4" w:space="0" w:color="auto"/>
              <w:right w:val="single" w:sz="4" w:space="0" w:color="auto"/>
            </w:tcBorders>
            <w:shd w:val="clear" w:color="auto" w:fill="auto"/>
            <w:hideMark/>
          </w:tcPr>
          <w:p w:rsidR="00EE3348" w:rsidRPr="00FD5148" w:rsidRDefault="00EE3348" w:rsidP="00CB0FD7">
            <w:pPr>
              <w:ind w:right="-113"/>
              <w:rPr>
                <w:rFonts w:ascii="Arial" w:hAnsi="Arial" w:cs="Arial"/>
                <w:color w:val="000000" w:themeColor="text1"/>
                <w:sz w:val="23"/>
                <w:szCs w:val="23"/>
              </w:rPr>
            </w:pPr>
            <w:r w:rsidRPr="00FD5148">
              <w:rPr>
                <w:rFonts w:ascii="Arial" w:hAnsi="Arial" w:cs="Arial"/>
                <w:color w:val="000000" w:themeColor="text1"/>
                <w:sz w:val="23"/>
                <w:szCs w:val="23"/>
              </w:rPr>
              <w:t>Одноразова матеріальна допомога багатодітним сім'ям, які мають на утриманні четверо і більше дітей</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3 925,0</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1 991,0</w:t>
            </w:r>
          </w:p>
        </w:tc>
        <w:tc>
          <w:tcPr>
            <w:tcW w:w="1175"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1 655,0</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43,3</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83,1</w:t>
            </w:r>
          </w:p>
        </w:tc>
      </w:tr>
      <w:tr w:rsidR="00FD5148" w:rsidRPr="00FD5148" w:rsidTr="00F43AE6">
        <w:trPr>
          <w:trHeight w:val="1347"/>
        </w:trPr>
        <w:tc>
          <w:tcPr>
            <w:tcW w:w="3652" w:type="dxa"/>
            <w:tcBorders>
              <w:top w:val="nil"/>
              <w:left w:val="single" w:sz="4" w:space="0" w:color="auto"/>
              <w:bottom w:val="single" w:sz="4" w:space="0" w:color="auto"/>
              <w:right w:val="single" w:sz="4" w:space="0" w:color="auto"/>
            </w:tcBorders>
            <w:shd w:val="clear" w:color="auto" w:fill="auto"/>
            <w:hideMark/>
          </w:tcPr>
          <w:p w:rsidR="00EE3348" w:rsidRPr="00FD5148" w:rsidRDefault="00EE3348" w:rsidP="00CB0FD7">
            <w:pPr>
              <w:ind w:right="-113"/>
              <w:rPr>
                <w:rFonts w:ascii="Arial" w:hAnsi="Arial" w:cs="Arial"/>
                <w:color w:val="000000" w:themeColor="text1"/>
                <w:sz w:val="23"/>
                <w:szCs w:val="23"/>
              </w:rPr>
            </w:pPr>
            <w:r w:rsidRPr="00FD5148">
              <w:rPr>
                <w:rFonts w:ascii="Arial" w:hAnsi="Arial" w:cs="Arial"/>
                <w:color w:val="000000" w:themeColor="text1"/>
                <w:sz w:val="23"/>
                <w:szCs w:val="23"/>
              </w:rPr>
              <w:lastRenderedPageBreak/>
              <w:t>Одноразова матеріальна допомога для мешканців Львівської МТГ за розпорядженнями міського голови</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4 446,1</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5 043,0</w:t>
            </w:r>
          </w:p>
        </w:tc>
        <w:tc>
          <w:tcPr>
            <w:tcW w:w="1175"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4 991,4</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99,0</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1C2667"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99,0</w:t>
            </w:r>
          </w:p>
        </w:tc>
      </w:tr>
      <w:tr w:rsidR="00FD5148" w:rsidRPr="00FD5148" w:rsidTr="00F43AE6">
        <w:trPr>
          <w:trHeight w:val="272"/>
        </w:trPr>
        <w:tc>
          <w:tcPr>
            <w:tcW w:w="3652" w:type="dxa"/>
            <w:tcBorders>
              <w:top w:val="nil"/>
              <w:left w:val="single" w:sz="4" w:space="0" w:color="auto"/>
              <w:bottom w:val="single" w:sz="4" w:space="0" w:color="auto"/>
              <w:right w:val="single" w:sz="4" w:space="0" w:color="auto"/>
            </w:tcBorders>
            <w:shd w:val="clear" w:color="auto" w:fill="auto"/>
            <w:hideMark/>
          </w:tcPr>
          <w:p w:rsidR="00EE3348" w:rsidRPr="00FD5148" w:rsidRDefault="00EE3348" w:rsidP="00CB0FD7">
            <w:pPr>
              <w:ind w:right="-113"/>
              <w:rPr>
                <w:rFonts w:ascii="Arial" w:hAnsi="Arial" w:cs="Arial"/>
                <w:color w:val="000000" w:themeColor="text1"/>
                <w:sz w:val="23"/>
                <w:szCs w:val="23"/>
              </w:rPr>
            </w:pPr>
            <w:r w:rsidRPr="00FD5148">
              <w:rPr>
                <w:rFonts w:ascii="Arial" w:hAnsi="Arial" w:cs="Arial"/>
                <w:color w:val="000000" w:themeColor="text1"/>
                <w:sz w:val="23"/>
                <w:szCs w:val="23"/>
              </w:rPr>
              <w:t>Одноразова матеріальна допомога дітям осіб, які загинули або померли внаслідок поранення, контузії чи каліцтва, одержаних під час безпосередньої участі в АТО</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1 630,0</w:t>
            </w:r>
          </w:p>
        </w:tc>
        <w:tc>
          <w:tcPr>
            <w:tcW w:w="1134"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60,0</w:t>
            </w:r>
          </w:p>
        </w:tc>
        <w:tc>
          <w:tcPr>
            <w:tcW w:w="1175"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color w:val="000000" w:themeColor="text1"/>
                <w:sz w:val="23"/>
                <w:szCs w:val="23"/>
              </w:rPr>
            </w:pPr>
            <w:r w:rsidRPr="00FD5148">
              <w:rPr>
                <w:rFonts w:ascii="Arial" w:hAnsi="Arial" w:cs="Arial"/>
                <w:color w:val="000000" w:themeColor="text1"/>
                <w:sz w:val="23"/>
                <w:szCs w:val="23"/>
              </w:rPr>
              <w:t>60,0</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3,7</w:t>
            </w:r>
          </w:p>
        </w:tc>
        <w:tc>
          <w:tcPr>
            <w:tcW w:w="1468" w:type="dxa"/>
            <w:tcBorders>
              <w:top w:val="nil"/>
              <w:left w:val="nil"/>
              <w:bottom w:val="single" w:sz="4" w:space="0" w:color="auto"/>
              <w:right w:val="single" w:sz="4" w:space="0" w:color="auto"/>
            </w:tcBorders>
            <w:shd w:val="clear" w:color="auto" w:fill="auto"/>
            <w:hideMark/>
          </w:tcPr>
          <w:p w:rsidR="00EE3348" w:rsidRPr="00FD5148" w:rsidRDefault="00EE3348" w:rsidP="00CB0FD7">
            <w:pPr>
              <w:jc w:val="center"/>
              <w:rPr>
                <w:rFonts w:ascii="Arial" w:hAnsi="Arial" w:cs="Arial"/>
                <w:i/>
                <w:color w:val="000000" w:themeColor="text1"/>
                <w:sz w:val="23"/>
                <w:szCs w:val="23"/>
              </w:rPr>
            </w:pPr>
            <w:r w:rsidRPr="00FD5148">
              <w:rPr>
                <w:rFonts w:ascii="Arial" w:hAnsi="Arial" w:cs="Arial"/>
                <w:i/>
                <w:color w:val="000000" w:themeColor="text1"/>
                <w:sz w:val="23"/>
                <w:szCs w:val="23"/>
              </w:rPr>
              <w:t>100,0</w:t>
            </w:r>
          </w:p>
        </w:tc>
      </w:tr>
    </w:tbl>
    <w:p w:rsidR="004C5FFC" w:rsidRDefault="004C5FFC" w:rsidP="00DD5DD9">
      <w:pPr>
        <w:ind w:firstLine="709"/>
        <w:jc w:val="both"/>
        <w:rPr>
          <w:rFonts w:ascii="Arial" w:hAnsi="Arial" w:cs="Arial"/>
          <w:color w:val="000000" w:themeColor="text1"/>
          <w:sz w:val="26"/>
          <w:szCs w:val="26"/>
        </w:rPr>
      </w:pPr>
    </w:p>
    <w:p w:rsidR="00DD5DD9"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На надання пільг з послуг зв`язку та інших передбачених законодавством пільг з бюджету</w:t>
      </w:r>
      <w:r w:rsidR="001C2667" w:rsidRPr="00FD5148">
        <w:rPr>
          <w:rFonts w:ascii="Arial" w:hAnsi="Arial" w:cs="Arial"/>
          <w:color w:val="000000" w:themeColor="text1"/>
          <w:sz w:val="26"/>
          <w:szCs w:val="26"/>
        </w:rPr>
        <w:t xml:space="preserve"> Львівської МТГ</w:t>
      </w:r>
      <w:r w:rsidRPr="00FD5148">
        <w:rPr>
          <w:rFonts w:ascii="Arial" w:hAnsi="Arial" w:cs="Arial"/>
          <w:color w:val="000000" w:themeColor="text1"/>
          <w:sz w:val="26"/>
          <w:szCs w:val="26"/>
        </w:rPr>
        <w:t xml:space="preserve"> використано 2,2 млн грн.</w:t>
      </w:r>
    </w:p>
    <w:p w:rsidR="00EE3348"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Видатки на компенсацію за пільговий проїзд окремих категорій громадян склали 356,5 млн грн, в тому числі електротранспортом – 220,4 млн грн, автотранспортом – 136,1 млн грн.</w:t>
      </w:r>
    </w:p>
    <w:p w:rsidR="00DD5DD9"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На ліквідацію наслідків ракетних ударів 6 липня та 15 серпня 2023 року по будинках міста Львова з резервного фонду бюджету Львівської міської т</w:t>
      </w:r>
      <w:r w:rsidR="00F23EF6" w:rsidRPr="00FD5148">
        <w:rPr>
          <w:rFonts w:ascii="Arial" w:hAnsi="Arial" w:cs="Arial"/>
          <w:color w:val="000000" w:themeColor="text1"/>
          <w:sz w:val="26"/>
          <w:szCs w:val="26"/>
        </w:rPr>
        <w:t>ериторіальної громади виділено 3,3</w:t>
      </w:r>
      <w:r w:rsidR="00C21E61">
        <w:rPr>
          <w:rFonts w:ascii="Arial" w:hAnsi="Arial" w:cs="Arial"/>
          <w:color w:val="000000" w:themeColor="text1"/>
          <w:sz w:val="26"/>
          <w:szCs w:val="26"/>
        </w:rPr>
        <w:t xml:space="preserve"> млн грн для виплати матеріальної допомоги на ліквідацію наслідків </w:t>
      </w:r>
      <w:r w:rsidR="008C36A7">
        <w:rPr>
          <w:rFonts w:ascii="Arial" w:hAnsi="Arial" w:cs="Arial"/>
          <w:color w:val="000000" w:themeColor="text1"/>
          <w:sz w:val="26"/>
          <w:szCs w:val="26"/>
        </w:rPr>
        <w:t>ракетних ударів по будинках м. Львова.</w:t>
      </w:r>
      <w:r w:rsidR="00C21E61">
        <w:rPr>
          <w:rFonts w:ascii="Arial" w:hAnsi="Arial" w:cs="Arial"/>
          <w:color w:val="000000" w:themeColor="text1"/>
          <w:sz w:val="26"/>
          <w:szCs w:val="26"/>
        </w:rPr>
        <w:t xml:space="preserve"> </w:t>
      </w:r>
    </w:p>
    <w:p w:rsidR="00A81A93" w:rsidRPr="00FD5148" w:rsidRDefault="00DD5DD9" w:rsidP="00DD5DD9">
      <w:pPr>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На відшкодування витрат, пов’язаних із наданням пільг на житлово-комунальні послуги, тверде паливо та скраплений газ, на послуги зв’язку родинам Героїв Небесної Сотні за 9 місяців 2023 року з обласного бюджету отримано 31,0 тис.</w:t>
      </w:r>
      <w:r w:rsidR="00B80079">
        <w:rPr>
          <w:rFonts w:ascii="Arial" w:hAnsi="Arial" w:cs="Arial"/>
          <w:color w:val="000000" w:themeColor="text1"/>
          <w:sz w:val="26"/>
          <w:szCs w:val="26"/>
        </w:rPr>
        <w:t xml:space="preserve"> </w:t>
      </w:r>
      <w:r w:rsidRPr="00FD5148">
        <w:rPr>
          <w:rFonts w:ascii="Arial" w:hAnsi="Arial" w:cs="Arial"/>
          <w:color w:val="000000" w:themeColor="text1"/>
          <w:sz w:val="26"/>
          <w:szCs w:val="26"/>
        </w:rPr>
        <w:t>грн.</w:t>
      </w:r>
    </w:p>
    <w:p w:rsidR="00F175C1" w:rsidRPr="00FD5148" w:rsidRDefault="00F175C1" w:rsidP="00F175C1">
      <w:pPr>
        <w:spacing w:after="120"/>
        <w:ind w:right="-3"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16,2 млн грн, </w:t>
      </w:r>
      <w:r w:rsidR="00F43AE6">
        <w:rPr>
          <w:rFonts w:ascii="Arial" w:hAnsi="Arial" w:cs="Arial"/>
          <w:color w:val="000000" w:themeColor="text1"/>
          <w:sz w:val="26"/>
          <w:szCs w:val="26"/>
        </w:rPr>
        <w:t>які спрямовані на утримання 6-</w:t>
      </w:r>
      <w:r w:rsidRPr="00FD5148">
        <w:rPr>
          <w:rFonts w:ascii="Arial" w:hAnsi="Arial" w:cs="Arial"/>
          <w:color w:val="000000" w:themeColor="text1"/>
          <w:sz w:val="26"/>
          <w:szCs w:val="26"/>
        </w:rPr>
        <w:t>ти тимчасових модульних містечок та приміщень.</w:t>
      </w:r>
    </w:p>
    <w:p w:rsidR="00A81A93" w:rsidRPr="00FD5148" w:rsidRDefault="00F175C1" w:rsidP="00F175C1">
      <w:pPr>
        <w:spacing w:after="120"/>
        <w:ind w:right="-3" w:firstLine="708"/>
        <w:jc w:val="both"/>
        <w:rPr>
          <w:rFonts w:ascii="Arial" w:hAnsi="Arial" w:cs="Arial"/>
          <w:color w:val="000000" w:themeColor="text1"/>
          <w:sz w:val="26"/>
          <w:szCs w:val="26"/>
        </w:rPr>
      </w:pPr>
      <w:r w:rsidRPr="00FD5148">
        <w:rPr>
          <w:rFonts w:ascii="Arial" w:hAnsi="Arial" w:cs="Arial"/>
          <w:color w:val="000000" w:themeColor="text1"/>
          <w:sz w:val="26"/>
          <w:szCs w:val="26"/>
        </w:rPr>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2,0 млн грн.</w:t>
      </w:r>
    </w:p>
    <w:p w:rsidR="00824DAD" w:rsidRPr="00FD5148" w:rsidRDefault="00824DAD" w:rsidP="00824DAD">
      <w:pPr>
        <w:pStyle w:val="af6"/>
        <w:ind w:firstLine="709"/>
        <w:contextualSpacing/>
        <w:jc w:val="both"/>
        <w:rPr>
          <w:rFonts w:ascii="Arial" w:hAnsi="Arial" w:cs="Arial"/>
          <w:color w:val="000000" w:themeColor="text1"/>
          <w:sz w:val="26"/>
          <w:szCs w:val="26"/>
          <w:lang w:val="uk-UA"/>
        </w:rPr>
      </w:pPr>
      <w:r w:rsidRPr="00FD5148">
        <w:rPr>
          <w:rFonts w:ascii="Arial" w:hAnsi="Arial" w:cs="Arial"/>
          <w:color w:val="000000" w:themeColor="text1"/>
          <w:sz w:val="26"/>
          <w:szCs w:val="26"/>
          <w:lang w:val="uk-UA"/>
        </w:rPr>
        <w:t xml:space="preserve">Обсяг видатків загального фонду бюджету Львівської міської територіальної громади на утримання установ </w:t>
      </w:r>
      <w:r w:rsidRPr="00FD5148">
        <w:rPr>
          <w:rFonts w:ascii="Arial" w:hAnsi="Arial" w:cs="Arial"/>
          <w:b/>
          <w:color w:val="000000" w:themeColor="text1"/>
          <w:sz w:val="26"/>
          <w:szCs w:val="26"/>
          <w:lang w:val="uk-UA"/>
        </w:rPr>
        <w:t>культури і мистецтва</w:t>
      </w:r>
      <w:r w:rsidRPr="00FD5148">
        <w:rPr>
          <w:rFonts w:ascii="Arial" w:hAnsi="Arial" w:cs="Arial"/>
          <w:color w:val="000000" w:themeColor="text1"/>
          <w:sz w:val="26"/>
          <w:szCs w:val="26"/>
          <w:lang w:val="uk-UA"/>
        </w:rPr>
        <w:t xml:space="preserve">  на 2023 рік  склав 264,1 млн грн, з яких за 9 місяців 2023 року виконано 168,8 млн грн або </w:t>
      </w:r>
      <w:r w:rsidR="00723608">
        <w:rPr>
          <w:rFonts w:ascii="Arial" w:hAnsi="Arial" w:cs="Arial"/>
          <w:color w:val="000000" w:themeColor="text1"/>
          <w:sz w:val="26"/>
          <w:szCs w:val="26"/>
          <w:lang w:val="uk-UA"/>
        </w:rPr>
        <w:t>85,1</w:t>
      </w:r>
      <w:r w:rsidRPr="00FD5148">
        <w:rPr>
          <w:rFonts w:ascii="Arial" w:hAnsi="Arial" w:cs="Arial"/>
          <w:color w:val="000000" w:themeColor="text1"/>
          <w:sz w:val="26"/>
          <w:szCs w:val="26"/>
          <w:lang w:val="uk-UA"/>
        </w:rPr>
        <w:t xml:space="preserve"> відсотка </w:t>
      </w:r>
      <w:r w:rsidR="00723608" w:rsidRPr="00723608">
        <w:rPr>
          <w:rFonts w:ascii="Arial" w:hAnsi="Arial" w:cs="Arial"/>
          <w:color w:val="000000" w:themeColor="text1"/>
          <w:sz w:val="26"/>
          <w:szCs w:val="26"/>
          <w:lang w:val="uk-UA"/>
        </w:rPr>
        <w:t>до уточненого плану на звітний період</w:t>
      </w:r>
      <w:r w:rsidR="00723608">
        <w:rPr>
          <w:rFonts w:ascii="Arial" w:hAnsi="Arial" w:cs="Arial"/>
          <w:color w:val="000000" w:themeColor="text1"/>
          <w:sz w:val="26"/>
          <w:szCs w:val="26"/>
          <w:lang w:val="uk-UA"/>
        </w:rPr>
        <w:t xml:space="preserve"> (198,5 млн грн)</w:t>
      </w:r>
      <w:r w:rsidRPr="00FD5148">
        <w:rPr>
          <w:rFonts w:ascii="Arial" w:hAnsi="Arial" w:cs="Arial"/>
          <w:color w:val="000000" w:themeColor="text1"/>
          <w:sz w:val="26"/>
          <w:szCs w:val="26"/>
          <w:lang w:val="uk-UA"/>
        </w:rPr>
        <w:t xml:space="preserve">. </w:t>
      </w:r>
    </w:p>
    <w:p w:rsidR="00C5248C" w:rsidRPr="00FD5148" w:rsidRDefault="00824DAD" w:rsidP="00824DAD">
      <w:pPr>
        <w:pStyle w:val="af6"/>
        <w:ind w:firstLine="709"/>
        <w:contextualSpacing/>
        <w:jc w:val="both"/>
        <w:rPr>
          <w:rFonts w:ascii="Arial" w:hAnsi="Arial" w:cs="Arial"/>
          <w:color w:val="000000" w:themeColor="text1"/>
          <w:sz w:val="26"/>
          <w:szCs w:val="26"/>
        </w:rPr>
      </w:pPr>
      <w:r w:rsidRPr="00FD5148">
        <w:rPr>
          <w:rFonts w:ascii="Arial" w:hAnsi="Arial" w:cs="Arial"/>
          <w:color w:val="000000" w:themeColor="text1"/>
          <w:sz w:val="26"/>
          <w:szCs w:val="26"/>
          <w:lang w:val="uk-UA"/>
        </w:rPr>
        <w:t>З бюджету Львівської міської територіальної громади утримується 14 установ культури з фактичною кількістю працюючих в них 630 штатних одиниць, а саме: муніципальна бібліотека (47 філій), чотири музеї, сім народних домів та регіональні ландшафтні парки “</w:t>
      </w:r>
      <w:proofErr w:type="spellStart"/>
      <w:r w:rsidR="00F43AE6">
        <w:rPr>
          <w:rFonts w:ascii="Arial" w:hAnsi="Arial" w:cs="Arial"/>
          <w:color w:val="000000" w:themeColor="text1"/>
          <w:sz w:val="26"/>
          <w:szCs w:val="26"/>
          <w:lang w:val="uk-UA"/>
        </w:rPr>
        <w:t>Знесіння</w:t>
      </w:r>
      <w:proofErr w:type="spellEnd"/>
      <w:r w:rsidR="00F43AE6">
        <w:rPr>
          <w:rFonts w:ascii="Arial" w:hAnsi="Arial" w:cs="Arial"/>
          <w:color w:val="000000" w:themeColor="text1"/>
          <w:sz w:val="26"/>
          <w:szCs w:val="26"/>
          <w:lang w:val="uk-UA"/>
        </w:rPr>
        <w:t>” і “</w:t>
      </w:r>
      <w:proofErr w:type="spellStart"/>
      <w:r w:rsidR="00F43AE6">
        <w:rPr>
          <w:rFonts w:ascii="Arial" w:hAnsi="Arial" w:cs="Arial"/>
          <w:color w:val="000000" w:themeColor="text1"/>
          <w:sz w:val="26"/>
          <w:szCs w:val="26"/>
          <w:lang w:val="uk-UA"/>
        </w:rPr>
        <w:t>Стрийський</w:t>
      </w:r>
      <w:proofErr w:type="spellEnd"/>
      <w:r w:rsidR="00F43AE6">
        <w:rPr>
          <w:rFonts w:ascii="Arial" w:hAnsi="Arial" w:cs="Arial"/>
          <w:color w:val="000000" w:themeColor="text1"/>
          <w:sz w:val="26"/>
          <w:szCs w:val="26"/>
          <w:lang w:val="uk-UA"/>
        </w:rPr>
        <w:t xml:space="preserve"> парк”. </w:t>
      </w:r>
      <w:r w:rsidRPr="00FD5148">
        <w:rPr>
          <w:rFonts w:ascii="Arial" w:hAnsi="Arial" w:cs="Arial"/>
          <w:color w:val="000000" w:themeColor="text1"/>
          <w:sz w:val="26"/>
          <w:szCs w:val="26"/>
          <w:lang w:val="uk-UA"/>
        </w:rPr>
        <w:t>Надається фінансова підтримка 8 установам культури і мистецтва на суму 99,0 млн грн, а сам</w:t>
      </w:r>
      <w:r w:rsidR="00F43AE6">
        <w:rPr>
          <w:rFonts w:ascii="Arial" w:hAnsi="Arial" w:cs="Arial"/>
          <w:color w:val="000000" w:themeColor="text1"/>
          <w:sz w:val="26"/>
          <w:szCs w:val="26"/>
          <w:lang w:val="uk-UA"/>
        </w:rPr>
        <w:t xml:space="preserve">е: </w:t>
      </w:r>
      <w:r w:rsidR="009D67CF">
        <w:rPr>
          <w:rFonts w:ascii="Arial" w:hAnsi="Arial" w:cs="Arial"/>
          <w:color w:val="000000" w:themeColor="text1"/>
          <w:sz w:val="26"/>
          <w:szCs w:val="26"/>
          <w:lang w:val="uk-UA"/>
        </w:rPr>
        <w:t>на утримання шести театрів, однієї концертної організації</w:t>
      </w:r>
      <w:r w:rsidRPr="00FD5148">
        <w:rPr>
          <w:rFonts w:ascii="Arial" w:hAnsi="Arial" w:cs="Arial"/>
          <w:color w:val="000000" w:themeColor="text1"/>
          <w:sz w:val="26"/>
          <w:szCs w:val="26"/>
          <w:lang w:val="uk-UA"/>
        </w:rPr>
        <w:t xml:space="preserve">, палацу культури ім. </w:t>
      </w:r>
      <w:proofErr w:type="spellStart"/>
      <w:r w:rsidRPr="00FD5148">
        <w:rPr>
          <w:rFonts w:ascii="Arial" w:hAnsi="Arial" w:cs="Arial"/>
          <w:color w:val="000000" w:themeColor="text1"/>
          <w:sz w:val="26"/>
          <w:szCs w:val="26"/>
          <w:lang w:val="uk-UA"/>
        </w:rPr>
        <w:t>Гната</w:t>
      </w:r>
      <w:proofErr w:type="spellEnd"/>
      <w:r w:rsidRPr="00FD5148">
        <w:rPr>
          <w:rFonts w:ascii="Arial" w:hAnsi="Arial" w:cs="Arial"/>
          <w:color w:val="000000" w:themeColor="text1"/>
          <w:sz w:val="26"/>
          <w:szCs w:val="26"/>
          <w:lang w:val="uk-UA"/>
        </w:rPr>
        <w:t xml:space="preserve"> </w:t>
      </w:r>
      <w:proofErr w:type="spellStart"/>
      <w:r w:rsidRPr="00FD5148">
        <w:rPr>
          <w:rFonts w:ascii="Arial" w:hAnsi="Arial" w:cs="Arial"/>
          <w:color w:val="000000" w:themeColor="text1"/>
          <w:sz w:val="26"/>
          <w:szCs w:val="26"/>
          <w:lang w:val="uk-UA"/>
        </w:rPr>
        <w:t>Хоткевича</w:t>
      </w:r>
      <w:proofErr w:type="spellEnd"/>
      <w:r w:rsidRPr="00FD5148">
        <w:rPr>
          <w:rFonts w:ascii="Arial" w:hAnsi="Arial" w:cs="Arial"/>
          <w:color w:val="000000" w:themeColor="text1"/>
          <w:sz w:val="26"/>
          <w:szCs w:val="26"/>
          <w:lang w:val="uk-UA"/>
        </w:rPr>
        <w:t xml:space="preserve"> з фактичною кількістю працюючих в них 432 штатні одиниці.</w:t>
      </w:r>
      <w:r w:rsidR="00C5248C" w:rsidRPr="00FD5148">
        <w:rPr>
          <w:rFonts w:ascii="Arial" w:hAnsi="Arial" w:cs="Arial"/>
          <w:color w:val="000000" w:themeColor="text1"/>
          <w:spacing w:val="-7"/>
          <w:sz w:val="26"/>
          <w:szCs w:val="26"/>
        </w:rPr>
        <w:t xml:space="preserve"> </w:t>
      </w:r>
    </w:p>
    <w:p w:rsidR="00C5248C" w:rsidRPr="00FD5148" w:rsidRDefault="00C5248C" w:rsidP="00782BEF">
      <w:pPr>
        <w:ind w:firstLine="766"/>
        <w:jc w:val="right"/>
        <w:rPr>
          <w:rFonts w:ascii="Arial" w:hAnsi="Arial" w:cs="Arial"/>
          <w:color w:val="000000" w:themeColor="text1"/>
        </w:rPr>
      </w:pPr>
      <w:r w:rsidRPr="00FD5148">
        <w:rPr>
          <w:rFonts w:ascii="Arial" w:hAnsi="Arial" w:cs="Arial"/>
          <w:color w:val="000000" w:themeColor="text1"/>
        </w:rPr>
        <w:lastRenderedPageBreak/>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1416"/>
        <w:gridCol w:w="1500"/>
        <w:gridCol w:w="1488"/>
        <w:gridCol w:w="1308"/>
      </w:tblGrid>
      <w:tr w:rsidR="00FD5148" w:rsidRPr="00FD5148" w:rsidTr="00E4763B">
        <w:tc>
          <w:tcPr>
            <w:tcW w:w="4361" w:type="dxa"/>
            <w:shd w:val="clear" w:color="auto" w:fill="auto"/>
          </w:tcPr>
          <w:p w:rsidR="00824DAD" w:rsidRPr="00FD5148" w:rsidRDefault="00824DAD" w:rsidP="00824DAD">
            <w:pPr>
              <w:jc w:val="center"/>
              <w:rPr>
                <w:rFonts w:ascii="Arial" w:hAnsi="Arial" w:cs="Arial"/>
                <w:color w:val="000000" w:themeColor="text1"/>
                <w:lang w:eastAsia="uk-UA"/>
              </w:rPr>
            </w:pPr>
          </w:p>
          <w:p w:rsidR="00824DAD" w:rsidRPr="00FD5148" w:rsidRDefault="00824DAD" w:rsidP="00824DAD">
            <w:pPr>
              <w:jc w:val="center"/>
              <w:rPr>
                <w:rFonts w:ascii="Arial" w:hAnsi="Arial" w:cs="Arial"/>
                <w:color w:val="000000" w:themeColor="text1"/>
                <w:spacing w:val="-8"/>
              </w:rPr>
            </w:pPr>
            <w:r w:rsidRPr="00FD5148">
              <w:rPr>
                <w:rFonts w:ascii="Arial" w:hAnsi="Arial" w:cs="Arial"/>
                <w:color w:val="000000" w:themeColor="text1"/>
                <w:lang w:eastAsia="uk-UA"/>
              </w:rPr>
              <w:t>Назва видатків</w:t>
            </w:r>
          </w:p>
        </w:tc>
        <w:tc>
          <w:tcPr>
            <w:tcW w:w="1417"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Уточнений план на 2023 рік</w:t>
            </w:r>
          </w:p>
        </w:tc>
        <w:tc>
          <w:tcPr>
            <w:tcW w:w="1512" w:type="dxa"/>
          </w:tcPr>
          <w:p w:rsidR="00824DAD" w:rsidRPr="00FD5148" w:rsidRDefault="00824DAD" w:rsidP="00824DAD">
            <w:pPr>
              <w:jc w:val="center"/>
              <w:rPr>
                <w:rFonts w:ascii="Arial" w:hAnsi="Arial" w:cs="Arial"/>
                <w:color w:val="000000" w:themeColor="text1"/>
                <w:spacing w:val="-8"/>
              </w:rPr>
            </w:pPr>
            <w:r w:rsidRPr="00FD5148">
              <w:rPr>
                <w:rFonts w:ascii="Arial" w:hAnsi="Arial" w:cs="Arial"/>
                <w:color w:val="000000" w:themeColor="text1"/>
                <w:spacing w:val="-8"/>
              </w:rPr>
              <w:t>План на 9 місяців 2023 року</w:t>
            </w:r>
          </w:p>
        </w:tc>
        <w:tc>
          <w:tcPr>
            <w:tcW w:w="1499" w:type="dxa"/>
            <w:shd w:val="clear" w:color="auto" w:fill="auto"/>
          </w:tcPr>
          <w:p w:rsidR="00824DAD" w:rsidRPr="00FD5148" w:rsidRDefault="00824DAD" w:rsidP="00824DAD">
            <w:pPr>
              <w:jc w:val="center"/>
              <w:rPr>
                <w:rFonts w:ascii="Arial" w:hAnsi="Arial" w:cs="Arial"/>
                <w:color w:val="000000" w:themeColor="text1"/>
                <w:spacing w:val="-8"/>
              </w:rPr>
            </w:pPr>
            <w:r w:rsidRPr="00FD5148">
              <w:rPr>
                <w:rFonts w:ascii="Arial" w:hAnsi="Arial" w:cs="Arial"/>
                <w:color w:val="000000" w:themeColor="text1"/>
                <w:spacing w:val="-8"/>
              </w:rPr>
              <w:t>Виконано за 9 місяців 2023 року</w:t>
            </w:r>
          </w:p>
        </w:tc>
        <w:tc>
          <w:tcPr>
            <w:tcW w:w="1308" w:type="dxa"/>
            <w:shd w:val="clear" w:color="auto" w:fill="auto"/>
          </w:tcPr>
          <w:p w:rsidR="00824DAD" w:rsidRPr="00FD5148" w:rsidRDefault="00824DAD" w:rsidP="00824DAD">
            <w:pPr>
              <w:jc w:val="center"/>
              <w:rPr>
                <w:rFonts w:ascii="Arial" w:hAnsi="Arial" w:cs="Arial"/>
                <w:i/>
                <w:color w:val="000000" w:themeColor="text1"/>
                <w:spacing w:val="-8"/>
              </w:rPr>
            </w:pPr>
            <w:r w:rsidRPr="00FD5148">
              <w:rPr>
                <w:rFonts w:ascii="Arial" w:hAnsi="Arial" w:cs="Arial"/>
                <w:i/>
                <w:color w:val="000000" w:themeColor="text1"/>
                <w:spacing w:val="-8"/>
              </w:rPr>
              <w:t>Відсоток виконання (к.4/к.3)</w:t>
            </w:r>
          </w:p>
        </w:tc>
      </w:tr>
      <w:tr w:rsidR="00FD5148" w:rsidRPr="00FD5148" w:rsidTr="00E4763B">
        <w:tc>
          <w:tcPr>
            <w:tcW w:w="4361"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1</w:t>
            </w:r>
          </w:p>
        </w:tc>
        <w:tc>
          <w:tcPr>
            <w:tcW w:w="1417"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2</w:t>
            </w:r>
          </w:p>
        </w:tc>
        <w:tc>
          <w:tcPr>
            <w:tcW w:w="1512" w:type="dxa"/>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3</w:t>
            </w:r>
          </w:p>
        </w:tc>
        <w:tc>
          <w:tcPr>
            <w:tcW w:w="1499"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4</w:t>
            </w:r>
          </w:p>
        </w:tc>
        <w:tc>
          <w:tcPr>
            <w:tcW w:w="1308"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5</w:t>
            </w:r>
          </w:p>
        </w:tc>
      </w:tr>
      <w:tr w:rsidR="00FD5148" w:rsidRPr="00FD5148" w:rsidTr="00E4763B">
        <w:tc>
          <w:tcPr>
            <w:tcW w:w="4361" w:type="dxa"/>
            <w:shd w:val="clear" w:color="auto" w:fill="auto"/>
          </w:tcPr>
          <w:p w:rsidR="00824DAD" w:rsidRPr="00FD5148" w:rsidRDefault="00824DAD" w:rsidP="00824DAD">
            <w:pPr>
              <w:jc w:val="both"/>
              <w:rPr>
                <w:rFonts w:ascii="Arial" w:hAnsi="Arial" w:cs="Arial"/>
                <w:b/>
                <w:color w:val="000000" w:themeColor="text1"/>
                <w:spacing w:val="-8"/>
                <w:sz w:val="26"/>
                <w:szCs w:val="26"/>
              </w:rPr>
            </w:pPr>
            <w:r w:rsidRPr="00FD5148">
              <w:rPr>
                <w:rFonts w:ascii="Arial" w:hAnsi="Arial" w:cs="Arial"/>
                <w:b/>
                <w:color w:val="000000" w:themeColor="text1"/>
                <w:spacing w:val="-8"/>
                <w:sz w:val="26"/>
                <w:szCs w:val="26"/>
              </w:rPr>
              <w:t>Всього видатки, з них:</w:t>
            </w:r>
          </w:p>
        </w:tc>
        <w:tc>
          <w:tcPr>
            <w:tcW w:w="1417" w:type="dxa"/>
            <w:shd w:val="clear" w:color="auto" w:fill="auto"/>
          </w:tcPr>
          <w:p w:rsidR="00824DAD" w:rsidRPr="00FD5148" w:rsidRDefault="00824DAD" w:rsidP="00824DAD">
            <w:pPr>
              <w:jc w:val="center"/>
              <w:rPr>
                <w:rFonts w:ascii="Arial" w:hAnsi="Arial" w:cs="Arial"/>
                <w:b/>
                <w:color w:val="000000" w:themeColor="text1"/>
                <w:spacing w:val="-8"/>
                <w:sz w:val="26"/>
                <w:szCs w:val="26"/>
              </w:rPr>
            </w:pPr>
            <w:r w:rsidRPr="00FD5148">
              <w:rPr>
                <w:rFonts w:ascii="Arial" w:hAnsi="Arial" w:cs="Arial"/>
                <w:b/>
                <w:color w:val="000000" w:themeColor="text1"/>
                <w:spacing w:val="-8"/>
                <w:sz w:val="26"/>
                <w:szCs w:val="26"/>
              </w:rPr>
              <w:t>264 097,3</w:t>
            </w:r>
          </w:p>
        </w:tc>
        <w:tc>
          <w:tcPr>
            <w:tcW w:w="1512" w:type="dxa"/>
          </w:tcPr>
          <w:p w:rsidR="00824DAD" w:rsidRPr="00FD5148" w:rsidRDefault="00824DAD" w:rsidP="00824DAD">
            <w:pPr>
              <w:jc w:val="center"/>
              <w:rPr>
                <w:rFonts w:ascii="Arial" w:hAnsi="Arial" w:cs="Arial"/>
                <w:b/>
                <w:color w:val="000000" w:themeColor="text1"/>
                <w:spacing w:val="-8"/>
                <w:sz w:val="26"/>
                <w:szCs w:val="26"/>
              </w:rPr>
            </w:pPr>
            <w:r w:rsidRPr="00FD5148">
              <w:rPr>
                <w:rFonts w:ascii="Arial" w:hAnsi="Arial" w:cs="Arial"/>
                <w:b/>
                <w:color w:val="000000" w:themeColor="text1"/>
                <w:spacing w:val="-8"/>
                <w:sz w:val="26"/>
                <w:szCs w:val="26"/>
              </w:rPr>
              <w:t>198 468,7</w:t>
            </w:r>
          </w:p>
        </w:tc>
        <w:tc>
          <w:tcPr>
            <w:tcW w:w="1499" w:type="dxa"/>
            <w:shd w:val="clear" w:color="auto" w:fill="auto"/>
          </w:tcPr>
          <w:p w:rsidR="00824DAD" w:rsidRPr="00FD5148" w:rsidRDefault="00824DAD" w:rsidP="00824DAD">
            <w:pPr>
              <w:jc w:val="center"/>
              <w:rPr>
                <w:rFonts w:ascii="Arial" w:hAnsi="Arial" w:cs="Arial"/>
                <w:b/>
                <w:color w:val="000000" w:themeColor="text1"/>
                <w:spacing w:val="-8"/>
                <w:sz w:val="26"/>
                <w:szCs w:val="26"/>
              </w:rPr>
            </w:pPr>
            <w:r w:rsidRPr="00FD5148">
              <w:rPr>
                <w:rFonts w:ascii="Arial" w:hAnsi="Arial" w:cs="Arial"/>
                <w:b/>
                <w:color w:val="000000" w:themeColor="text1"/>
                <w:spacing w:val="-8"/>
                <w:sz w:val="26"/>
                <w:szCs w:val="26"/>
              </w:rPr>
              <w:t>168 821,5</w:t>
            </w:r>
          </w:p>
        </w:tc>
        <w:tc>
          <w:tcPr>
            <w:tcW w:w="1308" w:type="dxa"/>
            <w:shd w:val="clear" w:color="auto" w:fill="auto"/>
          </w:tcPr>
          <w:p w:rsidR="00824DAD" w:rsidRPr="00FD5148" w:rsidRDefault="00824DAD" w:rsidP="00824DAD">
            <w:pPr>
              <w:jc w:val="center"/>
              <w:rPr>
                <w:rFonts w:ascii="Arial" w:hAnsi="Arial" w:cs="Arial"/>
                <w:b/>
                <w:i/>
                <w:color w:val="000000" w:themeColor="text1"/>
                <w:spacing w:val="-8"/>
                <w:sz w:val="26"/>
                <w:szCs w:val="26"/>
              </w:rPr>
            </w:pPr>
            <w:r w:rsidRPr="00FD5148">
              <w:rPr>
                <w:rFonts w:ascii="Arial" w:hAnsi="Arial" w:cs="Arial"/>
                <w:b/>
                <w:i/>
                <w:color w:val="000000" w:themeColor="text1"/>
                <w:spacing w:val="-8"/>
                <w:sz w:val="26"/>
                <w:szCs w:val="26"/>
              </w:rPr>
              <w:t>85,1</w:t>
            </w:r>
          </w:p>
        </w:tc>
      </w:tr>
      <w:tr w:rsidR="00FD5148" w:rsidRPr="00FD5148" w:rsidTr="00E4763B">
        <w:tc>
          <w:tcPr>
            <w:tcW w:w="4361" w:type="dxa"/>
            <w:shd w:val="clear" w:color="auto" w:fill="auto"/>
          </w:tcPr>
          <w:p w:rsidR="00824DAD" w:rsidRPr="00FD5148" w:rsidRDefault="00824DAD" w:rsidP="00824DAD">
            <w:pPr>
              <w:jc w:val="both"/>
              <w:rPr>
                <w:rFonts w:ascii="Arial" w:hAnsi="Arial" w:cs="Arial"/>
                <w:color w:val="000000" w:themeColor="text1"/>
                <w:spacing w:val="-8"/>
                <w:sz w:val="26"/>
                <w:szCs w:val="26"/>
              </w:rPr>
            </w:pPr>
            <w:r w:rsidRPr="00FD5148">
              <w:rPr>
                <w:rFonts w:ascii="Arial" w:hAnsi="Arial" w:cs="Arial"/>
                <w:color w:val="000000" w:themeColor="text1"/>
                <w:spacing w:val="-8"/>
                <w:sz w:val="26"/>
                <w:szCs w:val="26"/>
              </w:rPr>
              <w:t>Заробітна плата з нарахуваннями</w:t>
            </w:r>
          </w:p>
        </w:tc>
        <w:tc>
          <w:tcPr>
            <w:tcW w:w="1417"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101 117,4</w:t>
            </w:r>
          </w:p>
        </w:tc>
        <w:tc>
          <w:tcPr>
            <w:tcW w:w="1512" w:type="dxa"/>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76 568,6</w:t>
            </w:r>
          </w:p>
        </w:tc>
        <w:tc>
          <w:tcPr>
            <w:tcW w:w="1499"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73 482,7</w:t>
            </w:r>
          </w:p>
        </w:tc>
        <w:tc>
          <w:tcPr>
            <w:tcW w:w="1308"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96,0</w:t>
            </w:r>
          </w:p>
        </w:tc>
      </w:tr>
      <w:tr w:rsidR="00FD5148" w:rsidRPr="00FD5148" w:rsidTr="00E4763B">
        <w:tc>
          <w:tcPr>
            <w:tcW w:w="4361" w:type="dxa"/>
            <w:shd w:val="clear" w:color="auto" w:fill="auto"/>
          </w:tcPr>
          <w:p w:rsidR="00824DAD" w:rsidRPr="00FD5148" w:rsidRDefault="00824DAD" w:rsidP="00824DAD">
            <w:pPr>
              <w:jc w:val="both"/>
              <w:rPr>
                <w:rFonts w:ascii="Arial" w:hAnsi="Arial" w:cs="Arial"/>
                <w:color w:val="000000" w:themeColor="text1"/>
                <w:spacing w:val="-8"/>
                <w:sz w:val="26"/>
                <w:szCs w:val="26"/>
              </w:rPr>
            </w:pPr>
            <w:r w:rsidRPr="00FD5148">
              <w:rPr>
                <w:rFonts w:ascii="Arial" w:hAnsi="Arial" w:cs="Arial"/>
                <w:color w:val="000000" w:themeColor="text1"/>
                <w:spacing w:val="-8"/>
                <w:sz w:val="26"/>
                <w:szCs w:val="26"/>
              </w:rPr>
              <w:t>Оплата енергоносіїв</w:t>
            </w:r>
          </w:p>
        </w:tc>
        <w:tc>
          <w:tcPr>
            <w:tcW w:w="1417"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14 492,5</w:t>
            </w:r>
          </w:p>
        </w:tc>
        <w:tc>
          <w:tcPr>
            <w:tcW w:w="1512" w:type="dxa"/>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9 455,4</w:t>
            </w:r>
          </w:p>
        </w:tc>
        <w:tc>
          <w:tcPr>
            <w:tcW w:w="1499"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6 288,3</w:t>
            </w:r>
          </w:p>
        </w:tc>
        <w:tc>
          <w:tcPr>
            <w:tcW w:w="1308"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66,5</w:t>
            </w:r>
          </w:p>
        </w:tc>
      </w:tr>
      <w:tr w:rsidR="00FD5148" w:rsidRPr="00FD5148" w:rsidTr="001A73D3">
        <w:trPr>
          <w:trHeight w:val="583"/>
        </w:trPr>
        <w:tc>
          <w:tcPr>
            <w:tcW w:w="4361" w:type="dxa"/>
            <w:shd w:val="clear" w:color="auto" w:fill="auto"/>
          </w:tcPr>
          <w:p w:rsidR="00824DAD" w:rsidRPr="00FD5148" w:rsidRDefault="00824DAD" w:rsidP="00824DAD">
            <w:pPr>
              <w:rPr>
                <w:rFonts w:ascii="Arial" w:hAnsi="Arial" w:cs="Arial"/>
                <w:color w:val="000000" w:themeColor="text1"/>
                <w:spacing w:val="-8"/>
                <w:sz w:val="26"/>
                <w:szCs w:val="26"/>
              </w:rPr>
            </w:pPr>
            <w:r w:rsidRPr="00FD5148">
              <w:rPr>
                <w:rFonts w:ascii="Arial" w:hAnsi="Arial" w:cs="Arial"/>
                <w:color w:val="000000" w:themeColor="text1"/>
                <w:spacing w:val="-8"/>
                <w:sz w:val="26"/>
                <w:szCs w:val="26"/>
              </w:rPr>
              <w:t>Поточні трансферти  8 установам культури і мистецтва,  у тому числі:</w:t>
            </w:r>
          </w:p>
        </w:tc>
        <w:tc>
          <w:tcPr>
            <w:tcW w:w="1417"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99 022,6</w:t>
            </w:r>
          </w:p>
        </w:tc>
        <w:tc>
          <w:tcPr>
            <w:tcW w:w="1512" w:type="dxa"/>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73 240,5</w:t>
            </w:r>
          </w:p>
        </w:tc>
        <w:tc>
          <w:tcPr>
            <w:tcW w:w="1499" w:type="dxa"/>
            <w:shd w:val="clear" w:color="auto" w:fill="auto"/>
          </w:tcPr>
          <w:p w:rsidR="00824DAD" w:rsidRPr="00FD5148" w:rsidRDefault="00824DAD" w:rsidP="00824DAD">
            <w:pPr>
              <w:jc w:val="center"/>
              <w:rPr>
                <w:rFonts w:ascii="Arial" w:hAnsi="Arial" w:cs="Arial"/>
                <w:color w:val="000000" w:themeColor="text1"/>
                <w:spacing w:val="-8"/>
                <w:sz w:val="26"/>
                <w:szCs w:val="26"/>
              </w:rPr>
            </w:pPr>
            <w:r w:rsidRPr="00FD5148">
              <w:rPr>
                <w:rFonts w:ascii="Arial" w:hAnsi="Arial" w:cs="Arial"/>
                <w:color w:val="000000" w:themeColor="text1"/>
                <w:spacing w:val="-8"/>
                <w:sz w:val="26"/>
                <w:szCs w:val="26"/>
              </w:rPr>
              <w:t>68 736,0</w:t>
            </w:r>
          </w:p>
        </w:tc>
        <w:tc>
          <w:tcPr>
            <w:tcW w:w="1308"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93,8</w:t>
            </w:r>
          </w:p>
        </w:tc>
      </w:tr>
      <w:tr w:rsidR="00FD5148" w:rsidRPr="00FD5148" w:rsidTr="00E4763B">
        <w:trPr>
          <w:trHeight w:val="174"/>
        </w:trPr>
        <w:tc>
          <w:tcPr>
            <w:tcW w:w="4361" w:type="dxa"/>
            <w:shd w:val="clear" w:color="auto" w:fill="auto"/>
          </w:tcPr>
          <w:p w:rsidR="00824DAD" w:rsidRPr="00FD5148" w:rsidRDefault="00824DAD" w:rsidP="00824DAD">
            <w:pPr>
              <w:numPr>
                <w:ilvl w:val="0"/>
                <w:numId w:val="30"/>
              </w:numPr>
              <w:tabs>
                <w:tab w:val="left" w:pos="142"/>
              </w:tabs>
              <w:ind w:left="0" w:right="-113" w:firstLine="0"/>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заробітна плата з нарахуваннями</w:t>
            </w:r>
          </w:p>
        </w:tc>
        <w:tc>
          <w:tcPr>
            <w:tcW w:w="1417"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88 204,2</w:t>
            </w:r>
          </w:p>
        </w:tc>
        <w:tc>
          <w:tcPr>
            <w:tcW w:w="1512" w:type="dxa"/>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66 775,1</w:t>
            </w:r>
          </w:p>
        </w:tc>
        <w:tc>
          <w:tcPr>
            <w:tcW w:w="1499"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65</w:t>
            </w:r>
            <w:r w:rsidR="00F43AE6">
              <w:rPr>
                <w:rFonts w:ascii="Arial" w:hAnsi="Arial" w:cs="Arial"/>
                <w:i/>
                <w:color w:val="000000" w:themeColor="text1"/>
                <w:spacing w:val="-8"/>
                <w:sz w:val="26"/>
                <w:szCs w:val="26"/>
              </w:rPr>
              <w:t xml:space="preserve"> </w:t>
            </w:r>
            <w:r w:rsidRPr="00FD5148">
              <w:rPr>
                <w:rFonts w:ascii="Arial" w:hAnsi="Arial" w:cs="Arial"/>
                <w:i/>
                <w:color w:val="000000" w:themeColor="text1"/>
                <w:spacing w:val="-8"/>
                <w:sz w:val="26"/>
                <w:szCs w:val="26"/>
              </w:rPr>
              <w:t>166,1</w:t>
            </w:r>
          </w:p>
        </w:tc>
        <w:tc>
          <w:tcPr>
            <w:tcW w:w="1308"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97,6</w:t>
            </w:r>
          </w:p>
        </w:tc>
      </w:tr>
      <w:tr w:rsidR="00824DAD" w:rsidRPr="00FD5148" w:rsidTr="00E4763B">
        <w:tc>
          <w:tcPr>
            <w:tcW w:w="4361" w:type="dxa"/>
            <w:shd w:val="clear" w:color="auto" w:fill="auto"/>
          </w:tcPr>
          <w:p w:rsidR="00824DAD" w:rsidRPr="00FD5148" w:rsidRDefault="00824DAD" w:rsidP="00824DAD">
            <w:pPr>
              <w:numPr>
                <w:ilvl w:val="0"/>
                <w:numId w:val="30"/>
              </w:numPr>
              <w:tabs>
                <w:tab w:val="left" w:pos="142"/>
              </w:tabs>
              <w:ind w:left="0" w:firstLine="0"/>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оплата енергоносіїв</w:t>
            </w:r>
          </w:p>
        </w:tc>
        <w:tc>
          <w:tcPr>
            <w:tcW w:w="1417"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8 947,2</w:t>
            </w:r>
          </w:p>
        </w:tc>
        <w:tc>
          <w:tcPr>
            <w:tcW w:w="1512" w:type="dxa"/>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5 081,6</w:t>
            </w:r>
          </w:p>
        </w:tc>
        <w:tc>
          <w:tcPr>
            <w:tcW w:w="1499"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2 921,4</w:t>
            </w:r>
          </w:p>
        </w:tc>
        <w:tc>
          <w:tcPr>
            <w:tcW w:w="1308" w:type="dxa"/>
            <w:shd w:val="clear" w:color="auto" w:fill="auto"/>
          </w:tcPr>
          <w:p w:rsidR="00824DAD" w:rsidRPr="00FD5148" w:rsidRDefault="00824DAD" w:rsidP="00824DAD">
            <w:pPr>
              <w:jc w:val="center"/>
              <w:rPr>
                <w:rFonts w:ascii="Arial" w:hAnsi="Arial" w:cs="Arial"/>
                <w:i/>
                <w:color w:val="000000" w:themeColor="text1"/>
                <w:spacing w:val="-8"/>
                <w:sz w:val="26"/>
                <w:szCs w:val="26"/>
              </w:rPr>
            </w:pPr>
            <w:r w:rsidRPr="00FD5148">
              <w:rPr>
                <w:rFonts w:ascii="Arial" w:hAnsi="Arial" w:cs="Arial"/>
                <w:i/>
                <w:color w:val="000000" w:themeColor="text1"/>
                <w:spacing w:val="-8"/>
                <w:sz w:val="26"/>
                <w:szCs w:val="26"/>
              </w:rPr>
              <w:t>57,5</w:t>
            </w:r>
          </w:p>
        </w:tc>
      </w:tr>
    </w:tbl>
    <w:p w:rsidR="00E4763B" w:rsidRPr="00FD5148" w:rsidRDefault="00E4763B" w:rsidP="00A540C5">
      <w:pPr>
        <w:ind w:firstLine="709"/>
        <w:contextualSpacing/>
        <w:jc w:val="both"/>
        <w:rPr>
          <w:rFonts w:ascii="Arial" w:hAnsi="Arial" w:cs="Arial"/>
          <w:color w:val="000000" w:themeColor="text1"/>
          <w:sz w:val="26"/>
          <w:szCs w:val="26"/>
        </w:rPr>
      </w:pPr>
    </w:p>
    <w:p w:rsidR="00D82685" w:rsidRPr="00FD5148" w:rsidRDefault="00824DAD" w:rsidP="00D82685">
      <w:pPr>
        <w:pStyle w:val="af6"/>
        <w:ind w:firstLine="851"/>
        <w:contextualSpacing/>
        <w:jc w:val="both"/>
        <w:rPr>
          <w:rFonts w:ascii="Arial" w:hAnsi="Arial" w:cs="Arial"/>
          <w:color w:val="000000" w:themeColor="text1"/>
          <w:sz w:val="26"/>
          <w:szCs w:val="26"/>
          <w:lang w:val="uk-UA"/>
        </w:rPr>
      </w:pPr>
      <w:r w:rsidRPr="00FD5148">
        <w:rPr>
          <w:rFonts w:ascii="Arial" w:hAnsi="Arial" w:cs="Arial"/>
          <w:color w:val="000000" w:themeColor="text1"/>
          <w:sz w:val="26"/>
          <w:szCs w:val="26"/>
          <w:lang w:val="uk-UA"/>
        </w:rPr>
        <w:t>Крім цього, на виконання інших програм та заходів у сфері культури заплановано кошти в сумі 28,9 млн грн, виконано – 13,6 млн грн, а саме</w:t>
      </w:r>
    </w:p>
    <w:p w:rsidR="00D82685" w:rsidRPr="00FD5148" w:rsidRDefault="00D82685" w:rsidP="00D82685">
      <w:pPr>
        <w:pStyle w:val="af6"/>
        <w:ind w:firstLine="851"/>
        <w:contextualSpacing/>
        <w:jc w:val="both"/>
        <w:rPr>
          <w:rFonts w:ascii="Arial" w:hAnsi="Arial" w:cs="Arial"/>
          <w:color w:val="000000" w:themeColor="text1"/>
          <w:sz w:val="26"/>
          <w:szCs w:val="26"/>
          <w:lang w:val="uk-UA"/>
        </w:rPr>
      </w:pPr>
      <w:r w:rsidRPr="00FD5148">
        <w:rPr>
          <w:rFonts w:ascii="Arial" w:hAnsi="Arial" w:cs="Arial"/>
          <w:color w:val="000000" w:themeColor="text1"/>
          <w:sz w:val="26"/>
          <w:szCs w:val="26"/>
          <w:lang w:val="uk-UA"/>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404"/>
        <w:gridCol w:w="1434"/>
        <w:gridCol w:w="1423"/>
        <w:gridCol w:w="1380"/>
      </w:tblGrid>
      <w:tr w:rsidR="00FD5148" w:rsidRPr="00FD5148" w:rsidTr="00A873D6">
        <w:tc>
          <w:tcPr>
            <w:tcW w:w="4418" w:type="dxa"/>
            <w:shd w:val="clear" w:color="auto" w:fill="auto"/>
          </w:tcPr>
          <w:p w:rsidR="00824DAD" w:rsidRPr="00FD5148" w:rsidRDefault="00824DAD" w:rsidP="00824DAD">
            <w:pPr>
              <w:jc w:val="center"/>
              <w:rPr>
                <w:rFonts w:ascii="Arial" w:hAnsi="Arial" w:cs="Arial"/>
                <w:color w:val="000000" w:themeColor="text1"/>
              </w:rPr>
            </w:pPr>
          </w:p>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Назва програми</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Уточнений план на</w:t>
            </w:r>
            <w:r w:rsidRPr="00FD5148">
              <w:rPr>
                <w:rFonts w:ascii="Arial" w:hAnsi="Arial" w:cs="Arial"/>
                <w:color w:val="000000" w:themeColor="text1"/>
                <w:lang w:val="en-US"/>
              </w:rPr>
              <w:t xml:space="preserve"> </w:t>
            </w:r>
            <w:r w:rsidRPr="00FD5148">
              <w:rPr>
                <w:rFonts w:ascii="Arial" w:hAnsi="Arial" w:cs="Arial"/>
                <w:color w:val="000000" w:themeColor="text1"/>
              </w:rPr>
              <w:t>2023 рік</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План на</w:t>
            </w:r>
          </w:p>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9 місяців 2023 року</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Виконано за</w:t>
            </w:r>
            <w:r w:rsidRPr="00FD5148">
              <w:rPr>
                <w:rFonts w:ascii="Arial" w:hAnsi="Arial" w:cs="Arial"/>
                <w:color w:val="000000" w:themeColor="text1"/>
                <w:lang w:val="ru-RU"/>
              </w:rPr>
              <w:t xml:space="preserve"> </w:t>
            </w:r>
            <w:r w:rsidRPr="00FD5148">
              <w:rPr>
                <w:rFonts w:ascii="Arial" w:hAnsi="Arial" w:cs="Arial"/>
                <w:color w:val="000000" w:themeColor="text1"/>
                <w:lang w:val="en-US"/>
              </w:rPr>
              <w:t>9</w:t>
            </w:r>
            <w:r w:rsidRPr="00FD5148">
              <w:rPr>
                <w:rFonts w:ascii="Arial" w:hAnsi="Arial" w:cs="Arial"/>
                <w:color w:val="000000" w:themeColor="text1"/>
              </w:rPr>
              <w:t xml:space="preserve"> місяців 2023 року</w:t>
            </w:r>
          </w:p>
        </w:tc>
        <w:tc>
          <w:tcPr>
            <w:tcW w:w="1380" w:type="dxa"/>
            <w:shd w:val="clear" w:color="auto" w:fill="auto"/>
          </w:tcPr>
          <w:p w:rsidR="00824DAD" w:rsidRPr="00FD5148" w:rsidRDefault="00824DAD" w:rsidP="00824DAD">
            <w:pPr>
              <w:jc w:val="center"/>
              <w:rPr>
                <w:rFonts w:ascii="Arial" w:hAnsi="Arial" w:cs="Arial"/>
                <w:i/>
                <w:color w:val="000000" w:themeColor="text1"/>
              </w:rPr>
            </w:pPr>
            <w:r w:rsidRPr="00FD5148">
              <w:rPr>
                <w:rFonts w:ascii="Arial" w:hAnsi="Arial" w:cs="Arial"/>
                <w:i/>
                <w:color w:val="000000" w:themeColor="text1"/>
              </w:rPr>
              <w:t xml:space="preserve">Відсоток виконання (к.4/к.3) </w:t>
            </w:r>
          </w:p>
        </w:tc>
      </w:tr>
      <w:tr w:rsidR="00FD5148" w:rsidRPr="00FD5148" w:rsidTr="00A873D6">
        <w:tc>
          <w:tcPr>
            <w:tcW w:w="4418"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1</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2</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3</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4</w:t>
            </w:r>
          </w:p>
        </w:tc>
        <w:tc>
          <w:tcPr>
            <w:tcW w:w="1380" w:type="dxa"/>
            <w:shd w:val="clear" w:color="auto" w:fill="auto"/>
          </w:tcPr>
          <w:p w:rsidR="00824DAD" w:rsidRPr="00FD5148" w:rsidRDefault="00824DAD" w:rsidP="00824DAD">
            <w:pPr>
              <w:jc w:val="center"/>
              <w:rPr>
                <w:rFonts w:ascii="Arial" w:hAnsi="Arial" w:cs="Arial"/>
                <w:i/>
                <w:color w:val="000000" w:themeColor="text1"/>
              </w:rPr>
            </w:pPr>
            <w:r w:rsidRPr="00FD5148">
              <w:rPr>
                <w:rFonts w:ascii="Arial" w:hAnsi="Arial" w:cs="Arial"/>
                <w:i/>
                <w:color w:val="000000" w:themeColor="text1"/>
              </w:rPr>
              <w:t>5</w:t>
            </w:r>
          </w:p>
        </w:tc>
      </w:tr>
      <w:tr w:rsidR="00FD5148" w:rsidRPr="00FD5148" w:rsidTr="00A873D6">
        <w:trPr>
          <w:trHeight w:val="446"/>
        </w:trPr>
        <w:tc>
          <w:tcPr>
            <w:tcW w:w="4418" w:type="dxa"/>
            <w:shd w:val="clear" w:color="auto" w:fill="auto"/>
          </w:tcPr>
          <w:p w:rsidR="00824DAD" w:rsidRPr="00FD5148" w:rsidRDefault="00824DAD" w:rsidP="00824DAD">
            <w:pPr>
              <w:rPr>
                <w:rFonts w:ascii="Arial" w:hAnsi="Arial" w:cs="Arial"/>
                <w:color w:val="000000" w:themeColor="text1"/>
              </w:rPr>
            </w:pPr>
            <w:r w:rsidRPr="00FD5148">
              <w:rPr>
                <w:rFonts w:ascii="Arial" w:hAnsi="Arial" w:cs="Arial"/>
                <w:color w:val="000000" w:themeColor="text1"/>
              </w:rPr>
              <w:t xml:space="preserve">Програма неформальної освіти дорослих на базі Централізованої бібліотечної системи для дорослих </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50,0</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0</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0</w:t>
            </w:r>
          </w:p>
        </w:tc>
        <w:tc>
          <w:tcPr>
            <w:tcW w:w="1380" w:type="dxa"/>
            <w:shd w:val="clear" w:color="auto" w:fill="auto"/>
          </w:tcPr>
          <w:p w:rsidR="00824DAD" w:rsidRPr="00FD5148" w:rsidRDefault="00824DAD" w:rsidP="00824DAD">
            <w:pPr>
              <w:jc w:val="center"/>
              <w:rPr>
                <w:rFonts w:ascii="Arial" w:hAnsi="Arial" w:cs="Arial"/>
                <w:i/>
                <w:color w:val="000000" w:themeColor="text1"/>
              </w:rPr>
            </w:pPr>
          </w:p>
        </w:tc>
      </w:tr>
      <w:tr w:rsidR="00FD5148" w:rsidRPr="00FD5148" w:rsidTr="00A873D6">
        <w:tc>
          <w:tcPr>
            <w:tcW w:w="4418" w:type="dxa"/>
            <w:shd w:val="clear" w:color="auto" w:fill="auto"/>
          </w:tcPr>
          <w:p w:rsidR="00824DAD" w:rsidRPr="00FD5148" w:rsidRDefault="00824DAD" w:rsidP="00824DAD">
            <w:pPr>
              <w:rPr>
                <w:rFonts w:ascii="Arial" w:hAnsi="Arial" w:cs="Arial"/>
                <w:color w:val="000000" w:themeColor="text1"/>
              </w:rPr>
            </w:pPr>
            <w:r w:rsidRPr="00FD5148">
              <w:rPr>
                <w:rFonts w:ascii="Arial" w:hAnsi="Arial" w:cs="Arial"/>
                <w:color w:val="000000" w:themeColor="text1"/>
              </w:rPr>
              <w:t>Програма розвитку кінематографії у Львівській міській територіальній громаді на 2021-2025 роки</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11 498,0</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8 636,9</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7 854,2</w:t>
            </w:r>
          </w:p>
          <w:p w:rsidR="00824DAD" w:rsidRPr="00FD5148" w:rsidRDefault="00824DAD" w:rsidP="00824DAD">
            <w:pPr>
              <w:jc w:val="center"/>
              <w:rPr>
                <w:rFonts w:ascii="Arial" w:hAnsi="Arial" w:cs="Arial"/>
                <w:color w:val="000000" w:themeColor="text1"/>
                <w:lang w:val="en-US"/>
              </w:rPr>
            </w:pPr>
          </w:p>
        </w:tc>
        <w:tc>
          <w:tcPr>
            <w:tcW w:w="1380" w:type="dxa"/>
            <w:shd w:val="clear" w:color="auto" w:fill="auto"/>
          </w:tcPr>
          <w:p w:rsidR="00824DAD" w:rsidRPr="00FD5148" w:rsidRDefault="00824DAD" w:rsidP="00824DAD">
            <w:pPr>
              <w:jc w:val="center"/>
              <w:rPr>
                <w:rFonts w:ascii="Arial" w:hAnsi="Arial" w:cs="Arial"/>
                <w:i/>
                <w:color w:val="000000" w:themeColor="text1"/>
              </w:rPr>
            </w:pPr>
            <w:r w:rsidRPr="00FD5148">
              <w:rPr>
                <w:rFonts w:ascii="Arial" w:hAnsi="Arial" w:cs="Arial"/>
                <w:i/>
                <w:color w:val="000000" w:themeColor="text1"/>
              </w:rPr>
              <w:t>90,9</w:t>
            </w:r>
          </w:p>
        </w:tc>
      </w:tr>
      <w:tr w:rsidR="00FD5148" w:rsidRPr="00FD5148" w:rsidTr="00A873D6">
        <w:tc>
          <w:tcPr>
            <w:tcW w:w="4418" w:type="dxa"/>
            <w:shd w:val="clear" w:color="auto" w:fill="auto"/>
          </w:tcPr>
          <w:p w:rsidR="00824DAD" w:rsidRPr="00FD5148" w:rsidRDefault="00824DAD" w:rsidP="00824DAD">
            <w:pPr>
              <w:rPr>
                <w:rFonts w:ascii="Arial" w:hAnsi="Arial" w:cs="Arial"/>
                <w:color w:val="000000" w:themeColor="text1"/>
              </w:rPr>
            </w:pPr>
            <w:r w:rsidRPr="00FD5148">
              <w:rPr>
                <w:rFonts w:ascii="Arial" w:hAnsi="Arial" w:cs="Arial"/>
                <w:color w:val="000000" w:themeColor="text1"/>
              </w:rPr>
              <w:t>Програма організації підтримки та реалізації стратегічних ініціатив і проектів ЛКП “Львівський центральний парк культури і відпочинку ім. Б. Хмельницького”</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5 700,0</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4 563,4</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2 744,8</w:t>
            </w:r>
          </w:p>
        </w:tc>
        <w:tc>
          <w:tcPr>
            <w:tcW w:w="1380" w:type="dxa"/>
            <w:shd w:val="clear" w:color="auto" w:fill="auto"/>
          </w:tcPr>
          <w:p w:rsidR="00824DAD" w:rsidRPr="00FD5148" w:rsidRDefault="00824DAD" w:rsidP="00824DAD">
            <w:pPr>
              <w:jc w:val="center"/>
              <w:rPr>
                <w:rFonts w:ascii="Arial" w:hAnsi="Arial" w:cs="Arial"/>
                <w:i/>
                <w:color w:val="000000" w:themeColor="text1"/>
              </w:rPr>
            </w:pPr>
            <w:r w:rsidRPr="00FD5148">
              <w:rPr>
                <w:rFonts w:ascii="Arial" w:hAnsi="Arial" w:cs="Arial"/>
                <w:i/>
                <w:color w:val="000000" w:themeColor="text1"/>
              </w:rPr>
              <w:t>60,1</w:t>
            </w:r>
          </w:p>
        </w:tc>
      </w:tr>
      <w:tr w:rsidR="00FD5148" w:rsidRPr="00FD5148" w:rsidTr="00A873D6">
        <w:tc>
          <w:tcPr>
            <w:tcW w:w="4418" w:type="dxa"/>
            <w:shd w:val="clear" w:color="auto" w:fill="auto"/>
          </w:tcPr>
          <w:p w:rsidR="00824DAD" w:rsidRPr="00FD5148" w:rsidRDefault="00824DAD" w:rsidP="00824DAD">
            <w:pPr>
              <w:rPr>
                <w:rFonts w:ascii="Arial" w:hAnsi="Arial" w:cs="Arial"/>
                <w:color w:val="000000" w:themeColor="text1"/>
              </w:rPr>
            </w:pPr>
            <w:r w:rsidRPr="00FD5148">
              <w:rPr>
                <w:rFonts w:ascii="Arial" w:hAnsi="Arial" w:cs="Arial"/>
                <w:color w:val="000000" w:themeColor="text1"/>
              </w:rPr>
              <w:t>Програма діяльності комунальної установи “Інститут стратегії культури”</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4 700,0</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3 600,0</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2</w:t>
            </w:r>
            <w:r w:rsidR="00F43AE6">
              <w:rPr>
                <w:rFonts w:ascii="Arial" w:hAnsi="Arial" w:cs="Arial"/>
                <w:color w:val="000000" w:themeColor="text1"/>
              </w:rPr>
              <w:t xml:space="preserve"> </w:t>
            </w:r>
            <w:r w:rsidRPr="00FD5148">
              <w:rPr>
                <w:rFonts w:ascii="Arial" w:hAnsi="Arial" w:cs="Arial"/>
                <w:color w:val="000000" w:themeColor="text1"/>
              </w:rPr>
              <w:t>373,4</w:t>
            </w:r>
          </w:p>
        </w:tc>
        <w:tc>
          <w:tcPr>
            <w:tcW w:w="1380" w:type="dxa"/>
            <w:shd w:val="clear" w:color="auto" w:fill="auto"/>
          </w:tcPr>
          <w:p w:rsidR="00824DAD" w:rsidRPr="00FD5148" w:rsidRDefault="00824DAD" w:rsidP="00824DAD">
            <w:pPr>
              <w:jc w:val="center"/>
              <w:rPr>
                <w:rFonts w:ascii="Arial" w:hAnsi="Arial" w:cs="Arial"/>
                <w:i/>
                <w:color w:val="000000" w:themeColor="text1"/>
              </w:rPr>
            </w:pPr>
            <w:r w:rsidRPr="00FD5148">
              <w:rPr>
                <w:rFonts w:ascii="Arial" w:hAnsi="Arial" w:cs="Arial"/>
                <w:i/>
                <w:color w:val="000000" w:themeColor="text1"/>
              </w:rPr>
              <w:t>65,9</w:t>
            </w:r>
          </w:p>
        </w:tc>
      </w:tr>
      <w:tr w:rsidR="00FD5148" w:rsidRPr="00FD5148" w:rsidTr="00A873D6">
        <w:tc>
          <w:tcPr>
            <w:tcW w:w="4418" w:type="dxa"/>
            <w:shd w:val="clear" w:color="auto" w:fill="auto"/>
          </w:tcPr>
          <w:p w:rsidR="00824DAD" w:rsidRPr="00FD5148" w:rsidRDefault="00824DAD" w:rsidP="00824DAD">
            <w:pPr>
              <w:rPr>
                <w:rFonts w:ascii="Arial" w:hAnsi="Arial" w:cs="Arial"/>
                <w:color w:val="000000" w:themeColor="text1"/>
              </w:rPr>
            </w:pPr>
            <w:r w:rsidRPr="00FD5148">
              <w:rPr>
                <w:rFonts w:ascii="Arial" w:hAnsi="Arial" w:cs="Arial"/>
                <w:color w:val="000000" w:themeColor="text1"/>
              </w:rPr>
              <w:t xml:space="preserve">Загальноміські заходи </w:t>
            </w:r>
          </w:p>
        </w:tc>
        <w:tc>
          <w:tcPr>
            <w:tcW w:w="1404" w:type="dxa"/>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 xml:space="preserve"> 7 000,0</w:t>
            </w:r>
          </w:p>
        </w:tc>
        <w:tc>
          <w:tcPr>
            <w:tcW w:w="1434"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6 167,7</w:t>
            </w:r>
          </w:p>
        </w:tc>
        <w:tc>
          <w:tcPr>
            <w:tcW w:w="1423" w:type="dxa"/>
            <w:shd w:val="clear" w:color="auto" w:fill="auto"/>
          </w:tcPr>
          <w:p w:rsidR="00824DAD" w:rsidRPr="00FD5148" w:rsidRDefault="00824DAD" w:rsidP="00824DAD">
            <w:pPr>
              <w:jc w:val="center"/>
              <w:rPr>
                <w:rFonts w:ascii="Arial" w:hAnsi="Arial" w:cs="Arial"/>
                <w:color w:val="000000" w:themeColor="text1"/>
              </w:rPr>
            </w:pPr>
            <w:r w:rsidRPr="00FD5148">
              <w:rPr>
                <w:rFonts w:ascii="Arial" w:hAnsi="Arial" w:cs="Arial"/>
                <w:color w:val="000000" w:themeColor="text1"/>
              </w:rPr>
              <w:t>585,2</w:t>
            </w:r>
          </w:p>
        </w:tc>
        <w:tc>
          <w:tcPr>
            <w:tcW w:w="1380" w:type="dxa"/>
            <w:shd w:val="clear" w:color="auto" w:fill="auto"/>
          </w:tcPr>
          <w:p w:rsidR="00824DAD" w:rsidRPr="00FD5148" w:rsidRDefault="00824DAD" w:rsidP="00824DAD">
            <w:pPr>
              <w:jc w:val="center"/>
              <w:rPr>
                <w:rFonts w:ascii="Arial" w:hAnsi="Arial" w:cs="Arial"/>
                <w:i/>
                <w:color w:val="000000" w:themeColor="text1"/>
              </w:rPr>
            </w:pPr>
            <w:r w:rsidRPr="00FD5148">
              <w:rPr>
                <w:rFonts w:ascii="Arial" w:hAnsi="Arial" w:cs="Arial"/>
                <w:i/>
                <w:color w:val="000000" w:themeColor="text1"/>
              </w:rPr>
              <w:t>9,5</w:t>
            </w:r>
          </w:p>
        </w:tc>
      </w:tr>
    </w:tbl>
    <w:p w:rsidR="00D82685" w:rsidRPr="00FD5148" w:rsidRDefault="00D82685" w:rsidP="00A540C5">
      <w:pPr>
        <w:ind w:firstLine="709"/>
        <w:contextualSpacing/>
        <w:jc w:val="both"/>
        <w:rPr>
          <w:rFonts w:ascii="Arial" w:hAnsi="Arial" w:cs="Arial"/>
          <w:color w:val="000000" w:themeColor="text1"/>
          <w:sz w:val="26"/>
          <w:szCs w:val="26"/>
        </w:rPr>
      </w:pPr>
    </w:p>
    <w:p w:rsidR="00FD5148" w:rsidRPr="00FD5148" w:rsidRDefault="00FD5148" w:rsidP="00FD5148">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Обсяг видатків загального фонду бюджету на утримання установ </w:t>
      </w:r>
      <w:r w:rsidRPr="00FD5148">
        <w:rPr>
          <w:rFonts w:ascii="Arial" w:hAnsi="Arial" w:cs="Arial"/>
          <w:b/>
          <w:color w:val="000000" w:themeColor="text1"/>
          <w:sz w:val="26"/>
          <w:szCs w:val="26"/>
        </w:rPr>
        <w:t xml:space="preserve">фізичної культури та спорту </w:t>
      </w:r>
      <w:r w:rsidRPr="00FD5148">
        <w:rPr>
          <w:rFonts w:ascii="Arial" w:hAnsi="Arial" w:cs="Arial"/>
          <w:color w:val="000000" w:themeColor="text1"/>
          <w:sz w:val="26"/>
          <w:szCs w:val="26"/>
        </w:rPr>
        <w:t xml:space="preserve">на 2023 рік складає </w:t>
      </w:r>
      <w:r w:rsidRPr="00FD5148">
        <w:rPr>
          <w:rFonts w:ascii="Arial" w:hAnsi="Arial" w:cs="Arial"/>
          <w:color w:val="000000" w:themeColor="text1"/>
          <w:sz w:val="26"/>
          <w:szCs w:val="26"/>
          <w:lang w:val="ru-RU"/>
        </w:rPr>
        <w:t xml:space="preserve">168,4 </w:t>
      </w:r>
      <w:r w:rsidRPr="00FD5148">
        <w:rPr>
          <w:rFonts w:ascii="Arial" w:hAnsi="Arial" w:cs="Arial"/>
          <w:color w:val="000000" w:themeColor="text1"/>
          <w:sz w:val="26"/>
          <w:szCs w:val="26"/>
        </w:rPr>
        <w:t xml:space="preserve">млн грн, з них виконано 109,1 млн грн або </w:t>
      </w:r>
      <w:r w:rsidR="00A81205">
        <w:rPr>
          <w:rFonts w:ascii="Arial" w:hAnsi="Arial" w:cs="Arial"/>
          <w:color w:val="000000" w:themeColor="text1"/>
          <w:sz w:val="26"/>
          <w:szCs w:val="26"/>
        </w:rPr>
        <w:t>89,8</w:t>
      </w:r>
      <w:r w:rsidRPr="00FD5148">
        <w:rPr>
          <w:rFonts w:ascii="Arial" w:hAnsi="Arial" w:cs="Arial"/>
          <w:color w:val="000000" w:themeColor="text1"/>
          <w:sz w:val="26"/>
          <w:szCs w:val="26"/>
        </w:rPr>
        <w:t xml:space="preserve"> відсотка до уточненого плану на звітний період (</w:t>
      </w:r>
      <w:r w:rsidR="00A81205">
        <w:rPr>
          <w:rFonts w:ascii="Arial" w:hAnsi="Arial" w:cs="Arial"/>
          <w:color w:val="000000" w:themeColor="text1"/>
          <w:sz w:val="26"/>
          <w:szCs w:val="26"/>
        </w:rPr>
        <w:t>121,6</w:t>
      </w:r>
      <w:r w:rsidRPr="00FD5148">
        <w:rPr>
          <w:rFonts w:ascii="Arial" w:hAnsi="Arial" w:cs="Arial"/>
          <w:color w:val="000000" w:themeColor="text1"/>
          <w:sz w:val="26"/>
          <w:szCs w:val="26"/>
        </w:rPr>
        <w:t xml:space="preserve"> млн грн), а саме:</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на утримання 16 дитячо-юнацьких спортивних шкіл, у яких фактично зайнято 444 штатних посад та навчається 4871 учнів – 79,1 млн грн;</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lastRenderedPageBreak/>
        <w:t xml:space="preserve">- на утримання комунального закладу </w:t>
      </w:r>
      <w:r w:rsidRPr="00FD5148">
        <w:rPr>
          <w:rFonts w:ascii="Arial" w:hAnsi="Arial" w:cs="Arial"/>
          <w:color w:val="000000" w:themeColor="text1"/>
          <w:sz w:val="26"/>
          <w:szCs w:val="26"/>
          <w:lang w:val="ru-RU"/>
        </w:rPr>
        <w:t>“</w:t>
      </w:r>
      <w:r w:rsidRPr="00FD5148">
        <w:rPr>
          <w:rFonts w:ascii="Arial" w:hAnsi="Arial" w:cs="Arial"/>
          <w:color w:val="000000" w:themeColor="text1"/>
          <w:sz w:val="26"/>
          <w:szCs w:val="26"/>
        </w:rPr>
        <w:t>Клуб ігрових видів спорту</w:t>
      </w:r>
      <w:r w:rsidRPr="00FD5148">
        <w:rPr>
          <w:rFonts w:ascii="Arial" w:hAnsi="Arial" w:cs="Arial"/>
          <w:color w:val="000000" w:themeColor="text1"/>
          <w:sz w:val="26"/>
          <w:szCs w:val="26"/>
          <w:lang w:val="ru-RU"/>
        </w:rPr>
        <w:t>”</w:t>
      </w:r>
      <w:r w:rsidRPr="00FD5148">
        <w:rPr>
          <w:rFonts w:ascii="Arial" w:hAnsi="Arial" w:cs="Arial"/>
          <w:color w:val="000000" w:themeColor="text1"/>
          <w:sz w:val="26"/>
          <w:szCs w:val="26"/>
        </w:rPr>
        <w:t>, у якому фактично зайнято 36 штатних поса</w:t>
      </w:r>
      <w:r w:rsidR="0080508F">
        <w:rPr>
          <w:rFonts w:ascii="Arial" w:hAnsi="Arial" w:cs="Arial"/>
          <w:color w:val="000000" w:themeColor="text1"/>
          <w:sz w:val="26"/>
          <w:szCs w:val="26"/>
        </w:rPr>
        <w:t>д та тренується 700 спортсменів</w:t>
      </w:r>
      <w:r w:rsidRPr="00FD5148">
        <w:rPr>
          <w:rFonts w:ascii="Arial" w:hAnsi="Arial" w:cs="Arial"/>
          <w:color w:val="000000" w:themeColor="text1"/>
          <w:sz w:val="26"/>
          <w:szCs w:val="26"/>
        </w:rPr>
        <w:t xml:space="preserve"> – 8,4 млн грн;</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 на утримання львівського комунального підприємства </w:t>
      </w:r>
      <w:r w:rsidRPr="00FD5148">
        <w:rPr>
          <w:rFonts w:ascii="Arial" w:hAnsi="Arial" w:cs="Arial"/>
          <w:color w:val="000000" w:themeColor="text1"/>
          <w:sz w:val="26"/>
          <w:szCs w:val="26"/>
          <w:lang w:val="ru-RU"/>
        </w:rPr>
        <w:t>“</w:t>
      </w:r>
      <w:proofErr w:type="spellStart"/>
      <w:r w:rsidRPr="00FD5148">
        <w:rPr>
          <w:rFonts w:ascii="Arial" w:hAnsi="Arial" w:cs="Arial"/>
          <w:color w:val="000000" w:themeColor="text1"/>
          <w:sz w:val="26"/>
          <w:szCs w:val="26"/>
        </w:rPr>
        <w:t>Спортресурс</w:t>
      </w:r>
      <w:proofErr w:type="spellEnd"/>
      <w:r w:rsidRPr="00FD5148">
        <w:rPr>
          <w:rFonts w:ascii="Arial" w:hAnsi="Arial" w:cs="Arial"/>
          <w:color w:val="000000" w:themeColor="text1"/>
          <w:sz w:val="26"/>
          <w:szCs w:val="26"/>
          <w:lang w:val="ru-RU"/>
        </w:rPr>
        <w:t>”</w:t>
      </w:r>
      <w:r w:rsidRPr="00FD5148">
        <w:rPr>
          <w:rFonts w:ascii="Arial" w:hAnsi="Arial" w:cs="Arial"/>
          <w:color w:val="000000" w:themeColor="text1"/>
          <w:sz w:val="26"/>
          <w:szCs w:val="26"/>
        </w:rPr>
        <w:t>, у якому фактично зайнято 40 працівників – 7,2 млн грн. На балансі установи є 55 спортивних майданчиків, які знаходяться на території Львівської міської територіальної громади;</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на надання премій талановитим та перспективним спортсменам і тренерам – 2,5  млн грн;</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 на підготовку, проведення та розвиток </w:t>
      </w:r>
      <w:proofErr w:type="spellStart"/>
      <w:r w:rsidRPr="00FD5148">
        <w:rPr>
          <w:rFonts w:ascii="Arial" w:hAnsi="Arial" w:cs="Arial"/>
          <w:color w:val="000000" w:themeColor="text1"/>
          <w:sz w:val="26"/>
          <w:szCs w:val="26"/>
        </w:rPr>
        <w:t>проєкту</w:t>
      </w:r>
      <w:proofErr w:type="spellEnd"/>
      <w:r w:rsidRPr="00FD5148">
        <w:rPr>
          <w:rFonts w:ascii="Arial" w:hAnsi="Arial" w:cs="Arial"/>
          <w:color w:val="000000" w:themeColor="text1"/>
          <w:sz w:val="26"/>
          <w:szCs w:val="26"/>
        </w:rPr>
        <w:t xml:space="preserve"> </w:t>
      </w:r>
      <w:r w:rsidRPr="00FD5148">
        <w:rPr>
          <w:rFonts w:ascii="Arial" w:hAnsi="Arial" w:cs="Arial"/>
          <w:color w:val="000000" w:themeColor="text1"/>
          <w:sz w:val="26"/>
          <w:szCs w:val="26"/>
          <w:lang w:val="ru-RU"/>
        </w:rPr>
        <w:t>“</w:t>
      </w:r>
      <w:r w:rsidRPr="00FD5148">
        <w:rPr>
          <w:rFonts w:ascii="Arial" w:hAnsi="Arial" w:cs="Arial"/>
          <w:color w:val="000000" w:themeColor="text1"/>
          <w:sz w:val="26"/>
          <w:szCs w:val="26"/>
        </w:rPr>
        <w:t>Львівські спортивні шкільні ліги</w:t>
      </w:r>
      <w:r w:rsidR="0080508F" w:rsidRPr="0080508F">
        <w:rPr>
          <w:rFonts w:ascii="Arial" w:hAnsi="Arial" w:cs="Arial"/>
          <w:color w:val="000000" w:themeColor="text1"/>
          <w:sz w:val="26"/>
          <w:szCs w:val="26"/>
          <w:lang w:val="ru-RU"/>
        </w:rPr>
        <w:t>”</w:t>
      </w:r>
      <w:r w:rsidRPr="00FD5148">
        <w:rPr>
          <w:rFonts w:ascii="Arial" w:hAnsi="Arial" w:cs="Arial"/>
          <w:color w:val="000000" w:themeColor="text1"/>
          <w:sz w:val="26"/>
          <w:szCs w:val="26"/>
        </w:rPr>
        <w:t xml:space="preserve"> </w:t>
      </w:r>
      <w:r w:rsidR="0080508F" w:rsidRPr="00FD5148">
        <w:rPr>
          <w:rFonts w:ascii="Arial" w:hAnsi="Arial" w:cs="Arial"/>
          <w:color w:val="000000" w:themeColor="text1"/>
          <w:sz w:val="26"/>
          <w:szCs w:val="26"/>
        </w:rPr>
        <w:t>–</w:t>
      </w:r>
      <w:r w:rsidRPr="00FD5148">
        <w:rPr>
          <w:rFonts w:ascii="Arial" w:hAnsi="Arial" w:cs="Arial"/>
          <w:color w:val="000000" w:themeColor="text1"/>
          <w:sz w:val="26"/>
          <w:szCs w:val="26"/>
        </w:rPr>
        <w:t xml:space="preserve"> 2,1 млн грн;</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на підготовку, організацію та проведення Всеукраїнських змагань з відбору кандидатів до збірної команди України для участі в міжнародних спортивних змаганнях Ігр</w:t>
      </w:r>
      <w:r w:rsidR="00B80079">
        <w:rPr>
          <w:rFonts w:ascii="Arial" w:hAnsi="Arial" w:cs="Arial"/>
          <w:color w:val="000000" w:themeColor="text1"/>
          <w:sz w:val="26"/>
          <w:szCs w:val="26"/>
        </w:rPr>
        <w:t>и Нескорених 2023 – 5,5 млн грн;</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на проведення с</w:t>
      </w:r>
      <w:r w:rsidR="00B80079">
        <w:rPr>
          <w:rFonts w:ascii="Arial" w:hAnsi="Arial" w:cs="Arial"/>
          <w:color w:val="000000" w:themeColor="text1"/>
          <w:sz w:val="26"/>
          <w:szCs w:val="26"/>
        </w:rPr>
        <w:t>портивних заходів – 0,2 млн грн;</w:t>
      </w:r>
    </w:p>
    <w:p w:rsidR="00FD5148"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підтримка організацій фізкультурного спрямування на придбання</w:t>
      </w:r>
      <w:r w:rsidR="00B80079">
        <w:rPr>
          <w:rFonts w:ascii="Arial" w:hAnsi="Arial" w:cs="Arial"/>
          <w:color w:val="000000" w:themeColor="text1"/>
          <w:sz w:val="26"/>
          <w:szCs w:val="26"/>
        </w:rPr>
        <w:t xml:space="preserve"> спортивної форми – 1,6 млн грн;</w:t>
      </w:r>
    </w:p>
    <w:p w:rsidR="004F4890" w:rsidRPr="00FD5148" w:rsidRDefault="00FD5148" w:rsidP="00B80079">
      <w:pPr>
        <w:tabs>
          <w:tab w:val="left" w:pos="993"/>
        </w:tabs>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 підтримка </w:t>
      </w:r>
      <w:proofErr w:type="spellStart"/>
      <w:r w:rsidRPr="00FD5148">
        <w:rPr>
          <w:rFonts w:ascii="Arial" w:hAnsi="Arial" w:cs="Arial"/>
          <w:color w:val="000000" w:themeColor="text1"/>
          <w:sz w:val="26"/>
          <w:szCs w:val="26"/>
        </w:rPr>
        <w:t>претиндентів</w:t>
      </w:r>
      <w:proofErr w:type="spellEnd"/>
      <w:r w:rsidRPr="00FD5148">
        <w:rPr>
          <w:rFonts w:ascii="Arial" w:hAnsi="Arial" w:cs="Arial"/>
          <w:color w:val="000000" w:themeColor="text1"/>
          <w:sz w:val="26"/>
          <w:szCs w:val="26"/>
        </w:rPr>
        <w:t xml:space="preserve"> на участь в олімпійських іграх – 2,5 млн грн.</w:t>
      </w:r>
    </w:p>
    <w:p w:rsidR="00A540C5" w:rsidRPr="00FD5148" w:rsidRDefault="00A540C5" w:rsidP="00A540C5">
      <w:pPr>
        <w:ind w:left="6314" w:firstLine="766"/>
        <w:jc w:val="right"/>
        <w:rPr>
          <w:rFonts w:ascii="Arial" w:hAnsi="Arial" w:cs="Arial"/>
          <w:color w:val="000000" w:themeColor="text1"/>
        </w:rPr>
      </w:pPr>
      <w:r w:rsidRPr="00FD5148">
        <w:rPr>
          <w:rFonts w:ascii="Arial" w:hAnsi="Arial" w:cs="Arial"/>
          <w:color w:val="000000" w:themeColor="text1"/>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417"/>
        <w:gridCol w:w="1418"/>
        <w:gridCol w:w="1559"/>
        <w:gridCol w:w="1412"/>
      </w:tblGrid>
      <w:tr w:rsidR="00FD5148" w:rsidRPr="00FD5148" w:rsidTr="00964AEB">
        <w:tc>
          <w:tcPr>
            <w:tcW w:w="4361" w:type="dxa"/>
            <w:shd w:val="clear" w:color="auto" w:fill="auto"/>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Код економічної класифікації</w:t>
            </w:r>
          </w:p>
        </w:tc>
        <w:tc>
          <w:tcPr>
            <w:tcW w:w="1417" w:type="dxa"/>
            <w:shd w:val="clear" w:color="auto" w:fill="auto"/>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Уточнений план на 2023 рік</w:t>
            </w:r>
          </w:p>
        </w:tc>
        <w:tc>
          <w:tcPr>
            <w:tcW w:w="1418" w:type="dxa"/>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План на</w:t>
            </w:r>
          </w:p>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 xml:space="preserve"> 9 місяців 2023 року</w:t>
            </w:r>
          </w:p>
        </w:tc>
        <w:tc>
          <w:tcPr>
            <w:tcW w:w="1559" w:type="dxa"/>
            <w:shd w:val="clear" w:color="auto" w:fill="auto"/>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Виконано за 9 місяців 2023 року</w:t>
            </w:r>
          </w:p>
        </w:tc>
        <w:tc>
          <w:tcPr>
            <w:tcW w:w="1412" w:type="dxa"/>
            <w:shd w:val="clear" w:color="auto" w:fill="auto"/>
          </w:tcPr>
          <w:p w:rsidR="00FD5148" w:rsidRPr="00FD5148" w:rsidRDefault="00FD5148" w:rsidP="00FD5148">
            <w:pPr>
              <w:jc w:val="center"/>
              <w:rPr>
                <w:rFonts w:ascii="Arial" w:hAnsi="Arial" w:cs="Arial"/>
                <w:i/>
                <w:color w:val="000000" w:themeColor="text1"/>
              </w:rPr>
            </w:pPr>
            <w:r w:rsidRPr="00FD5148">
              <w:rPr>
                <w:rFonts w:ascii="Arial" w:hAnsi="Arial" w:cs="Arial"/>
                <w:i/>
                <w:color w:val="000000" w:themeColor="text1"/>
              </w:rPr>
              <w:t xml:space="preserve">Відсоток виконання </w:t>
            </w:r>
          </w:p>
        </w:tc>
      </w:tr>
      <w:tr w:rsidR="00FD5148" w:rsidRPr="00FD5148" w:rsidTr="00964AEB">
        <w:tc>
          <w:tcPr>
            <w:tcW w:w="4361" w:type="dxa"/>
            <w:shd w:val="clear" w:color="auto" w:fill="auto"/>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1</w:t>
            </w:r>
          </w:p>
        </w:tc>
        <w:tc>
          <w:tcPr>
            <w:tcW w:w="1417" w:type="dxa"/>
            <w:shd w:val="clear" w:color="auto" w:fill="auto"/>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2</w:t>
            </w:r>
          </w:p>
        </w:tc>
        <w:tc>
          <w:tcPr>
            <w:tcW w:w="1418" w:type="dxa"/>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3</w:t>
            </w:r>
          </w:p>
        </w:tc>
        <w:tc>
          <w:tcPr>
            <w:tcW w:w="1559" w:type="dxa"/>
            <w:shd w:val="clear" w:color="auto" w:fill="auto"/>
          </w:tcPr>
          <w:p w:rsidR="00FD5148" w:rsidRPr="00FD5148" w:rsidRDefault="00FD5148" w:rsidP="00FD5148">
            <w:pPr>
              <w:jc w:val="center"/>
              <w:rPr>
                <w:rFonts w:ascii="Arial" w:hAnsi="Arial" w:cs="Arial"/>
                <w:color w:val="000000" w:themeColor="text1"/>
              </w:rPr>
            </w:pPr>
            <w:r w:rsidRPr="00FD5148">
              <w:rPr>
                <w:rFonts w:ascii="Arial" w:hAnsi="Arial" w:cs="Arial"/>
                <w:color w:val="000000" w:themeColor="text1"/>
              </w:rPr>
              <w:t>4</w:t>
            </w:r>
          </w:p>
        </w:tc>
        <w:tc>
          <w:tcPr>
            <w:tcW w:w="1412" w:type="dxa"/>
            <w:shd w:val="clear" w:color="auto" w:fill="auto"/>
          </w:tcPr>
          <w:p w:rsidR="00FD5148" w:rsidRPr="00FD5148" w:rsidRDefault="00FD5148" w:rsidP="00FD5148">
            <w:pPr>
              <w:jc w:val="center"/>
              <w:rPr>
                <w:rFonts w:ascii="Arial" w:hAnsi="Arial" w:cs="Arial"/>
                <w:i/>
                <w:color w:val="000000" w:themeColor="text1"/>
              </w:rPr>
            </w:pPr>
            <w:r w:rsidRPr="00FD5148">
              <w:rPr>
                <w:rFonts w:ascii="Arial" w:hAnsi="Arial" w:cs="Arial"/>
                <w:i/>
                <w:color w:val="000000" w:themeColor="text1"/>
              </w:rPr>
              <w:t>5</w:t>
            </w:r>
          </w:p>
        </w:tc>
      </w:tr>
      <w:tr w:rsidR="005D358A" w:rsidRPr="00FD5148" w:rsidTr="00964AEB">
        <w:trPr>
          <w:trHeight w:val="239"/>
        </w:trPr>
        <w:tc>
          <w:tcPr>
            <w:tcW w:w="4361" w:type="dxa"/>
            <w:shd w:val="clear" w:color="auto" w:fill="auto"/>
          </w:tcPr>
          <w:p w:rsidR="005D358A" w:rsidRPr="006358FE" w:rsidRDefault="005D358A" w:rsidP="005D358A">
            <w:pPr>
              <w:jc w:val="center"/>
              <w:rPr>
                <w:rFonts w:ascii="Arial" w:hAnsi="Arial" w:cs="Arial"/>
                <w:b/>
              </w:rPr>
            </w:pPr>
            <w:r w:rsidRPr="006358FE">
              <w:rPr>
                <w:rFonts w:ascii="Arial" w:hAnsi="Arial" w:cs="Arial"/>
                <w:b/>
              </w:rPr>
              <w:t>ВСЬОГО</w:t>
            </w:r>
          </w:p>
        </w:tc>
        <w:tc>
          <w:tcPr>
            <w:tcW w:w="1417" w:type="dxa"/>
            <w:shd w:val="clear" w:color="auto" w:fill="auto"/>
          </w:tcPr>
          <w:p w:rsidR="005D358A" w:rsidRPr="00847406" w:rsidRDefault="005D358A" w:rsidP="005D358A">
            <w:pPr>
              <w:jc w:val="center"/>
              <w:rPr>
                <w:rFonts w:ascii="Arial" w:hAnsi="Arial" w:cs="Arial"/>
                <w:b/>
              </w:rPr>
            </w:pPr>
            <w:r>
              <w:rPr>
                <w:rFonts w:ascii="Arial" w:hAnsi="Arial" w:cs="Arial"/>
                <w:b/>
                <w:lang w:val="en-US"/>
              </w:rPr>
              <w:t>168 403</w:t>
            </w:r>
            <w:r>
              <w:rPr>
                <w:rFonts w:ascii="Arial" w:hAnsi="Arial" w:cs="Arial"/>
                <w:b/>
              </w:rPr>
              <w:t>,7</w:t>
            </w:r>
          </w:p>
        </w:tc>
        <w:tc>
          <w:tcPr>
            <w:tcW w:w="1418" w:type="dxa"/>
          </w:tcPr>
          <w:p w:rsidR="005D358A" w:rsidRPr="006358FE" w:rsidRDefault="005D358A" w:rsidP="005D358A">
            <w:pPr>
              <w:jc w:val="center"/>
              <w:rPr>
                <w:rFonts w:ascii="Arial" w:hAnsi="Arial" w:cs="Arial"/>
                <w:b/>
              </w:rPr>
            </w:pPr>
            <w:r>
              <w:rPr>
                <w:rFonts w:ascii="Arial" w:hAnsi="Arial" w:cs="Arial"/>
                <w:b/>
              </w:rPr>
              <w:t>121 552,6</w:t>
            </w:r>
          </w:p>
        </w:tc>
        <w:tc>
          <w:tcPr>
            <w:tcW w:w="1559" w:type="dxa"/>
            <w:shd w:val="clear" w:color="auto" w:fill="auto"/>
          </w:tcPr>
          <w:p w:rsidR="005D358A" w:rsidRPr="00B10C82" w:rsidRDefault="005D358A" w:rsidP="005D358A">
            <w:pPr>
              <w:jc w:val="center"/>
              <w:rPr>
                <w:rFonts w:ascii="Arial" w:hAnsi="Arial" w:cs="Arial"/>
                <w:b/>
              </w:rPr>
            </w:pPr>
            <w:r w:rsidRPr="00B10C82">
              <w:rPr>
                <w:rFonts w:ascii="Arial" w:hAnsi="Arial" w:cs="Arial"/>
                <w:b/>
              </w:rPr>
              <w:t>109 129,6</w:t>
            </w:r>
          </w:p>
        </w:tc>
        <w:tc>
          <w:tcPr>
            <w:tcW w:w="1412" w:type="dxa"/>
            <w:shd w:val="clear" w:color="auto" w:fill="auto"/>
          </w:tcPr>
          <w:p w:rsidR="005D358A" w:rsidRPr="00FA25E1" w:rsidRDefault="005D358A" w:rsidP="005D358A">
            <w:pPr>
              <w:jc w:val="center"/>
              <w:rPr>
                <w:rFonts w:ascii="Arial" w:hAnsi="Arial" w:cs="Arial"/>
                <w:b/>
                <w:i/>
              </w:rPr>
            </w:pPr>
            <w:r>
              <w:rPr>
                <w:rFonts w:ascii="Arial" w:hAnsi="Arial" w:cs="Arial"/>
                <w:b/>
                <w:i/>
              </w:rPr>
              <w:t>89,</w:t>
            </w:r>
            <w:r w:rsidR="00244F59">
              <w:rPr>
                <w:rFonts w:ascii="Arial" w:hAnsi="Arial" w:cs="Arial"/>
                <w:b/>
                <w:i/>
              </w:rPr>
              <w:t>8</w:t>
            </w:r>
          </w:p>
        </w:tc>
      </w:tr>
      <w:tr w:rsidR="005D358A" w:rsidRPr="00FD5148" w:rsidTr="00964AEB">
        <w:tc>
          <w:tcPr>
            <w:tcW w:w="4361" w:type="dxa"/>
            <w:shd w:val="clear" w:color="auto" w:fill="auto"/>
          </w:tcPr>
          <w:p w:rsidR="005D358A" w:rsidRPr="000F118D" w:rsidRDefault="005D358A" w:rsidP="005D358A">
            <w:pPr>
              <w:rPr>
                <w:rFonts w:ascii="Arial" w:hAnsi="Arial" w:cs="Arial"/>
                <w:b/>
              </w:rPr>
            </w:pPr>
            <w:r w:rsidRPr="000F118D">
              <w:rPr>
                <w:rFonts w:ascii="Arial" w:hAnsi="Arial" w:cs="Arial"/>
                <w:b/>
              </w:rPr>
              <w:t xml:space="preserve">Утримання бюджетних установ, </w:t>
            </w:r>
          </w:p>
          <w:p w:rsidR="005D358A" w:rsidRPr="000F118D" w:rsidRDefault="005D358A" w:rsidP="005D358A">
            <w:pPr>
              <w:rPr>
                <w:rFonts w:ascii="Arial" w:hAnsi="Arial" w:cs="Arial"/>
                <w:b/>
              </w:rPr>
            </w:pPr>
            <w:r w:rsidRPr="000F118D">
              <w:rPr>
                <w:rFonts w:ascii="Arial" w:hAnsi="Arial" w:cs="Arial"/>
                <w:b/>
              </w:rPr>
              <w:t>у тому числі:</w:t>
            </w:r>
          </w:p>
        </w:tc>
        <w:tc>
          <w:tcPr>
            <w:tcW w:w="1417" w:type="dxa"/>
            <w:shd w:val="clear" w:color="auto" w:fill="auto"/>
          </w:tcPr>
          <w:p w:rsidR="005D358A" w:rsidRPr="000F118D" w:rsidRDefault="005D358A" w:rsidP="005D358A">
            <w:pPr>
              <w:jc w:val="center"/>
              <w:rPr>
                <w:rFonts w:ascii="Arial" w:hAnsi="Arial" w:cs="Arial"/>
                <w:b/>
              </w:rPr>
            </w:pPr>
            <w:r w:rsidRPr="000F118D">
              <w:rPr>
                <w:rFonts w:ascii="Arial" w:hAnsi="Arial" w:cs="Arial"/>
                <w:b/>
              </w:rPr>
              <w:t>131 361,4</w:t>
            </w:r>
          </w:p>
        </w:tc>
        <w:tc>
          <w:tcPr>
            <w:tcW w:w="1418" w:type="dxa"/>
          </w:tcPr>
          <w:p w:rsidR="005D358A" w:rsidRPr="000F118D" w:rsidRDefault="005D358A" w:rsidP="005D358A">
            <w:pPr>
              <w:jc w:val="center"/>
              <w:rPr>
                <w:rFonts w:ascii="Arial" w:hAnsi="Arial" w:cs="Arial"/>
                <w:b/>
              </w:rPr>
            </w:pPr>
            <w:r>
              <w:rPr>
                <w:rFonts w:ascii="Arial" w:hAnsi="Arial" w:cs="Arial"/>
                <w:b/>
              </w:rPr>
              <w:t>97 435,1</w:t>
            </w:r>
          </w:p>
        </w:tc>
        <w:tc>
          <w:tcPr>
            <w:tcW w:w="1559" w:type="dxa"/>
            <w:shd w:val="clear" w:color="auto" w:fill="auto"/>
          </w:tcPr>
          <w:p w:rsidR="005D358A" w:rsidRPr="00B10C82" w:rsidRDefault="005D358A" w:rsidP="005D358A">
            <w:pPr>
              <w:jc w:val="center"/>
              <w:rPr>
                <w:rFonts w:ascii="Arial" w:hAnsi="Arial" w:cs="Arial"/>
                <w:b/>
              </w:rPr>
            </w:pPr>
            <w:r w:rsidRPr="00B10C82">
              <w:rPr>
                <w:rFonts w:ascii="Arial" w:hAnsi="Arial" w:cs="Arial"/>
                <w:b/>
              </w:rPr>
              <w:t>87 537,0</w:t>
            </w:r>
          </w:p>
        </w:tc>
        <w:tc>
          <w:tcPr>
            <w:tcW w:w="1412" w:type="dxa"/>
            <w:shd w:val="clear" w:color="auto" w:fill="auto"/>
          </w:tcPr>
          <w:p w:rsidR="005D358A" w:rsidRPr="00FA25E1" w:rsidRDefault="005D358A" w:rsidP="005D358A">
            <w:pPr>
              <w:jc w:val="center"/>
              <w:rPr>
                <w:rFonts w:ascii="Arial" w:hAnsi="Arial" w:cs="Arial"/>
                <w:b/>
                <w:i/>
              </w:rPr>
            </w:pPr>
            <w:r>
              <w:rPr>
                <w:rFonts w:ascii="Arial" w:hAnsi="Arial" w:cs="Arial"/>
                <w:b/>
                <w:i/>
              </w:rPr>
              <w:t>89,8</w:t>
            </w:r>
          </w:p>
        </w:tc>
      </w:tr>
      <w:tr w:rsidR="005D358A" w:rsidRPr="00FD5148" w:rsidTr="00964AEB">
        <w:trPr>
          <w:trHeight w:val="136"/>
        </w:trPr>
        <w:tc>
          <w:tcPr>
            <w:tcW w:w="4361" w:type="dxa"/>
            <w:shd w:val="clear" w:color="auto" w:fill="auto"/>
          </w:tcPr>
          <w:p w:rsidR="005D358A" w:rsidRPr="00C13E22" w:rsidRDefault="005D358A" w:rsidP="005D358A">
            <w:pPr>
              <w:rPr>
                <w:rFonts w:ascii="Arial" w:hAnsi="Arial" w:cs="Arial"/>
                <w:i/>
              </w:rPr>
            </w:pPr>
            <w:r w:rsidRPr="00C13E22">
              <w:rPr>
                <w:rFonts w:ascii="Arial" w:hAnsi="Arial" w:cs="Arial"/>
                <w:i/>
              </w:rPr>
              <w:t>Оплата праці і нарахування</w:t>
            </w:r>
          </w:p>
        </w:tc>
        <w:tc>
          <w:tcPr>
            <w:tcW w:w="1417" w:type="dxa"/>
            <w:shd w:val="clear" w:color="auto" w:fill="auto"/>
          </w:tcPr>
          <w:p w:rsidR="005D358A" w:rsidRPr="00C13E22" w:rsidRDefault="005D358A" w:rsidP="005D358A">
            <w:pPr>
              <w:jc w:val="center"/>
              <w:rPr>
                <w:rFonts w:ascii="Arial" w:hAnsi="Arial" w:cs="Arial"/>
                <w:i/>
              </w:rPr>
            </w:pPr>
            <w:r w:rsidRPr="00C13E22">
              <w:rPr>
                <w:rFonts w:ascii="Arial" w:hAnsi="Arial" w:cs="Arial"/>
                <w:i/>
              </w:rPr>
              <w:t>96 937,0</w:t>
            </w:r>
          </w:p>
        </w:tc>
        <w:tc>
          <w:tcPr>
            <w:tcW w:w="1418" w:type="dxa"/>
          </w:tcPr>
          <w:p w:rsidR="005D358A" w:rsidRPr="00C13E22" w:rsidRDefault="005D358A" w:rsidP="005D358A">
            <w:pPr>
              <w:jc w:val="center"/>
              <w:rPr>
                <w:rFonts w:ascii="Arial" w:hAnsi="Arial" w:cs="Arial"/>
                <w:i/>
              </w:rPr>
            </w:pPr>
            <w:r>
              <w:rPr>
                <w:rFonts w:ascii="Arial" w:hAnsi="Arial" w:cs="Arial"/>
                <w:i/>
              </w:rPr>
              <w:t>74 071,8</w:t>
            </w:r>
          </w:p>
        </w:tc>
        <w:tc>
          <w:tcPr>
            <w:tcW w:w="1559" w:type="dxa"/>
            <w:shd w:val="clear" w:color="auto" w:fill="auto"/>
          </w:tcPr>
          <w:p w:rsidR="005D358A" w:rsidRPr="00B10C82" w:rsidRDefault="005D358A" w:rsidP="005D358A">
            <w:pPr>
              <w:jc w:val="center"/>
              <w:rPr>
                <w:rFonts w:ascii="Arial" w:hAnsi="Arial" w:cs="Arial"/>
                <w:i/>
              </w:rPr>
            </w:pPr>
            <w:r w:rsidRPr="00B10C82">
              <w:rPr>
                <w:rFonts w:ascii="Arial" w:hAnsi="Arial" w:cs="Arial"/>
                <w:i/>
              </w:rPr>
              <w:t>69 254,6</w:t>
            </w:r>
          </w:p>
        </w:tc>
        <w:tc>
          <w:tcPr>
            <w:tcW w:w="1412" w:type="dxa"/>
            <w:shd w:val="clear" w:color="auto" w:fill="auto"/>
          </w:tcPr>
          <w:p w:rsidR="005D358A" w:rsidRPr="00FA25E1" w:rsidRDefault="005D358A" w:rsidP="005D358A">
            <w:pPr>
              <w:jc w:val="center"/>
              <w:rPr>
                <w:rFonts w:ascii="Arial" w:hAnsi="Arial" w:cs="Arial"/>
                <w:i/>
              </w:rPr>
            </w:pPr>
            <w:r>
              <w:rPr>
                <w:rFonts w:ascii="Arial" w:hAnsi="Arial" w:cs="Arial"/>
                <w:i/>
              </w:rPr>
              <w:t>93,5</w:t>
            </w:r>
          </w:p>
        </w:tc>
      </w:tr>
      <w:tr w:rsidR="005D358A" w:rsidRPr="00FD5148" w:rsidTr="00964AEB">
        <w:tc>
          <w:tcPr>
            <w:tcW w:w="4361" w:type="dxa"/>
            <w:shd w:val="clear" w:color="auto" w:fill="auto"/>
          </w:tcPr>
          <w:p w:rsidR="005D358A" w:rsidRPr="0060569C" w:rsidRDefault="005D358A" w:rsidP="005D358A">
            <w:pPr>
              <w:rPr>
                <w:rFonts w:ascii="Arial" w:hAnsi="Arial" w:cs="Arial"/>
                <w:i/>
              </w:rPr>
            </w:pPr>
            <w:r w:rsidRPr="0060569C">
              <w:rPr>
                <w:rFonts w:ascii="Arial" w:hAnsi="Arial" w:cs="Arial"/>
                <w:i/>
              </w:rPr>
              <w:t>Використання товарів і послуг</w:t>
            </w:r>
          </w:p>
        </w:tc>
        <w:tc>
          <w:tcPr>
            <w:tcW w:w="1417" w:type="dxa"/>
            <w:shd w:val="clear" w:color="auto" w:fill="auto"/>
          </w:tcPr>
          <w:p w:rsidR="005D358A" w:rsidRPr="0060569C" w:rsidRDefault="005D358A" w:rsidP="005D358A">
            <w:pPr>
              <w:jc w:val="center"/>
              <w:rPr>
                <w:rFonts w:ascii="Arial" w:hAnsi="Arial" w:cs="Arial"/>
                <w:i/>
              </w:rPr>
            </w:pPr>
            <w:r w:rsidRPr="0060569C">
              <w:rPr>
                <w:rFonts w:ascii="Arial" w:hAnsi="Arial" w:cs="Arial"/>
                <w:i/>
              </w:rPr>
              <w:t>21 700,0</w:t>
            </w:r>
          </w:p>
        </w:tc>
        <w:tc>
          <w:tcPr>
            <w:tcW w:w="1418" w:type="dxa"/>
          </w:tcPr>
          <w:p w:rsidR="005D358A" w:rsidRPr="0060569C" w:rsidRDefault="005D358A" w:rsidP="005D358A">
            <w:pPr>
              <w:jc w:val="center"/>
              <w:rPr>
                <w:rFonts w:ascii="Arial" w:hAnsi="Arial" w:cs="Arial"/>
                <w:i/>
              </w:rPr>
            </w:pPr>
            <w:r>
              <w:rPr>
                <w:rFonts w:ascii="Arial" w:hAnsi="Arial" w:cs="Arial"/>
                <w:i/>
              </w:rPr>
              <w:t>15 297,9</w:t>
            </w:r>
          </w:p>
        </w:tc>
        <w:tc>
          <w:tcPr>
            <w:tcW w:w="1559" w:type="dxa"/>
            <w:shd w:val="clear" w:color="auto" w:fill="auto"/>
          </w:tcPr>
          <w:p w:rsidR="005D358A" w:rsidRPr="00B10C82" w:rsidRDefault="005D358A" w:rsidP="005D358A">
            <w:pPr>
              <w:jc w:val="center"/>
              <w:rPr>
                <w:rFonts w:ascii="Arial" w:hAnsi="Arial" w:cs="Arial"/>
                <w:i/>
              </w:rPr>
            </w:pPr>
            <w:r w:rsidRPr="00B10C82">
              <w:rPr>
                <w:rFonts w:ascii="Arial" w:hAnsi="Arial" w:cs="Arial"/>
                <w:i/>
              </w:rPr>
              <w:t>11 602,4</w:t>
            </w:r>
          </w:p>
        </w:tc>
        <w:tc>
          <w:tcPr>
            <w:tcW w:w="1412" w:type="dxa"/>
            <w:shd w:val="clear" w:color="auto" w:fill="auto"/>
          </w:tcPr>
          <w:p w:rsidR="005D358A" w:rsidRPr="00FA25E1" w:rsidRDefault="005D358A" w:rsidP="005D358A">
            <w:pPr>
              <w:jc w:val="center"/>
              <w:rPr>
                <w:rFonts w:ascii="Arial" w:hAnsi="Arial" w:cs="Arial"/>
                <w:i/>
              </w:rPr>
            </w:pPr>
            <w:r>
              <w:rPr>
                <w:rFonts w:ascii="Arial" w:hAnsi="Arial" w:cs="Arial"/>
                <w:i/>
              </w:rPr>
              <w:t>75,8</w:t>
            </w:r>
          </w:p>
        </w:tc>
      </w:tr>
      <w:tr w:rsidR="005D358A" w:rsidRPr="00FD5148" w:rsidTr="00964AEB">
        <w:tc>
          <w:tcPr>
            <w:tcW w:w="4361" w:type="dxa"/>
            <w:shd w:val="clear" w:color="auto" w:fill="auto"/>
          </w:tcPr>
          <w:p w:rsidR="005D358A" w:rsidRPr="00073ED5" w:rsidRDefault="005D358A" w:rsidP="005D358A">
            <w:pPr>
              <w:rPr>
                <w:rFonts w:ascii="Arial" w:hAnsi="Arial" w:cs="Arial"/>
                <w:i/>
              </w:rPr>
            </w:pPr>
            <w:r w:rsidRPr="00073ED5">
              <w:rPr>
                <w:rFonts w:ascii="Arial" w:hAnsi="Arial" w:cs="Arial"/>
                <w:i/>
              </w:rPr>
              <w:t>Оплата енергоносіїв</w:t>
            </w:r>
          </w:p>
        </w:tc>
        <w:tc>
          <w:tcPr>
            <w:tcW w:w="1417" w:type="dxa"/>
            <w:shd w:val="clear" w:color="auto" w:fill="auto"/>
          </w:tcPr>
          <w:p w:rsidR="005D358A" w:rsidRPr="00073ED5" w:rsidRDefault="005D358A" w:rsidP="005D358A">
            <w:pPr>
              <w:jc w:val="center"/>
              <w:rPr>
                <w:rFonts w:ascii="Arial" w:hAnsi="Arial" w:cs="Arial"/>
                <w:i/>
              </w:rPr>
            </w:pPr>
            <w:r w:rsidRPr="00073ED5">
              <w:rPr>
                <w:rFonts w:ascii="Arial" w:hAnsi="Arial" w:cs="Arial"/>
                <w:i/>
              </w:rPr>
              <w:t>3 943,2</w:t>
            </w:r>
          </w:p>
        </w:tc>
        <w:tc>
          <w:tcPr>
            <w:tcW w:w="1418" w:type="dxa"/>
          </w:tcPr>
          <w:p w:rsidR="005D358A" w:rsidRPr="00073ED5" w:rsidRDefault="005D358A" w:rsidP="005D358A">
            <w:pPr>
              <w:jc w:val="center"/>
              <w:rPr>
                <w:rFonts w:ascii="Arial" w:hAnsi="Arial" w:cs="Arial"/>
                <w:i/>
              </w:rPr>
            </w:pPr>
            <w:r>
              <w:rPr>
                <w:rFonts w:ascii="Arial" w:hAnsi="Arial" w:cs="Arial"/>
                <w:i/>
              </w:rPr>
              <w:t>2 408,4</w:t>
            </w:r>
          </w:p>
        </w:tc>
        <w:tc>
          <w:tcPr>
            <w:tcW w:w="1559" w:type="dxa"/>
            <w:shd w:val="clear" w:color="auto" w:fill="auto"/>
          </w:tcPr>
          <w:p w:rsidR="005D358A" w:rsidRPr="00B10C82" w:rsidRDefault="005D358A" w:rsidP="005D358A">
            <w:pPr>
              <w:jc w:val="center"/>
              <w:rPr>
                <w:rFonts w:ascii="Arial" w:hAnsi="Arial" w:cs="Arial"/>
                <w:i/>
              </w:rPr>
            </w:pPr>
            <w:r w:rsidRPr="00B10C82">
              <w:rPr>
                <w:rFonts w:ascii="Arial" w:hAnsi="Arial" w:cs="Arial"/>
                <w:i/>
              </w:rPr>
              <w:t>1 439,4</w:t>
            </w:r>
          </w:p>
        </w:tc>
        <w:tc>
          <w:tcPr>
            <w:tcW w:w="1412" w:type="dxa"/>
            <w:shd w:val="clear" w:color="auto" w:fill="auto"/>
          </w:tcPr>
          <w:p w:rsidR="005D358A" w:rsidRPr="00FA25E1" w:rsidRDefault="005D358A" w:rsidP="005D358A">
            <w:pPr>
              <w:jc w:val="center"/>
              <w:rPr>
                <w:rFonts w:ascii="Arial" w:hAnsi="Arial" w:cs="Arial"/>
                <w:i/>
              </w:rPr>
            </w:pPr>
            <w:r>
              <w:rPr>
                <w:rFonts w:ascii="Arial" w:hAnsi="Arial" w:cs="Arial"/>
                <w:i/>
              </w:rPr>
              <w:t>57,8</w:t>
            </w:r>
          </w:p>
        </w:tc>
      </w:tr>
      <w:tr w:rsidR="005D358A" w:rsidRPr="00FD5148" w:rsidTr="00964AEB">
        <w:tc>
          <w:tcPr>
            <w:tcW w:w="4361" w:type="dxa"/>
            <w:shd w:val="clear" w:color="auto" w:fill="auto"/>
          </w:tcPr>
          <w:p w:rsidR="005D358A" w:rsidRPr="00A2134B" w:rsidRDefault="005D358A" w:rsidP="005D358A">
            <w:pPr>
              <w:rPr>
                <w:rFonts w:ascii="Arial" w:hAnsi="Arial" w:cs="Arial"/>
                <w:i/>
              </w:rPr>
            </w:pPr>
            <w:r w:rsidRPr="00A2134B">
              <w:rPr>
                <w:rFonts w:ascii="Arial" w:hAnsi="Arial" w:cs="Arial"/>
                <w:i/>
              </w:rPr>
              <w:t>Окремі заходи</w:t>
            </w:r>
          </w:p>
        </w:tc>
        <w:tc>
          <w:tcPr>
            <w:tcW w:w="1417" w:type="dxa"/>
            <w:shd w:val="clear" w:color="auto" w:fill="auto"/>
          </w:tcPr>
          <w:p w:rsidR="005D358A" w:rsidRPr="00A2134B" w:rsidRDefault="005D358A" w:rsidP="005D358A">
            <w:pPr>
              <w:jc w:val="center"/>
              <w:rPr>
                <w:rFonts w:ascii="Arial" w:hAnsi="Arial" w:cs="Arial"/>
                <w:i/>
              </w:rPr>
            </w:pPr>
            <w:r w:rsidRPr="00A2134B">
              <w:rPr>
                <w:rFonts w:ascii="Arial" w:hAnsi="Arial" w:cs="Arial"/>
                <w:i/>
              </w:rPr>
              <w:t>8 781,0</w:t>
            </w:r>
          </w:p>
        </w:tc>
        <w:tc>
          <w:tcPr>
            <w:tcW w:w="1418" w:type="dxa"/>
          </w:tcPr>
          <w:p w:rsidR="005D358A" w:rsidRPr="00A2134B" w:rsidRDefault="005D358A" w:rsidP="005D358A">
            <w:pPr>
              <w:jc w:val="center"/>
              <w:rPr>
                <w:rFonts w:ascii="Arial" w:hAnsi="Arial" w:cs="Arial"/>
                <w:i/>
              </w:rPr>
            </w:pPr>
            <w:r>
              <w:rPr>
                <w:rFonts w:ascii="Arial" w:hAnsi="Arial" w:cs="Arial"/>
                <w:i/>
              </w:rPr>
              <w:t>5 657,0</w:t>
            </w:r>
          </w:p>
        </w:tc>
        <w:tc>
          <w:tcPr>
            <w:tcW w:w="1559" w:type="dxa"/>
            <w:shd w:val="clear" w:color="auto" w:fill="auto"/>
          </w:tcPr>
          <w:p w:rsidR="005D358A" w:rsidRPr="00B10C82" w:rsidRDefault="005D358A" w:rsidP="005D358A">
            <w:pPr>
              <w:jc w:val="center"/>
              <w:rPr>
                <w:rFonts w:ascii="Arial" w:hAnsi="Arial" w:cs="Arial"/>
                <w:i/>
              </w:rPr>
            </w:pPr>
            <w:r w:rsidRPr="00B10C82">
              <w:rPr>
                <w:rFonts w:ascii="Arial" w:hAnsi="Arial" w:cs="Arial"/>
                <w:i/>
              </w:rPr>
              <w:t>5 240,6</w:t>
            </w:r>
          </w:p>
        </w:tc>
        <w:tc>
          <w:tcPr>
            <w:tcW w:w="1412" w:type="dxa"/>
            <w:shd w:val="clear" w:color="auto" w:fill="auto"/>
          </w:tcPr>
          <w:p w:rsidR="005D358A" w:rsidRPr="00FA25E1" w:rsidRDefault="005D358A" w:rsidP="005D358A">
            <w:pPr>
              <w:jc w:val="center"/>
              <w:rPr>
                <w:rFonts w:ascii="Arial" w:hAnsi="Arial" w:cs="Arial"/>
                <w:i/>
              </w:rPr>
            </w:pPr>
            <w:r>
              <w:rPr>
                <w:rFonts w:ascii="Arial" w:hAnsi="Arial" w:cs="Arial"/>
                <w:i/>
              </w:rPr>
              <w:t>92,6</w:t>
            </w:r>
          </w:p>
        </w:tc>
      </w:tr>
      <w:tr w:rsidR="005D358A" w:rsidRPr="00FD5148" w:rsidTr="00964AEB">
        <w:trPr>
          <w:trHeight w:val="252"/>
        </w:trPr>
        <w:tc>
          <w:tcPr>
            <w:tcW w:w="4361" w:type="dxa"/>
            <w:shd w:val="clear" w:color="auto" w:fill="auto"/>
          </w:tcPr>
          <w:p w:rsidR="005D358A" w:rsidRPr="00CE37E6" w:rsidRDefault="005D358A" w:rsidP="005D358A">
            <w:pPr>
              <w:rPr>
                <w:rFonts w:ascii="Arial" w:hAnsi="Arial" w:cs="Arial"/>
                <w:b/>
                <w:lang w:val="en-US"/>
              </w:rPr>
            </w:pPr>
            <w:r w:rsidRPr="00CE37E6">
              <w:rPr>
                <w:rFonts w:ascii="Arial" w:hAnsi="Arial" w:cs="Arial"/>
                <w:b/>
              </w:rPr>
              <w:t xml:space="preserve">ЛКП </w:t>
            </w:r>
            <w:r w:rsidRPr="00CE37E6">
              <w:rPr>
                <w:rFonts w:ascii="Arial" w:hAnsi="Arial" w:cs="Arial"/>
                <w:b/>
                <w:lang w:val="en-US"/>
              </w:rPr>
              <w:t>“</w:t>
            </w:r>
            <w:proofErr w:type="spellStart"/>
            <w:r w:rsidRPr="00CE37E6">
              <w:rPr>
                <w:rFonts w:ascii="Arial" w:hAnsi="Arial" w:cs="Arial"/>
                <w:b/>
              </w:rPr>
              <w:t>Спортресурс</w:t>
            </w:r>
            <w:proofErr w:type="spellEnd"/>
            <w:r w:rsidRPr="00CE37E6">
              <w:rPr>
                <w:rFonts w:ascii="Arial" w:hAnsi="Arial" w:cs="Arial"/>
                <w:b/>
                <w:lang w:val="en-US"/>
              </w:rPr>
              <w:t>”</w:t>
            </w:r>
          </w:p>
        </w:tc>
        <w:tc>
          <w:tcPr>
            <w:tcW w:w="1417" w:type="dxa"/>
            <w:shd w:val="clear" w:color="auto" w:fill="auto"/>
          </w:tcPr>
          <w:p w:rsidR="005D358A" w:rsidRPr="00CE37E6" w:rsidRDefault="005D358A" w:rsidP="005D358A">
            <w:pPr>
              <w:jc w:val="center"/>
              <w:rPr>
                <w:rFonts w:ascii="Arial" w:hAnsi="Arial" w:cs="Arial"/>
                <w:b/>
              </w:rPr>
            </w:pPr>
            <w:r w:rsidRPr="00CE37E6">
              <w:rPr>
                <w:rFonts w:ascii="Arial" w:hAnsi="Arial" w:cs="Arial"/>
                <w:b/>
              </w:rPr>
              <w:t>10 711,8</w:t>
            </w:r>
          </w:p>
        </w:tc>
        <w:tc>
          <w:tcPr>
            <w:tcW w:w="1418" w:type="dxa"/>
          </w:tcPr>
          <w:p w:rsidR="005D358A" w:rsidRPr="00CE37E6" w:rsidRDefault="005D358A" w:rsidP="005D358A">
            <w:pPr>
              <w:jc w:val="center"/>
              <w:rPr>
                <w:rFonts w:ascii="Arial" w:hAnsi="Arial" w:cs="Arial"/>
                <w:b/>
              </w:rPr>
            </w:pPr>
            <w:r w:rsidRPr="00CE37E6">
              <w:rPr>
                <w:rFonts w:ascii="Arial" w:hAnsi="Arial" w:cs="Arial"/>
                <w:b/>
              </w:rPr>
              <w:t>8</w:t>
            </w:r>
            <w:r>
              <w:rPr>
                <w:rFonts w:ascii="Arial" w:hAnsi="Arial" w:cs="Arial"/>
                <w:b/>
              </w:rPr>
              <w:t> 037,3</w:t>
            </w:r>
          </w:p>
        </w:tc>
        <w:tc>
          <w:tcPr>
            <w:tcW w:w="1559" w:type="dxa"/>
            <w:shd w:val="clear" w:color="auto" w:fill="auto"/>
          </w:tcPr>
          <w:p w:rsidR="005D358A" w:rsidRPr="00B10C82" w:rsidRDefault="005D358A" w:rsidP="005D358A">
            <w:pPr>
              <w:jc w:val="center"/>
              <w:rPr>
                <w:rFonts w:ascii="Arial" w:hAnsi="Arial" w:cs="Arial"/>
                <w:b/>
              </w:rPr>
            </w:pPr>
            <w:r w:rsidRPr="00B10C82">
              <w:rPr>
                <w:rFonts w:ascii="Arial" w:hAnsi="Arial" w:cs="Arial"/>
                <w:b/>
              </w:rPr>
              <w:t>7 210,2</w:t>
            </w:r>
          </w:p>
        </w:tc>
        <w:tc>
          <w:tcPr>
            <w:tcW w:w="1412" w:type="dxa"/>
            <w:shd w:val="clear" w:color="auto" w:fill="auto"/>
          </w:tcPr>
          <w:p w:rsidR="005D358A" w:rsidRPr="00FA25E1" w:rsidRDefault="005D358A" w:rsidP="005D358A">
            <w:pPr>
              <w:jc w:val="center"/>
              <w:rPr>
                <w:rFonts w:ascii="Arial" w:hAnsi="Arial" w:cs="Arial"/>
                <w:b/>
                <w:i/>
              </w:rPr>
            </w:pPr>
            <w:r>
              <w:rPr>
                <w:rFonts w:ascii="Arial" w:hAnsi="Arial" w:cs="Arial"/>
                <w:b/>
                <w:i/>
              </w:rPr>
              <w:t>89,7</w:t>
            </w:r>
          </w:p>
        </w:tc>
      </w:tr>
      <w:tr w:rsidR="005D358A" w:rsidRPr="00FD5148" w:rsidTr="00964AEB">
        <w:trPr>
          <w:trHeight w:val="324"/>
        </w:trPr>
        <w:tc>
          <w:tcPr>
            <w:tcW w:w="4361" w:type="dxa"/>
            <w:shd w:val="clear" w:color="auto" w:fill="auto"/>
          </w:tcPr>
          <w:p w:rsidR="005D358A" w:rsidRPr="00CE37E6" w:rsidRDefault="005D358A" w:rsidP="005D358A">
            <w:pPr>
              <w:rPr>
                <w:rFonts w:ascii="Arial" w:hAnsi="Arial" w:cs="Arial"/>
                <w:b/>
              </w:rPr>
            </w:pPr>
            <w:r w:rsidRPr="00CE37E6">
              <w:rPr>
                <w:rFonts w:ascii="Arial" w:hAnsi="Arial" w:cs="Arial"/>
                <w:b/>
              </w:rPr>
              <w:t>Програми з розвитку фізкультури</w:t>
            </w:r>
          </w:p>
        </w:tc>
        <w:tc>
          <w:tcPr>
            <w:tcW w:w="1417" w:type="dxa"/>
            <w:shd w:val="clear" w:color="auto" w:fill="auto"/>
          </w:tcPr>
          <w:p w:rsidR="005D358A" w:rsidRPr="00CE37E6" w:rsidRDefault="005D358A" w:rsidP="005D358A">
            <w:pPr>
              <w:jc w:val="center"/>
              <w:rPr>
                <w:rFonts w:ascii="Arial" w:hAnsi="Arial" w:cs="Arial"/>
                <w:b/>
              </w:rPr>
            </w:pPr>
            <w:r w:rsidRPr="00CE37E6">
              <w:rPr>
                <w:rFonts w:ascii="Arial" w:hAnsi="Arial" w:cs="Arial"/>
                <w:b/>
              </w:rPr>
              <w:t>26 330,5</w:t>
            </w:r>
          </w:p>
        </w:tc>
        <w:tc>
          <w:tcPr>
            <w:tcW w:w="1418" w:type="dxa"/>
          </w:tcPr>
          <w:p w:rsidR="005D358A" w:rsidRPr="00CE37E6" w:rsidRDefault="005D358A" w:rsidP="005D358A">
            <w:pPr>
              <w:jc w:val="center"/>
              <w:rPr>
                <w:rFonts w:ascii="Arial" w:hAnsi="Arial" w:cs="Arial"/>
                <w:b/>
              </w:rPr>
            </w:pPr>
            <w:r>
              <w:rPr>
                <w:rFonts w:ascii="Arial" w:hAnsi="Arial" w:cs="Arial"/>
                <w:b/>
              </w:rPr>
              <w:t>16 080,2</w:t>
            </w:r>
          </w:p>
        </w:tc>
        <w:tc>
          <w:tcPr>
            <w:tcW w:w="1559" w:type="dxa"/>
            <w:shd w:val="clear" w:color="auto" w:fill="auto"/>
          </w:tcPr>
          <w:p w:rsidR="005D358A" w:rsidRPr="00B10C82" w:rsidRDefault="005D358A" w:rsidP="005D358A">
            <w:pPr>
              <w:jc w:val="center"/>
              <w:rPr>
                <w:rFonts w:ascii="Arial" w:hAnsi="Arial" w:cs="Arial"/>
                <w:b/>
              </w:rPr>
            </w:pPr>
            <w:r w:rsidRPr="00B10C82">
              <w:rPr>
                <w:rFonts w:ascii="Arial" w:hAnsi="Arial" w:cs="Arial"/>
                <w:b/>
              </w:rPr>
              <w:t>14 382,7</w:t>
            </w:r>
          </w:p>
        </w:tc>
        <w:tc>
          <w:tcPr>
            <w:tcW w:w="1412" w:type="dxa"/>
            <w:shd w:val="clear" w:color="auto" w:fill="auto"/>
          </w:tcPr>
          <w:p w:rsidR="005D358A" w:rsidRPr="00FA25E1" w:rsidRDefault="005D358A" w:rsidP="005D358A">
            <w:pPr>
              <w:jc w:val="center"/>
              <w:rPr>
                <w:rFonts w:ascii="Arial" w:hAnsi="Arial" w:cs="Arial"/>
                <w:b/>
                <w:i/>
              </w:rPr>
            </w:pPr>
            <w:r>
              <w:rPr>
                <w:rFonts w:ascii="Arial" w:hAnsi="Arial" w:cs="Arial"/>
                <w:b/>
                <w:i/>
              </w:rPr>
              <w:t>89,4</w:t>
            </w:r>
          </w:p>
        </w:tc>
      </w:tr>
    </w:tbl>
    <w:p w:rsidR="00FF3230" w:rsidRPr="00FD5148" w:rsidRDefault="00FF3230" w:rsidP="009A607A">
      <w:pPr>
        <w:ind w:firstLine="709"/>
        <w:jc w:val="both"/>
        <w:rPr>
          <w:rFonts w:ascii="Arial" w:hAnsi="Arial" w:cs="Arial"/>
          <w:color w:val="000000" w:themeColor="text1"/>
          <w:spacing w:val="-8"/>
          <w:sz w:val="26"/>
          <w:szCs w:val="26"/>
        </w:rPr>
      </w:pPr>
    </w:p>
    <w:p w:rsidR="009E2AC8" w:rsidRPr="00FD5148" w:rsidRDefault="00505842" w:rsidP="00FB5B60">
      <w:pPr>
        <w:ind w:firstLine="709"/>
        <w:jc w:val="both"/>
        <w:rPr>
          <w:rFonts w:ascii="Arial" w:hAnsi="Arial" w:cs="Arial"/>
          <w:color w:val="000000" w:themeColor="text1"/>
          <w:sz w:val="26"/>
          <w:szCs w:val="26"/>
        </w:rPr>
      </w:pPr>
      <w:r w:rsidRPr="00FD5148">
        <w:rPr>
          <w:rFonts w:ascii="Arial" w:hAnsi="Arial" w:cs="Arial"/>
          <w:color w:val="000000" w:themeColor="text1"/>
          <w:spacing w:val="-8"/>
          <w:sz w:val="26"/>
          <w:szCs w:val="26"/>
        </w:rPr>
        <w:t xml:space="preserve">На фінансування програми розвитку </w:t>
      </w:r>
      <w:r w:rsidRPr="00FD5148">
        <w:rPr>
          <w:rFonts w:ascii="Arial" w:hAnsi="Arial" w:cs="Arial"/>
          <w:b/>
          <w:color w:val="000000" w:themeColor="text1"/>
          <w:spacing w:val="-8"/>
          <w:sz w:val="26"/>
          <w:szCs w:val="26"/>
        </w:rPr>
        <w:t>туризму</w:t>
      </w:r>
      <w:r w:rsidRPr="00FD5148">
        <w:rPr>
          <w:rFonts w:ascii="Arial" w:hAnsi="Arial" w:cs="Arial"/>
          <w:color w:val="000000" w:themeColor="text1"/>
          <w:spacing w:val="-8"/>
          <w:sz w:val="26"/>
          <w:szCs w:val="26"/>
        </w:rPr>
        <w:t xml:space="preserve"> у Львівській МТГ на 2023 рік передбачено 10,6 млн грн, виконання склало 7,2 млн грн або 89,5 відсотка до уточненого плану на звітний період.</w:t>
      </w:r>
      <w:r w:rsidR="00371D93" w:rsidRPr="00FD5148">
        <w:rPr>
          <w:rFonts w:ascii="Arial" w:hAnsi="Arial" w:cs="Arial"/>
          <w:color w:val="000000" w:themeColor="text1"/>
          <w:spacing w:val="-7"/>
          <w:sz w:val="26"/>
          <w:szCs w:val="26"/>
        </w:rPr>
        <w:t xml:space="preserve"> </w:t>
      </w:r>
    </w:p>
    <w:p w:rsidR="004E5564" w:rsidRPr="00FD5148" w:rsidRDefault="004E5564" w:rsidP="002329EA">
      <w:pPr>
        <w:tabs>
          <w:tab w:val="left" w:pos="851"/>
        </w:tabs>
        <w:spacing w:after="120"/>
        <w:ind w:firstLine="709"/>
        <w:jc w:val="both"/>
        <w:rPr>
          <w:rFonts w:ascii="Arial" w:hAnsi="Arial" w:cs="Arial"/>
          <w:color w:val="000000" w:themeColor="text1"/>
          <w:sz w:val="26"/>
          <w:szCs w:val="26"/>
          <w:lang w:val="ru-RU"/>
        </w:rPr>
      </w:pPr>
      <w:r w:rsidRPr="00FD5148">
        <w:rPr>
          <w:rFonts w:ascii="Arial" w:hAnsi="Arial" w:cs="Arial"/>
          <w:color w:val="000000" w:themeColor="text1"/>
          <w:sz w:val="26"/>
          <w:szCs w:val="26"/>
        </w:rPr>
        <w:t xml:space="preserve">Видатки на </w:t>
      </w:r>
      <w:r w:rsidRPr="00FD5148">
        <w:rPr>
          <w:rFonts w:ascii="Arial" w:hAnsi="Arial" w:cs="Arial"/>
          <w:b/>
          <w:color w:val="000000" w:themeColor="text1"/>
          <w:sz w:val="26"/>
          <w:szCs w:val="26"/>
        </w:rPr>
        <w:t xml:space="preserve">утримання апарату </w:t>
      </w:r>
      <w:r w:rsidRPr="00FD5148">
        <w:rPr>
          <w:rFonts w:ascii="Arial" w:hAnsi="Arial" w:cs="Arial"/>
          <w:b/>
          <w:bCs/>
          <w:color w:val="000000" w:themeColor="text1"/>
          <w:sz w:val="26"/>
          <w:szCs w:val="26"/>
        </w:rPr>
        <w:t>управління</w:t>
      </w:r>
      <w:r w:rsidRPr="00FD5148">
        <w:rPr>
          <w:rFonts w:ascii="Arial" w:hAnsi="Arial" w:cs="Arial"/>
          <w:color w:val="000000" w:themeColor="text1"/>
          <w:sz w:val="26"/>
          <w:szCs w:val="26"/>
        </w:rPr>
        <w:t xml:space="preserve"> виконавчих органів міської ради за </w:t>
      </w:r>
      <w:r w:rsidR="00DD5DD9" w:rsidRPr="00FD5148">
        <w:rPr>
          <w:rFonts w:ascii="Arial" w:hAnsi="Arial" w:cs="Arial"/>
          <w:color w:val="000000" w:themeColor="text1"/>
          <w:sz w:val="26"/>
          <w:szCs w:val="26"/>
        </w:rPr>
        <w:t>9 місяців</w:t>
      </w:r>
      <w:r w:rsidRPr="00FD5148">
        <w:rPr>
          <w:rFonts w:ascii="Arial" w:hAnsi="Arial" w:cs="Arial"/>
          <w:color w:val="000000" w:themeColor="text1"/>
          <w:sz w:val="26"/>
          <w:szCs w:val="26"/>
        </w:rPr>
        <w:t xml:space="preserve"> 2023 року становлять </w:t>
      </w:r>
      <w:r w:rsidR="00DD5DD9" w:rsidRPr="00FD5148">
        <w:rPr>
          <w:rFonts w:ascii="Arial" w:hAnsi="Arial" w:cs="Arial"/>
          <w:color w:val="000000" w:themeColor="text1"/>
          <w:sz w:val="26"/>
          <w:szCs w:val="26"/>
          <w:lang w:val="ru-RU"/>
        </w:rPr>
        <w:t>558,4</w:t>
      </w:r>
      <w:r w:rsidRPr="00FD5148">
        <w:rPr>
          <w:rFonts w:ascii="Arial" w:hAnsi="Arial" w:cs="Arial"/>
          <w:color w:val="000000" w:themeColor="text1"/>
          <w:sz w:val="26"/>
          <w:szCs w:val="26"/>
        </w:rPr>
        <w:t xml:space="preserve"> м</w:t>
      </w:r>
      <w:r w:rsidR="00AA53DB" w:rsidRPr="00FD5148">
        <w:rPr>
          <w:rFonts w:ascii="Arial" w:hAnsi="Arial" w:cs="Arial"/>
          <w:color w:val="000000" w:themeColor="text1"/>
          <w:sz w:val="26"/>
          <w:szCs w:val="26"/>
        </w:rPr>
        <w:t>лн грн</w:t>
      </w:r>
      <w:r w:rsidR="006A7091" w:rsidRPr="00FD5148">
        <w:rPr>
          <w:rFonts w:ascii="Arial" w:hAnsi="Arial" w:cs="Arial"/>
          <w:color w:val="000000" w:themeColor="text1"/>
          <w:sz w:val="26"/>
          <w:szCs w:val="26"/>
        </w:rPr>
        <w:t xml:space="preserve"> або </w:t>
      </w:r>
      <w:r w:rsidR="00DD5DD9" w:rsidRPr="00FD5148">
        <w:rPr>
          <w:rFonts w:ascii="Arial" w:hAnsi="Arial" w:cs="Arial"/>
          <w:color w:val="000000" w:themeColor="text1"/>
          <w:sz w:val="26"/>
          <w:szCs w:val="26"/>
        </w:rPr>
        <w:t>91 відсоток</w:t>
      </w:r>
      <w:r w:rsidR="0079376B" w:rsidRPr="00FD5148">
        <w:rPr>
          <w:rFonts w:ascii="Arial" w:hAnsi="Arial" w:cs="Arial"/>
          <w:color w:val="000000" w:themeColor="text1"/>
          <w:sz w:val="26"/>
          <w:szCs w:val="26"/>
        </w:rPr>
        <w:t xml:space="preserve"> </w:t>
      </w:r>
      <w:r w:rsidRPr="00FD5148">
        <w:rPr>
          <w:rFonts w:ascii="Arial" w:hAnsi="Arial" w:cs="Arial"/>
          <w:color w:val="000000" w:themeColor="text1"/>
          <w:sz w:val="26"/>
          <w:szCs w:val="26"/>
        </w:rPr>
        <w:t>до плану</w:t>
      </w:r>
      <w:r w:rsidR="0079376B" w:rsidRPr="00FD5148">
        <w:rPr>
          <w:rFonts w:ascii="Arial" w:hAnsi="Arial" w:cs="Arial"/>
          <w:color w:val="000000" w:themeColor="text1"/>
          <w:sz w:val="26"/>
          <w:szCs w:val="26"/>
        </w:rPr>
        <w:t xml:space="preserve"> на звітний період (</w:t>
      </w:r>
      <w:r w:rsidR="00DD5DD9" w:rsidRPr="00FD5148">
        <w:rPr>
          <w:rFonts w:ascii="Arial" w:hAnsi="Arial" w:cs="Arial"/>
          <w:color w:val="000000" w:themeColor="text1"/>
          <w:sz w:val="26"/>
          <w:szCs w:val="26"/>
        </w:rPr>
        <w:t>613,5</w:t>
      </w:r>
      <w:r w:rsidRPr="00FD5148">
        <w:rPr>
          <w:rFonts w:ascii="Arial" w:hAnsi="Arial" w:cs="Arial"/>
          <w:color w:val="000000" w:themeColor="text1"/>
          <w:sz w:val="26"/>
          <w:szCs w:val="26"/>
        </w:rPr>
        <w:t xml:space="preserve"> млн грн).</w:t>
      </w:r>
    </w:p>
    <w:p w:rsidR="00E3309F" w:rsidRPr="00FD5148" w:rsidRDefault="003F389E" w:rsidP="00E3309F">
      <w:pPr>
        <w:suppressAutoHyphens w:val="0"/>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Видатки на </w:t>
      </w:r>
      <w:r w:rsidRPr="00FD5148">
        <w:rPr>
          <w:rFonts w:ascii="Arial" w:hAnsi="Arial" w:cs="Arial"/>
          <w:b/>
          <w:color w:val="000000" w:themeColor="text1"/>
          <w:sz w:val="26"/>
          <w:szCs w:val="26"/>
        </w:rPr>
        <w:t>житлово-комунальне господарство</w:t>
      </w:r>
      <w:r w:rsidRPr="00FD5148">
        <w:rPr>
          <w:rFonts w:ascii="Arial" w:hAnsi="Arial" w:cs="Arial"/>
          <w:color w:val="000000" w:themeColor="text1"/>
          <w:sz w:val="26"/>
          <w:szCs w:val="26"/>
        </w:rPr>
        <w:t xml:space="preserve"> склали 1605,6 млн грн, що складає 90,3 відсотка до плану за 9 місяців (1779,0 млн грн) та 69,3 відсотка до уточненого плану на рік (2317,4 млн грн).</w:t>
      </w:r>
    </w:p>
    <w:p w:rsidR="0058719A" w:rsidRPr="00FD5148" w:rsidRDefault="0058719A" w:rsidP="00F70F59">
      <w:pPr>
        <w:suppressAutoHyphens w:val="0"/>
        <w:ind w:right="-539"/>
        <w:jc w:val="both"/>
        <w:rPr>
          <w:rFonts w:ascii="Arial" w:hAnsi="Arial" w:cs="Arial"/>
          <w:color w:val="000000" w:themeColor="text1"/>
          <w:sz w:val="26"/>
          <w:szCs w:val="26"/>
        </w:rPr>
      </w:pPr>
      <w:r w:rsidRPr="00FD5148">
        <w:rPr>
          <w:rFonts w:ascii="Arial" w:hAnsi="Arial" w:cs="Arial"/>
          <w:noProof/>
          <w:color w:val="000000" w:themeColor="text1"/>
          <w:sz w:val="28"/>
          <w:szCs w:val="28"/>
          <w:lang w:eastAsia="uk-UA"/>
        </w:rPr>
        <w:lastRenderedPageBreak/>
        <w:drawing>
          <wp:inline distT="0" distB="0" distL="0" distR="0">
            <wp:extent cx="6273165" cy="255270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719A" w:rsidRPr="00FD5148" w:rsidRDefault="004E2ED3" w:rsidP="00A10D33">
      <w:pPr>
        <w:spacing w:after="160"/>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З вказаних видатків на експлуатацію та технічне обслуговування житлового фонду спрямовано 16,4 млн грн, які використані на поточний ремонт інженерних мереж житлових будинків. Для забезпечення потреб співвласників багатоквартирних будинків за рахунок бюджету здійснено відшкодування часткової вартості закуплених 95-ти електрогенераторів в сумі 1,9 млн грн.</w:t>
      </w:r>
    </w:p>
    <w:p w:rsidR="0058719A" w:rsidRPr="00FD5148" w:rsidRDefault="004E2ED3" w:rsidP="00A10D33">
      <w:pPr>
        <w:suppressAutoHyphens w:val="0"/>
        <w:spacing w:after="160"/>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Найбільшою складовою видатків на житлово-комунальне господарство є  </w:t>
      </w:r>
      <w:r w:rsidRPr="00FD5148">
        <w:rPr>
          <w:rFonts w:ascii="Arial" w:hAnsi="Arial" w:cs="Arial"/>
          <w:b/>
          <w:color w:val="000000" w:themeColor="text1"/>
          <w:sz w:val="26"/>
          <w:szCs w:val="26"/>
        </w:rPr>
        <w:t>благоустрій</w:t>
      </w:r>
      <w:r w:rsidRPr="00FD5148">
        <w:rPr>
          <w:rFonts w:ascii="Arial" w:hAnsi="Arial" w:cs="Arial"/>
          <w:color w:val="000000" w:themeColor="text1"/>
          <w:sz w:val="26"/>
          <w:szCs w:val="26"/>
        </w:rPr>
        <w:t xml:space="preserve"> міста. Видатки на благоустрій Львівської МТГ за рахунок загального фонду склали 787,8 млн грн або 85,8 відсотка до плану за 9 місяців (918,7 млн грн) та 60,3 відсотка до уточненого плану на рік (1307,7 млн грн), які згідно даних головних розпорядників використані на такі заходи:</w:t>
      </w:r>
    </w:p>
    <w:tbl>
      <w:tblPr>
        <w:tblW w:w="10207" w:type="dxa"/>
        <w:tblInd w:w="-289" w:type="dxa"/>
        <w:tblLayout w:type="fixed"/>
        <w:tblLook w:val="04A0" w:firstRow="1" w:lastRow="0" w:firstColumn="1" w:lastColumn="0" w:noHBand="0" w:noVBand="1"/>
      </w:tblPr>
      <w:tblGrid>
        <w:gridCol w:w="3261"/>
        <w:gridCol w:w="1559"/>
        <w:gridCol w:w="1418"/>
        <w:gridCol w:w="1417"/>
        <w:gridCol w:w="1276"/>
        <w:gridCol w:w="1276"/>
      </w:tblGrid>
      <w:tr w:rsidR="00AC6D79" w:rsidRPr="00F70F59" w:rsidTr="00E27314">
        <w:trPr>
          <w:trHeight w:val="1167"/>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sz w:val="22"/>
                <w:szCs w:val="22"/>
                <w:lang w:eastAsia="uk-UA"/>
              </w:rPr>
            </w:pPr>
            <w:r w:rsidRPr="00F70F59">
              <w:rPr>
                <w:sz w:val="22"/>
                <w:szCs w:val="22"/>
                <w:lang w:eastAsia="uk-UA"/>
              </w:rPr>
              <w:t>Назва видатків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70F59" w:rsidRPr="00F70F59" w:rsidRDefault="00F70F59" w:rsidP="00AC6D79">
            <w:pPr>
              <w:suppressAutoHyphens w:val="0"/>
              <w:jc w:val="center"/>
              <w:rPr>
                <w:sz w:val="22"/>
                <w:szCs w:val="22"/>
                <w:lang w:eastAsia="uk-UA"/>
              </w:rPr>
            </w:pPr>
            <w:r w:rsidRPr="00F70F59">
              <w:rPr>
                <w:sz w:val="22"/>
                <w:szCs w:val="22"/>
                <w:lang w:eastAsia="uk-UA"/>
              </w:rPr>
              <w:t>Затверджений план на 2023 рік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70F59" w:rsidRPr="00F70F59" w:rsidRDefault="00F70F59" w:rsidP="00F70F59">
            <w:pPr>
              <w:suppressAutoHyphens w:val="0"/>
              <w:jc w:val="center"/>
              <w:rPr>
                <w:sz w:val="22"/>
                <w:szCs w:val="22"/>
                <w:lang w:eastAsia="uk-UA"/>
              </w:rPr>
            </w:pPr>
            <w:r w:rsidRPr="00F70F59">
              <w:rPr>
                <w:sz w:val="22"/>
                <w:szCs w:val="22"/>
                <w:lang w:eastAsia="uk-UA"/>
              </w:rPr>
              <w:t>Уточнений план на 2023 рік</w:t>
            </w:r>
          </w:p>
        </w:tc>
        <w:tc>
          <w:tcPr>
            <w:tcW w:w="1417" w:type="dxa"/>
            <w:tcBorders>
              <w:top w:val="single" w:sz="4" w:space="0" w:color="auto"/>
              <w:left w:val="nil"/>
              <w:bottom w:val="single" w:sz="4" w:space="0" w:color="auto"/>
              <w:right w:val="single" w:sz="4" w:space="0" w:color="auto"/>
            </w:tcBorders>
            <w:vAlign w:val="center"/>
          </w:tcPr>
          <w:p w:rsidR="00F70F59" w:rsidRPr="00F70F59" w:rsidRDefault="00F70F59" w:rsidP="00F70F59">
            <w:pPr>
              <w:suppressAutoHyphens w:val="0"/>
              <w:jc w:val="center"/>
              <w:rPr>
                <w:sz w:val="22"/>
                <w:szCs w:val="22"/>
                <w:lang w:eastAsia="uk-UA"/>
              </w:rPr>
            </w:pPr>
            <w:r w:rsidRPr="00F70F59">
              <w:rPr>
                <w:sz w:val="22"/>
                <w:szCs w:val="22"/>
                <w:lang w:eastAsia="uk-UA"/>
              </w:rPr>
              <w:t>План на 9 місяців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jc w:val="center"/>
              <w:rPr>
                <w:sz w:val="22"/>
                <w:szCs w:val="22"/>
                <w:lang w:eastAsia="uk-UA"/>
              </w:rPr>
            </w:pPr>
            <w:proofErr w:type="spellStart"/>
            <w:r w:rsidRPr="00F70F59">
              <w:rPr>
                <w:sz w:val="22"/>
                <w:szCs w:val="22"/>
                <w:lang w:eastAsia="uk-UA"/>
              </w:rPr>
              <w:t>Викорис-тано</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70F59" w:rsidRPr="00F70F59" w:rsidRDefault="00F70F59" w:rsidP="00F70F59">
            <w:pPr>
              <w:suppressAutoHyphens w:val="0"/>
              <w:jc w:val="center"/>
              <w:rPr>
                <w:sz w:val="22"/>
                <w:szCs w:val="22"/>
                <w:lang w:eastAsia="uk-UA"/>
              </w:rPr>
            </w:pPr>
            <w:r w:rsidRPr="00F70F59">
              <w:rPr>
                <w:sz w:val="22"/>
                <w:szCs w:val="22"/>
                <w:lang w:eastAsia="uk-UA"/>
              </w:rPr>
              <w:t xml:space="preserve">Відсоток виконання </w:t>
            </w:r>
          </w:p>
        </w:tc>
      </w:tr>
      <w:tr w:rsidR="00AC6D79" w:rsidRPr="00F70F59" w:rsidTr="00E27314">
        <w:trPr>
          <w:trHeight w:val="27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3</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5</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6</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tcPr>
          <w:p w:rsidR="00F70F59" w:rsidRPr="00F70F59" w:rsidRDefault="00F70F59" w:rsidP="00F70F59">
            <w:pPr>
              <w:suppressAutoHyphens w:val="0"/>
              <w:jc w:val="center"/>
              <w:rPr>
                <w:b/>
                <w:bCs/>
                <w:lang w:val="ru-RU" w:eastAsia="uk-UA"/>
              </w:rPr>
            </w:pPr>
            <w:r w:rsidRPr="00F70F59">
              <w:rPr>
                <w:b/>
                <w:bCs/>
                <w:lang w:eastAsia="uk-UA"/>
              </w:rPr>
              <w:t>БЛАГОУСТРІЙ ВСЬОГО в т ч</w:t>
            </w:r>
            <w:r w:rsidRPr="00F70F59">
              <w:rPr>
                <w:b/>
                <w:bCs/>
                <w:lang w:val="ru-RU" w:eastAsia="uk-UA"/>
              </w:rPr>
              <w:t>:</w:t>
            </w:r>
          </w:p>
        </w:tc>
        <w:tc>
          <w:tcPr>
            <w:tcW w:w="1559" w:type="dxa"/>
            <w:tcBorders>
              <w:top w:val="nil"/>
              <w:left w:val="nil"/>
              <w:bottom w:val="single" w:sz="4" w:space="0" w:color="auto"/>
              <w:right w:val="single" w:sz="4" w:space="0" w:color="auto"/>
            </w:tcBorders>
            <w:shd w:val="clear" w:color="auto" w:fill="auto"/>
            <w:noWrap/>
            <w:vAlign w:val="bottom"/>
          </w:tcPr>
          <w:p w:rsidR="00F70F59" w:rsidRPr="00F70F59" w:rsidRDefault="00F70F59" w:rsidP="00F70F59">
            <w:pPr>
              <w:suppressAutoHyphens w:val="0"/>
              <w:jc w:val="center"/>
              <w:rPr>
                <w:b/>
                <w:bCs/>
                <w:lang w:eastAsia="uk-UA"/>
              </w:rPr>
            </w:pPr>
            <w:r w:rsidRPr="00F70F59">
              <w:rPr>
                <w:b/>
                <w:bCs/>
                <w:lang w:eastAsia="uk-UA"/>
              </w:rPr>
              <w:t>1 215 232,3</w:t>
            </w:r>
          </w:p>
        </w:tc>
        <w:tc>
          <w:tcPr>
            <w:tcW w:w="1418" w:type="dxa"/>
            <w:tcBorders>
              <w:top w:val="nil"/>
              <w:left w:val="nil"/>
              <w:bottom w:val="single" w:sz="4" w:space="0" w:color="auto"/>
              <w:right w:val="single" w:sz="4" w:space="0" w:color="auto"/>
            </w:tcBorders>
            <w:shd w:val="clear" w:color="auto" w:fill="auto"/>
            <w:noWrap/>
            <w:vAlign w:val="bottom"/>
          </w:tcPr>
          <w:p w:rsidR="00F70F59" w:rsidRPr="00F70F59" w:rsidRDefault="00F70F59" w:rsidP="00F70F59">
            <w:pPr>
              <w:suppressAutoHyphens w:val="0"/>
              <w:jc w:val="center"/>
              <w:rPr>
                <w:b/>
                <w:bCs/>
                <w:lang w:eastAsia="uk-UA"/>
              </w:rPr>
            </w:pPr>
            <w:r w:rsidRPr="00F70F59">
              <w:rPr>
                <w:b/>
                <w:bCs/>
                <w:lang w:eastAsia="uk-UA"/>
              </w:rPr>
              <w:t>1 307 743,3</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lang w:eastAsia="uk-UA"/>
              </w:rPr>
            </w:pPr>
            <w:r w:rsidRPr="00F70F59">
              <w:rPr>
                <w:b/>
                <w:bCs/>
                <w:lang w:eastAsia="uk-UA"/>
              </w:rPr>
              <w:t>918 657,4</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F70F59" w:rsidRPr="00F70F59" w:rsidRDefault="00F70F59" w:rsidP="00F70F59">
            <w:pPr>
              <w:suppressAutoHyphens w:val="0"/>
              <w:jc w:val="center"/>
              <w:rPr>
                <w:b/>
                <w:bCs/>
                <w:lang w:eastAsia="uk-UA"/>
              </w:rPr>
            </w:pPr>
            <w:r w:rsidRPr="00F70F59">
              <w:rPr>
                <w:b/>
                <w:bCs/>
                <w:lang w:eastAsia="uk-UA"/>
              </w:rPr>
              <w:t>787 751,0</w:t>
            </w:r>
          </w:p>
        </w:tc>
        <w:tc>
          <w:tcPr>
            <w:tcW w:w="1276" w:type="dxa"/>
            <w:tcBorders>
              <w:top w:val="nil"/>
              <w:left w:val="nil"/>
              <w:bottom w:val="single" w:sz="4" w:space="0" w:color="auto"/>
              <w:right w:val="single" w:sz="4" w:space="0" w:color="auto"/>
            </w:tcBorders>
            <w:shd w:val="clear" w:color="auto" w:fill="auto"/>
            <w:noWrap/>
            <w:vAlign w:val="bottom"/>
          </w:tcPr>
          <w:p w:rsidR="00F70F59" w:rsidRPr="00F70F59" w:rsidRDefault="00F70F59" w:rsidP="00F70F59">
            <w:pPr>
              <w:suppressAutoHyphens w:val="0"/>
              <w:jc w:val="center"/>
              <w:rPr>
                <w:b/>
                <w:bCs/>
                <w:lang w:eastAsia="uk-UA"/>
              </w:rPr>
            </w:pPr>
            <w:r w:rsidRPr="00F70F59">
              <w:rPr>
                <w:b/>
                <w:bCs/>
                <w:lang w:eastAsia="uk-UA"/>
              </w:rPr>
              <w:t>85,8</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b/>
                <w:bCs/>
                <w:i/>
                <w:iCs/>
                <w:lang w:eastAsia="uk-UA"/>
              </w:rPr>
            </w:pPr>
            <w:r w:rsidRPr="00F70F59">
              <w:rPr>
                <w:b/>
                <w:bCs/>
                <w:i/>
                <w:iCs/>
                <w:lang w:eastAsia="uk-UA"/>
              </w:rPr>
              <w:t>Предмети, матеріали, обладнання:</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132 109,6</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137 733,7</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i/>
                <w:iCs/>
                <w:lang w:eastAsia="uk-UA"/>
              </w:rPr>
            </w:pPr>
            <w:r w:rsidRPr="00F70F59">
              <w:rPr>
                <w:b/>
                <w:bCs/>
                <w:i/>
                <w:iCs/>
                <w:lang w:eastAsia="uk-UA"/>
              </w:rPr>
              <w:t>97 344,6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82 494,7</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i/>
                <w:lang w:eastAsia="uk-UA"/>
              </w:rPr>
            </w:pPr>
            <w:r w:rsidRPr="00F70F59">
              <w:rPr>
                <w:b/>
                <w:i/>
                <w:lang w:eastAsia="uk-UA"/>
              </w:rPr>
              <w:t>84,8</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lang w:eastAsia="uk-UA"/>
              </w:rPr>
            </w:pPr>
            <w:r w:rsidRPr="00F70F59">
              <w:rPr>
                <w:lang w:eastAsia="uk-UA"/>
              </w:rPr>
              <w:t xml:space="preserve"> - придбання </w:t>
            </w:r>
            <w:proofErr w:type="spellStart"/>
            <w:r w:rsidRPr="00F70F59">
              <w:rPr>
                <w:lang w:eastAsia="uk-UA"/>
              </w:rPr>
              <w:t>піскосуміші</w:t>
            </w:r>
            <w:proofErr w:type="spellEnd"/>
            <w:r w:rsidRPr="00F70F59">
              <w:rPr>
                <w:lang w:eastAsia="uk-UA"/>
              </w:rPr>
              <w:t>, реагентів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131 951,2</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137 190,9</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96 801,8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82 051,0</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84,8</w:t>
            </w:r>
          </w:p>
        </w:tc>
      </w:tr>
      <w:tr w:rsidR="00AC6D79" w:rsidRPr="00F70F59" w:rsidTr="00E27314">
        <w:trPr>
          <w:trHeight w:val="3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придбання декоративних стовпців, урн</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158,4</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542,8</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542,8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443,6</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81,8</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i/>
                <w:iCs/>
                <w:lang w:val="en-US" w:eastAsia="uk-UA"/>
              </w:rPr>
            </w:pPr>
            <w:r w:rsidRPr="00F70F59">
              <w:rPr>
                <w:b/>
                <w:bCs/>
                <w:i/>
                <w:iCs/>
                <w:lang w:eastAsia="uk-UA"/>
              </w:rPr>
              <w:t>утримання  доріг</w:t>
            </w:r>
            <w:r w:rsidRPr="00F70F59">
              <w:rPr>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i/>
                <w:iCs/>
                <w:lang w:eastAsia="uk-UA"/>
              </w:rPr>
            </w:pPr>
            <w:r w:rsidRPr="00F70F59">
              <w:rPr>
                <w:b/>
                <w:bCs/>
                <w:i/>
                <w:iCs/>
                <w:lang w:eastAsia="uk-UA"/>
              </w:rPr>
              <w:t>208 195,0</w:t>
            </w:r>
          </w:p>
        </w:tc>
        <w:tc>
          <w:tcPr>
            <w:tcW w:w="1418"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i/>
                <w:iCs/>
                <w:lang w:eastAsia="uk-UA"/>
              </w:rPr>
            </w:pPr>
            <w:r w:rsidRPr="00F70F59">
              <w:rPr>
                <w:b/>
                <w:bCs/>
                <w:i/>
                <w:iCs/>
                <w:lang w:eastAsia="uk-UA"/>
              </w:rPr>
              <w:t>281 967,0</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i/>
                <w:iCs/>
                <w:lang w:eastAsia="uk-UA"/>
              </w:rPr>
            </w:pPr>
            <w:r w:rsidRPr="00F70F59">
              <w:rPr>
                <w:b/>
                <w:bCs/>
                <w:i/>
                <w:iCs/>
                <w:lang w:eastAsia="uk-UA"/>
              </w:rPr>
              <w:t>214 374,5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i/>
                <w:iCs/>
                <w:lang w:eastAsia="uk-UA"/>
              </w:rPr>
            </w:pPr>
            <w:r w:rsidRPr="00F70F59">
              <w:rPr>
                <w:b/>
                <w:bCs/>
                <w:i/>
                <w:iCs/>
                <w:lang w:eastAsia="uk-UA"/>
              </w:rPr>
              <w:t>198 149,8</w:t>
            </w:r>
          </w:p>
        </w:tc>
        <w:tc>
          <w:tcPr>
            <w:tcW w:w="1276" w:type="dxa"/>
            <w:tcBorders>
              <w:top w:val="nil"/>
              <w:left w:val="nil"/>
              <w:bottom w:val="single" w:sz="4" w:space="0" w:color="auto"/>
              <w:right w:val="single" w:sz="4" w:space="0" w:color="auto"/>
            </w:tcBorders>
            <w:shd w:val="clear" w:color="auto" w:fill="auto"/>
            <w:noWrap/>
          </w:tcPr>
          <w:p w:rsidR="00F70F59" w:rsidRPr="00F70F59" w:rsidRDefault="00F70F59" w:rsidP="00F70F59">
            <w:pPr>
              <w:suppressAutoHyphens w:val="0"/>
              <w:jc w:val="center"/>
              <w:rPr>
                <w:b/>
                <w:lang w:eastAsia="uk-UA"/>
              </w:rPr>
            </w:pPr>
            <w:r w:rsidRPr="00F70F59">
              <w:rPr>
                <w:b/>
                <w:lang w:eastAsia="uk-UA"/>
              </w:rPr>
              <w:t>92,5</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lang w:eastAsia="uk-UA"/>
              </w:rPr>
            </w:pPr>
            <w:r w:rsidRPr="00F70F59">
              <w:rPr>
                <w:lang w:eastAsia="uk-UA"/>
              </w:rPr>
              <w:t xml:space="preserve"> - поточний ремонт доріг  та тротуарів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160 577,0</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235 902,7</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178 391,8</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165 534,7</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92,8</w:t>
            </w:r>
          </w:p>
        </w:tc>
      </w:tr>
      <w:tr w:rsidR="00AC6D79" w:rsidRPr="00F70F59" w:rsidTr="00E27314">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встановлення та утримання турнікетів, дорожніх знаків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15 436,5</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14 734,9</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11 375,6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9 752,3</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85,7</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lastRenderedPageBreak/>
              <w:t xml:space="preserve"> - нанесення дорожньої розмітки</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22 322,6</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21 161,6</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15 902,4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15 226,4</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95,7</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очистка та ремонт дощоприймачів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7 112,9</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7 221,2</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6 906,5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5 838,2</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84,5</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очистка та промивання колекторів дощової каналізації</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2 745,9</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2 946,6</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lang w:eastAsia="uk-UA"/>
              </w:rPr>
            </w:pPr>
            <w:r w:rsidRPr="00F70F59">
              <w:rPr>
                <w:lang w:eastAsia="uk-UA"/>
              </w:rPr>
              <w:t>1 798,2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1 798,2</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100,0</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i/>
                <w:iCs/>
                <w:lang w:val="en-US" w:eastAsia="uk-UA"/>
              </w:rPr>
            </w:pPr>
            <w:r w:rsidRPr="00F70F59">
              <w:rPr>
                <w:b/>
                <w:bCs/>
                <w:i/>
                <w:iCs/>
                <w:lang w:eastAsia="uk-UA"/>
              </w:rPr>
              <w:t>озеленення</w:t>
            </w:r>
            <w:r w:rsidRPr="00F70F59">
              <w:rPr>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65 670,4</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72 007,4</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i/>
                <w:iCs/>
                <w:lang w:eastAsia="uk-UA"/>
              </w:rPr>
            </w:pPr>
            <w:r w:rsidRPr="00F70F59">
              <w:rPr>
                <w:b/>
                <w:bCs/>
                <w:i/>
                <w:iCs/>
                <w:lang w:eastAsia="uk-UA"/>
              </w:rPr>
              <w:t>54 558,9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48 030,7</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b/>
                <w:lang w:eastAsia="uk-UA"/>
              </w:rPr>
            </w:pPr>
            <w:r w:rsidRPr="00F70F59">
              <w:rPr>
                <w:b/>
                <w:lang w:eastAsia="uk-UA"/>
              </w:rPr>
              <w:t>88,1</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косіння трави</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25 223,8</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23 197,1</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15 873,2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13 671,9</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86,1</w:t>
            </w:r>
          </w:p>
        </w:tc>
      </w:tr>
      <w:tr w:rsidR="00AC6D79" w:rsidRPr="00F70F59" w:rsidTr="00E27314">
        <w:trPr>
          <w:trHeight w:val="34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зняття, формування та обрізка дерев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28 022,7</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29 513,6</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24 308,9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21 142,9</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87,0</w:t>
            </w:r>
          </w:p>
        </w:tc>
      </w:tr>
      <w:tr w:rsidR="00AC6D79" w:rsidRPr="00F70F59" w:rsidTr="00E27314">
        <w:trPr>
          <w:trHeight w:val="34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влаштування квітників та їх догляд </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8 981,8</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10 955,5</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9 155,4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8 454,4</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92,3</w:t>
            </w:r>
          </w:p>
        </w:tc>
      </w:tr>
      <w:tr w:rsidR="00AC6D79" w:rsidRPr="00F70F59" w:rsidTr="00E27314">
        <w:trPr>
          <w:trHeight w:val="42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відновлення газонів, догляд за зеленими насадженнями</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3 442,1</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8 341,2</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lang w:eastAsia="uk-UA"/>
              </w:rPr>
            </w:pPr>
            <w:r w:rsidRPr="00F70F59">
              <w:rPr>
                <w:lang w:eastAsia="uk-UA"/>
              </w:rPr>
              <w:t>5 221,4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lang w:eastAsia="uk-UA"/>
              </w:rPr>
            </w:pPr>
            <w:r w:rsidRPr="00F70F59">
              <w:rPr>
                <w:lang w:eastAsia="uk-UA"/>
              </w:rPr>
              <w:t>4 761,5</w:t>
            </w:r>
          </w:p>
        </w:tc>
        <w:tc>
          <w:tcPr>
            <w:tcW w:w="1276" w:type="dxa"/>
            <w:tcBorders>
              <w:top w:val="nil"/>
              <w:left w:val="nil"/>
              <w:bottom w:val="single" w:sz="4" w:space="0" w:color="auto"/>
              <w:right w:val="single" w:sz="4" w:space="0" w:color="auto"/>
            </w:tcBorders>
            <w:shd w:val="clear" w:color="auto" w:fill="auto"/>
            <w:noWrap/>
          </w:tcPr>
          <w:p w:rsidR="00F70F59" w:rsidRPr="00F70F59" w:rsidRDefault="00F70F59" w:rsidP="00F70F59">
            <w:pPr>
              <w:suppressAutoHyphens w:val="0"/>
              <w:jc w:val="center"/>
              <w:rPr>
                <w:lang w:eastAsia="uk-UA"/>
              </w:rPr>
            </w:pPr>
            <w:r w:rsidRPr="00F70F59">
              <w:rPr>
                <w:lang w:eastAsia="uk-UA"/>
              </w:rPr>
              <w:t>91,2</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F70F59" w:rsidRPr="00F70F59" w:rsidRDefault="00F70F59" w:rsidP="00F70F59">
            <w:pPr>
              <w:suppressAutoHyphens w:val="0"/>
              <w:rPr>
                <w:b/>
                <w:bCs/>
                <w:i/>
                <w:iCs/>
                <w:lang w:val="en-US" w:eastAsia="uk-UA"/>
              </w:rPr>
            </w:pPr>
            <w:r w:rsidRPr="00F70F59">
              <w:rPr>
                <w:b/>
                <w:bCs/>
                <w:i/>
                <w:iCs/>
                <w:lang w:eastAsia="uk-UA"/>
              </w:rPr>
              <w:t>санітарне прибирання</w:t>
            </w:r>
            <w:r w:rsidRPr="00F70F59">
              <w:rPr>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404 968,4</w:t>
            </w:r>
          </w:p>
        </w:tc>
        <w:tc>
          <w:tcPr>
            <w:tcW w:w="1418"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406 797,0</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lang w:eastAsia="uk-UA"/>
              </w:rPr>
            </w:pPr>
            <w:r w:rsidRPr="00F70F59">
              <w:rPr>
                <w:b/>
                <w:bCs/>
                <w:lang w:eastAsia="uk-UA"/>
              </w:rPr>
              <w:t>290 976,6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273 429,7</w:t>
            </w:r>
          </w:p>
        </w:tc>
        <w:tc>
          <w:tcPr>
            <w:tcW w:w="1276" w:type="dxa"/>
            <w:tcBorders>
              <w:top w:val="nil"/>
              <w:left w:val="nil"/>
              <w:bottom w:val="single" w:sz="4" w:space="0" w:color="auto"/>
              <w:right w:val="single" w:sz="4" w:space="0" w:color="auto"/>
            </w:tcBorders>
            <w:shd w:val="clear" w:color="auto" w:fill="auto"/>
            <w:noWrap/>
          </w:tcPr>
          <w:p w:rsidR="00F70F59" w:rsidRPr="00F70F59" w:rsidRDefault="00F70F59" w:rsidP="00F70F59">
            <w:pPr>
              <w:suppressAutoHyphens w:val="0"/>
              <w:jc w:val="center"/>
              <w:rPr>
                <w:b/>
                <w:lang w:eastAsia="uk-UA"/>
              </w:rPr>
            </w:pPr>
            <w:r w:rsidRPr="00F70F59">
              <w:rPr>
                <w:b/>
                <w:lang w:eastAsia="uk-UA"/>
              </w:rPr>
              <w:t>94,0</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lang w:eastAsia="uk-UA"/>
              </w:rPr>
            </w:pPr>
            <w:r w:rsidRPr="00F70F59">
              <w:rPr>
                <w:lang w:eastAsia="uk-UA"/>
              </w:rPr>
              <w:t xml:space="preserve"> - ручне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253 151,3</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254 886,8</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194 943,7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185 822,6</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95,3</w:t>
            </w:r>
          </w:p>
        </w:tc>
      </w:tr>
      <w:tr w:rsidR="00AC6D79" w:rsidRPr="00F70F59" w:rsidTr="00E27314">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lang w:eastAsia="uk-UA"/>
              </w:rPr>
            </w:pPr>
            <w:r w:rsidRPr="00F70F59">
              <w:rPr>
                <w:lang w:eastAsia="uk-UA"/>
              </w:rPr>
              <w:t xml:space="preserve"> - механізоване прибирання</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149 405,2</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val="en-US" w:eastAsia="uk-UA"/>
              </w:rPr>
            </w:pPr>
            <w:r w:rsidRPr="00F70F59">
              <w:rPr>
                <w:lang w:eastAsia="uk-UA"/>
              </w:rPr>
              <w:t>149 755,2</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94 773,3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86 362,3</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91,1</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lang w:eastAsia="uk-UA"/>
              </w:rPr>
            </w:pPr>
            <w:r w:rsidRPr="00F70F59">
              <w:rPr>
                <w:lang w:eastAsia="uk-UA"/>
              </w:rPr>
              <w:t xml:space="preserve"> - прибирання об</w:t>
            </w:r>
            <w:r w:rsidRPr="00F70F59">
              <w:rPr>
                <w:lang w:val="en-US" w:eastAsia="uk-UA"/>
              </w:rPr>
              <w:t>’</w:t>
            </w:r>
            <w:proofErr w:type="spellStart"/>
            <w:r w:rsidRPr="00F70F59">
              <w:rPr>
                <w:lang w:eastAsia="uk-UA"/>
              </w:rPr>
              <w:t>єктів</w:t>
            </w:r>
            <w:proofErr w:type="spellEnd"/>
            <w:r w:rsidRPr="00F70F59">
              <w:rPr>
                <w:lang w:eastAsia="uk-UA"/>
              </w:rPr>
              <w:t xml:space="preserve"> озеленення</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2 411,9</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val="en-US" w:eastAsia="uk-UA"/>
              </w:rPr>
            </w:pPr>
            <w:r w:rsidRPr="00F70F59">
              <w:rPr>
                <w:lang w:eastAsia="uk-UA"/>
              </w:rPr>
              <w:t>2 154,9</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lang w:eastAsia="uk-UA"/>
              </w:rPr>
            </w:pPr>
            <w:r w:rsidRPr="00F70F59">
              <w:rPr>
                <w:lang w:eastAsia="uk-UA"/>
              </w:rPr>
              <w:t>1 259,6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1 244,8</w:t>
            </w:r>
          </w:p>
        </w:tc>
        <w:tc>
          <w:tcPr>
            <w:tcW w:w="1276" w:type="dxa"/>
            <w:tcBorders>
              <w:top w:val="nil"/>
              <w:left w:val="nil"/>
              <w:bottom w:val="single" w:sz="4" w:space="0" w:color="auto"/>
              <w:right w:val="single" w:sz="4" w:space="0" w:color="auto"/>
            </w:tcBorders>
            <w:shd w:val="clear" w:color="auto" w:fill="auto"/>
            <w:noWrap/>
            <w:hideMark/>
          </w:tcPr>
          <w:p w:rsidR="00F70F59" w:rsidRPr="00F70F59" w:rsidRDefault="00F70F59" w:rsidP="00F70F59">
            <w:pPr>
              <w:suppressAutoHyphens w:val="0"/>
              <w:jc w:val="center"/>
              <w:rPr>
                <w:lang w:eastAsia="uk-UA"/>
              </w:rPr>
            </w:pPr>
            <w:r w:rsidRPr="00F70F59">
              <w:rPr>
                <w:lang w:eastAsia="uk-UA"/>
              </w:rPr>
              <w:t>98,8</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b/>
                <w:bCs/>
                <w:i/>
                <w:iCs/>
                <w:lang w:val="en-US" w:eastAsia="uk-UA"/>
              </w:rPr>
            </w:pPr>
            <w:r w:rsidRPr="00F70F59">
              <w:rPr>
                <w:b/>
                <w:bCs/>
                <w:i/>
                <w:iCs/>
                <w:lang w:eastAsia="uk-UA"/>
              </w:rPr>
              <w:t>інші роботи</w:t>
            </w:r>
            <w:r w:rsidRPr="00F70F59">
              <w:rPr>
                <w:b/>
                <w:bCs/>
                <w:i/>
                <w:iCs/>
                <w:lang w:val="en-US"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val="en-US" w:eastAsia="uk-UA"/>
              </w:rPr>
            </w:pPr>
            <w:r w:rsidRPr="00F70F59">
              <w:rPr>
                <w:b/>
                <w:bCs/>
                <w:lang w:val="en-US" w:eastAsia="uk-UA"/>
              </w:rPr>
              <w:t>31 073,1</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29 208,6</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lang w:eastAsia="uk-UA"/>
              </w:rPr>
            </w:pPr>
            <w:r w:rsidRPr="00F70F59">
              <w:rPr>
                <w:b/>
                <w:bCs/>
                <w:lang w:eastAsia="uk-UA"/>
              </w:rPr>
              <w:t>19 471,2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15 387,5</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79,1</w:t>
            </w:r>
          </w:p>
        </w:tc>
      </w:tr>
      <w:tr w:rsidR="00AC6D79" w:rsidRPr="00F70F59" w:rsidTr="00E27314">
        <w:trPr>
          <w:trHeight w:val="34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F70F59" w:rsidRPr="00F70F59" w:rsidRDefault="00F70F59" w:rsidP="00F70F59">
            <w:pPr>
              <w:suppressAutoHyphens w:val="0"/>
              <w:rPr>
                <w:lang w:eastAsia="uk-UA"/>
              </w:rPr>
            </w:pPr>
            <w:r w:rsidRPr="00F70F59">
              <w:rPr>
                <w:lang w:eastAsia="uk-UA"/>
              </w:rPr>
              <w:t xml:space="preserve">  - встановлення, ремонт та фарбування зупинок громадського транспорту, поточний ремонт елементів благоустрою</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6 578,0</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6 032,9</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lang w:eastAsia="uk-UA"/>
              </w:rPr>
            </w:pPr>
            <w:r w:rsidRPr="00F70F59">
              <w:rPr>
                <w:lang w:eastAsia="uk-UA"/>
              </w:rPr>
              <w:t>4 273,2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3 077,3</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72,0</w:t>
            </w:r>
          </w:p>
        </w:tc>
      </w:tr>
      <w:tr w:rsidR="00AC6D79" w:rsidRPr="00F70F59" w:rsidTr="00E27314">
        <w:trPr>
          <w:trHeight w:val="3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утримання та експлуатація фонтанів та пам'ятників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6 350,2</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6066,4</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lang w:eastAsia="uk-UA"/>
              </w:rPr>
            </w:pPr>
            <w:r w:rsidRPr="00F70F59">
              <w:rPr>
                <w:lang w:eastAsia="uk-UA"/>
              </w:rPr>
              <w:t>4020,1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2 729,6</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67,9</w:t>
            </w:r>
          </w:p>
        </w:tc>
      </w:tr>
      <w:tr w:rsidR="00AC6D79" w:rsidRPr="00F70F59" w:rsidTr="00E27314">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lang w:eastAsia="uk-UA"/>
              </w:rPr>
            </w:pPr>
            <w:r w:rsidRPr="00F70F59">
              <w:rPr>
                <w:lang w:eastAsia="uk-UA"/>
              </w:rPr>
              <w:t xml:space="preserve"> - різні видатки (</w:t>
            </w:r>
            <w:r w:rsidRPr="00F70F59">
              <w:rPr>
                <w:sz w:val="18"/>
                <w:szCs w:val="18"/>
                <w:lang w:eastAsia="uk-UA"/>
              </w:rPr>
              <w:t xml:space="preserve">ремонт підпірних </w:t>
            </w:r>
            <w:proofErr w:type="spellStart"/>
            <w:r w:rsidRPr="00F70F59">
              <w:rPr>
                <w:sz w:val="18"/>
                <w:szCs w:val="18"/>
                <w:lang w:eastAsia="uk-UA"/>
              </w:rPr>
              <w:t>стін,ремонт</w:t>
            </w:r>
            <w:proofErr w:type="spellEnd"/>
            <w:r w:rsidRPr="00F70F59">
              <w:rPr>
                <w:sz w:val="18"/>
                <w:szCs w:val="18"/>
                <w:lang w:eastAsia="uk-UA"/>
              </w:rPr>
              <w:t xml:space="preserve"> урн, встановлення </w:t>
            </w:r>
            <w:proofErr w:type="spellStart"/>
            <w:r w:rsidRPr="00F70F59">
              <w:rPr>
                <w:sz w:val="18"/>
                <w:szCs w:val="18"/>
                <w:lang w:eastAsia="uk-UA"/>
              </w:rPr>
              <w:t>колесовідбійного</w:t>
            </w:r>
            <w:proofErr w:type="spellEnd"/>
            <w:r w:rsidRPr="00F70F59">
              <w:rPr>
                <w:sz w:val="18"/>
                <w:szCs w:val="18"/>
                <w:lang w:eastAsia="uk-UA"/>
              </w:rPr>
              <w:t xml:space="preserve"> брусу, </w:t>
            </w:r>
            <w:proofErr w:type="spellStart"/>
            <w:r w:rsidRPr="00F70F59">
              <w:rPr>
                <w:sz w:val="18"/>
                <w:szCs w:val="18"/>
                <w:lang w:eastAsia="uk-UA"/>
              </w:rPr>
              <w:t>гідрозатворів</w:t>
            </w:r>
            <w:proofErr w:type="spellEnd"/>
            <w:r w:rsidRPr="00F70F59">
              <w:rPr>
                <w:sz w:val="18"/>
                <w:szCs w:val="18"/>
                <w:lang w:eastAsia="uk-UA"/>
              </w:rPr>
              <w:t xml:space="preserve">, </w:t>
            </w:r>
            <w:proofErr w:type="spellStart"/>
            <w:r w:rsidRPr="00F70F59">
              <w:rPr>
                <w:sz w:val="18"/>
                <w:szCs w:val="18"/>
                <w:lang w:eastAsia="uk-UA"/>
              </w:rPr>
              <w:t>велоопор</w:t>
            </w:r>
            <w:proofErr w:type="spellEnd"/>
            <w:r w:rsidRPr="00F70F59">
              <w:rPr>
                <w:sz w:val="18"/>
                <w:szCs w:val="18"/>
                <w:lang w:eastAsia="uk-UA"/>
              </w:rPr>
              <w:t>,</w:t>
            </w:r>
            <w:r w:rsidRPr="00F70F59">
              <w:rPr>
                <w:lang w:eastAsia="uk-UA"/>
              </w:rPr>
              <w:t>)</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val="en-US" w:eastAsia="uk-UA"/>
              </w:rPr>
            </w:pPr>
            <w:r w:rsidRPr="00F70F59">
              <w:rPr>
                <w:lang w:val="en-US" w:eastAsia="uk-UA"/>
              </w:rPr>
              <w:t>18 144,9</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17 109,3</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lang w:eastAsia="uk-UA"/>
              </w:rPr>
            </w:pPr>
            <w:r w:rsidRPr="00F70F59">
              <w:rPr>
                <w:lang w:eastAsia="uk-UA"/>
              </w:rPr>
              <w:t>11 177,9</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9 580,6</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lang w:eastAsia="uk-UA"/>
              </w:rPr>
            </w:pPr>
            <w:r w:rsidRPr="00F70F59">
              <w:rPr>
                <w:lang w:eastAsia="uk-UA"/>
              </w:rPr>
              <w:t>85,8</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утримання та ремонт дитячих майданчиків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22 190,7</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22 190,7</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16 587,6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15 449,1</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93,2</w:t>
            </w:r>
          </w:p>
        </w:tc>
      </w:tr>
      <w:tr w:rsidR="00AC6D79" w:rsidRPr="00F70F59" w:rsidTr="00E27314">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громадські роботи</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60,0</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60,0</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lang w:eastAsia="uk-UA"/>
              </w:rPr>
            </w:pPr>
            <w:r w:rsidRPr="00F70F59">
              <w:rPr>
                <w:b/>
                <w:bCs/>
                <w:lang w:eastAsia="uk-UA"/>
              </w:rPr>
              <w:t>60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 52,5</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87,4</w:t>
            </w:r>
          </w:p>
        </w:tc>
      </w:tr>
      <w:tr w:rsidR="00AC6D79" w:rsidRPr="00F70F59" w:rsidTr="00E27314">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облаштування територій біля модульних містечок для внутрішньо переміщених осіб</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4 466,3</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4 466,3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4 466,3</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100,0</w:t>
            </w:r>
          </w:p>
        </w:tc>
      </w:tr>
      <w:tr w:rsidR="00AC6D79" w:rsidRPr="00F70F59" w:rsidTr="00E27314">
        <w:trPr>
          <w:trHeight w:val="40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b/>
                <w:bCs/>
                <w:lang w:eastAsia="uk-UA"/>
              </w:rPr>
            </w:pPr>
            <w:r w:rsidRPr="00F70F59">
              <w:rPr>
                <w:b/>
                <w:bCs/>
                <w:lang w:eastAsia="uk-UA"/>
              </w:rPr>
              <w:t>видатки на виконання робіт ЛКП “Лев”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9 292,9</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9 292,9</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6 969,7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5 078,7</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
                <w:iCs/>
                <w:lang w:eastAsia="uk-UA"/>
              </w:rPr>
            </w:pPr>
            <w:r w:rsidRPr="00F70F59">
              <w:rPr>
                <w:b/>
                <w:bCs/>
                <w:i/>
                <w:iCs/>
                <w:lang w:eastAsia="uk-UA"/>
              </w:rPr>
              <w:t>72,9</w:t>
            </w:r>
          </w:p>
        </w:tc>
      </w:tr>
      <w:tr w:rsidR="00AC6D79" w:rsidRPr="00F70F59" w:rsidTr="00E27314">
        <w:trPr>
          <w:trHeight w:val="4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захоронення внутрішньо переміщених осіб, невідомих та безрідних</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2 249,2</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2 249,3</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1 713,5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839,1</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49,0</w:t>
            </w:r>
          </w:p>
        </w:tc>
      </w:tr>
      <w:tr w:rsidR="00AC6D79" w:rsidRPr="00F70F59" w:rsidTr="00E27314">
        <w:trPr>
          <w:trHeight w:val="4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lastRenderedPageBreak/>
              <w:t>охорона територій кладовищ</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2 171,0</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2 171,0</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1628,2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1 372,5</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84,3</w:t>
            </w:r>
          </w:p>
        </w:tc>
      </w:tr>
      <w:tr w:rsidR="00AC6D79" w:rsidRPr="00F70F59" w:rsidTr="00E27314">
        <w:trPr>
          <w:trHeight w:val="43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утримання місць поховань</w:t>
            </w:r>
          </w:p>
        </w:tc>
        <w:tc>
          <w:tcPr>
            <w:tcW w:w="1559"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14 235,7</w:t>
            </w:r>
          </w:p>
        </w:tc>
        <w:tc>
          <w:tcPr>
            <w:tcW w:w="1418"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14 235,7</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10 423,0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8 979,3</w:t>
            </w:r>
          </w:p>
        </w:tc>
        <w:tc>
          <w:tcPr>
            <w:tcW w:w="1276" w:type="dxa"/>
            <w:tcBorders>
              <w:top w:val="nil"/>
              <w:left w:val="nil"/>
              <w:bottom w:val="single" w:sz="4" w:space="0" w:color="auto"/>
              <w:right w:val="single" w:sz="4" w:space="0" w:color="auto"/>
            </w:tcBorders>
            <w:shd w:val="clear" w:color="auto" w:fill="auto"/>
            <w:noWrap/>
            <w:vAlign w:val="center"/>
          </w:tcPr>
          <w:p w:rsidR="00F70F59" w:rsidRPr="00F70F59" w:rsidRDefault="00F70F59" w:rsidP="00F70F59">
            <w:pPr>
              <w:suppressAutoHyphens w:val="0"/>
              <w:jc w:val="center"/>
              <w:rPr>
                <w:b/>
                <w:bCs/>
                <w:lang w:eastAsia="uk-UA"/>
              </w:rPr>
            </w:pPr>
            <w:r w:rsidRPr="00F70F59">
              <w:rPr>
                <w:b/>
                <w:bCs/>
                <w:lang w:eastAsia="uk-UA"/>
              </w:rPr>
              <w:t>86,2</w:t>
            </w:r>
          </w:p>
        </w:tc>
      </w:tr>
      <w:tr w:rsidR="00AC6D79" w:rsidRPr="00F70F59" w:rsidTr="00E27314">
        <w:trPr>
          <w:trHeight w:val="31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 xml:space="preserve">утримання елементів зовнішнього освітлення </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45 021,3</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45 021,3</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33 566,0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26 936,1</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80,2</w:t>
            </w:r>
          </w:p>
        </w:tc>
      </w:tr>
      <w:tr w:rsidR="00AC6D79" w:rsidRPr="00F70F59" w:rsidTr="00E27314">
        <w:trPr>
          <w:trHeight w:val="27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iCs/>
                <w:lang w:eastAsia="uk-UA"/>
              </w:rPr>
            </w:pPr>
            <w:r w:rsidRPr="00F70F59">
              <w:rPr>
                <w:b/>
                <w:bCs/>
                <w:iCs/>
                <w:lang w:eastAsia="uk-UA"/>
              </w:rPr>
              <w:t>електроенергія вуличного освітлення</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179 932,1</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179 932,1</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iCs/>
                <w:lang w:eastAsia="uk-UA"/>
              </w:rPr>
            </w:pPr>
            <w:r w:rsidRPr="00F70F59">
              <w:rPr>
                <w:b/>
                <w:bCs/>
                <w:iCs/>
                <w:lang w:eastAsia="uk-UA"/>
              </w:rPr>
              <w:t>96 588,0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58 188,9</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60,3</w:t>
            </w:r>
          </w:p>
        </w:tc>
      </w:tr>
      <w:tr w:rsidR="00AC6D79" w:rsidRPr="00F70F59" w:rsidTr="00E27314">
        <w:trPr>
          <w:trHeight w:val="55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iCs/>
                <w:lang w:eastAsia="uk-UA"/>
              </w:rPr>
            </w:pPr>
            <w:r w:rsidRPr="00F70F59">
              <w:rPr>
                <w:b/>
                <w:bCs/>
                <w:iCs/>
                <w:lang w:eastAsia="uk-UA"/>
              </w:rPr>
              <w:t>виконання громадських робіт (Парк культури та відпочинку ім. Б. Хмельницького)</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741,1</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741,1</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iCs/>
                <w:lang w:eastAsia="uk-UA"/>
              </w:rPr>
            </w:pPr>
            <w:r w:rsidRPr="00F70F59">
              <w:rPr>
                <w:b/>
                <w:bCs/>
                <w:iCs/>
                <w:lang w:eastAsia="uk-UA"/>
              </w:rPr>
              <w:t>520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 </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 </w:t>
            </w:r>
          </w:p>
        </w:tc>
      </w:tr>
      <w:tr w:rsidR="00AC6D79" w:rsidRPr="00F70F59" w:rsidTr="00E27314">
        <w:trPr>
          <w:trHeight w:val="33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rPr>
                <w:b/>
                <w:bCs/>
                <w:iCs/>
                <w:lang w:eastAsia="uk-UA"/>
              </w:rPr>
            </w:pPr>
            <w:r w:rsidRPr="00F70F59">
              <w:rPr>
                <w:b/>
                <w:bCs/>
                <w:iCs/>
                <w:lang w:eastAsia="uk-UA"/>
              </w:rPr>
              <w:t>утримання парків міста</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97 321,8</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99 269,2</w:t>
            </w:r>
          </w:p>
        </w:tc>
        <w:tc>
          <w:tcPr>
            <w:tcW w:w="1417" w:type="dxa"/>
            <w:tcBorders>
              <w:top w:val="nil"/>
              <w:left w:val="nil"/>
              <w:bottom w:val="single" w:sz="4" w:space="0" w:color="auto"/>
              <w:right w:val="single" w:sz="4" w:space="0" w:color="auto"/>
            </w:tcBorders>
          </w:tcPr>
          <w:p w:rsidR="00F70F59" w:rsidRPr="00F70F59" w:rsidRDefault="00F70F59" w:rsidP="00F70F59">
            <w:pPr>
              <w:suppressAutoHyphens w:val="0"/>
              <w:jc w:val="center"/>
              <w:rPr>
                <w:b/>
                <w:bCs/>
                <w:iCs/>
                <w:lang w:eastAsia="uk-UA"/>
              </w:rPr>
            </w:pPr>
            <w:r w:rsidRPr="00F70F59">
              <w:rPr>
                <w:b/>
                <w:bCs/>
                <w:iCs/>
                <w:lang w:eastAsia="uk-UA"/>
              </w:rPr>
              <w:t>69 009,3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iCs/>
                <w:lang w:eastAsia="uk-UA"/>
              </w:rPr>
            </w:pPr>
            <w:r w:rsidRPr="00F70F59">
              <w:rPr>
                <w:b/>
                <w:bCs/>
                <w:iCs/>
                <w:lang w:eastAsia="uk-UA"/>
              </w:rPr>
              <w:t>48 571,1</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lang w:eastAsia="uk-UA"/>
              </w:rPr>
            </w:pPr>
            <w:r w:rsidRPr="00F70F59">
              <w:rPr>
                <w:b/>
                <w:lang w:eastAsia="uk-UA"/>
              </w:rPr>
              <w:t>70,4</w:t>
            </w:r>
          </w:p>
        </w:tc>
      </w:tr>
      <w:tr w:rsidR="00AC6D79" w:rsidRPr="00F70F59" w:rsidTr="00E27314">
        <w:trPr>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F70F59" w:rsidRPr="00F70F59" w:rsidRDefault="00F70F59" w:rsidP="00F70F59">
            <w:pPr>
              <w:suppressAutoHyphens w:val="0"/>
              <w:rPr>
                <w:b/>
                <w:bCs/>
                <w:lang w:eastAsia="uk-UA"/>
              </w:rPr>
            </w:pPr>
            <w:r w:rsidRPr="00F70F59">
              <w:rPr>
                <w:b/>
                <w:bCs/>
                <w:lang w:eastAsia="uk-UA"/>
              </w:rPr>
              <w:t>демонтаж рекламних щитів</w:t>
            </w:r>
          </w:p>
        </w:tc>
        <w:tc>
          <w:tcPr>
            <w:tcW w:w="1559"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 </w:t>
            </w:r>
          </w:p>
        </w:tc>
        <w:tc>
          <w:tcPr>
            <w:tcW w:w="1418"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400</w:t>
            </w:r>
          </w:p>
        </w:tc>
        <w:tc>
          <w:tcPr>
            <w:tcW w:w="1417" w:type="dxa"/>
            <w:tcBorders>
              <w:top w:val="nil"/>
              <w:left w:val="nil"/>
              <w:bottom w:val="single" w:sz="4" w:space="0" w:color="auto"/>
              <w:right w:val="single" w:sz="4" w:space="0" w:color="auto"/>
            </w:tcBorders>
            <w:vAlign w:val="center"/>
          </w:tcPr>
          <w:p w:rsidR="00F70F59" w:rsidRPr="00F70F59" w:rsidRDefault="00F70F59" w:rsidP="00F70F59">
            <w:pPr>
              <w:suppressAutoHyphens w:val="0"/>
              <w:jc w:val="center"/>
              <w:rPr>
                <w:b/>
                <w:bCs/>
                <w:lang w:eastAsia="uk-UA"/>
              </w:rPr>
            </w:pPr>
            <w:r w:rsidRPr="00F70F59">
              <w:rPr>
                <w:b/>
                <w:bCs/>
                <w:lang w:eastAsia="uk-UA"/>
              </w:rPr>
              <w:t>400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325</w:t>
            </w:r>
          </w:p>
        </w:tc>
        <w:tc>
          <w:tcPr>
            <w:tcW w:w="1276" w:type="dxa"/>
            <w:tcBorders>
              <w:top w:val="nil"/>
              <w:left w:val="nil"/>
              <w:bottom w:val="single" w:sz="4" w:space="0" w:color="auto"/>
              <w:right w:val="single" w:sz="4" w:space="0" w:color="auto"/>
            </w:tcBorders>
            <w:shd w:val="clear" w:color="auto" w:fill="auto"/>
            <w:noWrap/>
            <w:vAlign w:val="center"/>
            <w:hideMark/>
          </w:tcPr>
          <w:p w:rsidR="00F70F59" w:rsidRPr="00F70F59" w:rsidRDefault="00F70F59" w:rsidP="00F70F59">
            <w:pPr>
              <w:suppressAutoHyphens w:val="0"/>
              <w:jc w:val="center"/>
              <w:rPr>
                <w:b/>
                <w:bCs/>
                <w:lang w:eastAsia="uk-UA"/>
              </w:rPr>
            </w:pPr>
            <w:r w:rsidRPr="00F70F59">
              <w:rPr>
                <w:b/>
                <w:bCs/>
                <w:lang w:eastAsia="uk-UA"/>
              </w:rPr>
              <w:t>81,3</w:t>
            </w:r>
          </w:p>
        </w:tc>
      </w:tr>
    </w:tbl>
    <w:p w:rsidR="0058719A" w:rsidRPr="00FD5148" w:rsidRDefault="0058719A" w:rsidP="00D1094E">
      <w:pPr>
        <w:suppressAutoHyphens w:val="0"/>
        <w:ind w:left="7788" w:firstLine="708"/>
        <w:jc w:val="center"/>
        <w:rPr>
          <w:rFonts w:ascii="Arial" w:hAnsi="Arial" w:cs="Arial"/>
          <w:color w:val="000000" w:themeColor="text1"/>
          <w:lang w:val="en-US"/>
        </w:rPr>
      </w:pPr>
    </w:p>
    <w:p w:rsidR="0058719A" w:rsidRPr="00FD5148" w:rsidRDefault="00DF347D" w:rsidP="007F2B68">
      <w:pPr>
        <w:suppressAutoHyphens w:val="0"/>
        <w:spacing w:line="259" w:lineRule="auto"/>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На виконання програми відшкодування додаткових витрат на вивезення твердих побутових відходів на полігони області з бюджету </w:t>
      </w:r>
      <w:r w:rsidR="006D288B">
        <w:rPr>
          <w:rFonts w:ascii="Arial" w:hAnsi="Arial" w:cs="Arial"/>
          <w:color w:val="000000" w:themeColor="text1"/>
          <w:sz w:val="26"/>
          <w:szCs w:val="26"/>
        </w:rPr>
        <w:t xml:space="preserve">Львівської МТГ </w:t>
      </w:r>
      <w:r w:rsidRPr="00FD5148">
        <w:rPr>
          <w:rFonts w:ascii="Arial" w:hAnsi="Arial" w:cs="Arial"/>
          <w:color w:val="000000" w:themeColor="text1"/>
          <w:sz w:val="26"/>
          <w:szCs w:val="26"/>
        </w:rPr>
        <w:t>спрямовані кошти в сумі 98,3 млн грн.</w:t>
      </w:r>
    </w:p>
    <w:p w:rsidR="00DF347D" w:rsidRPr="00FD5148" w:rsidRDefault="00DF347D" w:rsidP="007F2B68">
      <w:pPr>
        <w:suppressAutoHyphens w:val="0"/>
        <w:spacing w:after="120" w:line="259" w:lineRule="auto"/>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теплопостачальних підприємств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теплопостачальних підприємств, а також забезпечення необхідними ресурсами у разі настання надзвичайних ситуацій та проведення аварійно- відновлювальних робіт, протягом 9 місяців на вказані цілі спрямовано 654,7 млн грн.</w:t>
      </w:r>
    </w:p>
    <w:p w:rsidR="00E3309F" w:rsidRPr="00FD5148" w:rsidRDefault="00DF347D" w:rsidP="007F2B68">
      <w:pPr>
        <w:suppressAutoHyphens w:val="0"/>
        <w:spacing w:after="120" w:line="259" w:lineRule="auto"/>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На програму організації підтримки та реалізації стратегічних ініціатив ЛКП “Зелене місто”, а саме забезпечення очищення фільтратів на міському полігоні, сортування та популяризацію серед населення роздільного збору органічних відходів спрямовано 24,9 млн грн.</w:t>
      </w:r>
    </w:p>
    <w:p w:rsidR="0058719A" w:rsidRPr="00FD5148" w:rsidRDefault="00DF347D"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FD5148">
        <w:rPr>
          <w:rFonts w:ascii="Arial" w:eastAsia="Calibri" w:hAnsi="Arial" w:cs="Arial"/>
          <w:color w:val="000000" w:themeColor="text1"/>
          <w:sz w:val="26"/>
          <w:szCs w:val="26"/>
          <w:lang w:eastAsia="en-US"/>
        </w:rPr>
        <w:t>Видатки на іншу діяльність у сфері житлово-комунального господарства склали 20,5 млн грн</w:t>
      </w:r>
      <w:r w:rsidR="004F68C7">
        <w:rPr>
          <w:rFonts w:ascii="Arial" w:eastAsia="Calibri" w:hAnsi="Arial" w:cs="Arial"/>
          <w:color w:val="000000" w:themeColor="text1"/>
          <w:sz w:val="26"/>
          <w:szCs w:val="26"/>
          <w:lang w:eastAsia="en-US"/>
        </w:rPr>
        <w:t>,</w:t>
      </w:r>
      <w:r w:rsidRPr="00FD5148">
        <w:rPr>
          <w:rFonts w:ascii="Arial" w:eastAsia="Calibri" w:hAnsi="Arial" w:cs="Arial"/>
          <w:color w:val="000000" w:themeColor="text1"/>
          <w:sz w:val="26"/>
          <w:szCs w:val="26"/>
          <w:lang w:eastAsia="en-US"/>
        </w:rPr>
        <w:t xml:space="preserve"> в тому числі на програму забезпечення контролю та нагляду за станом благоустрою, зовнішньої реклами, малих архітектурних форм (вивісок) та навколишнього природного середовища </w:t>
      </w:r>
      <w:r w:rsidR="004F68C7" w:rsidRPr="00FD5148">
        <w:rPr>
          <w:rFonts w:ascii="Arial" w:eastAsia="Calibri" w:hAnsi="Arial" w:cs="Arial"/>
          <w:color w:val="000000" w:themeColor="text1"/>
          <w:sz w:val="26"/>
          <w:szCs w:val="26"/>
          <w:lang w:eastAsia="en-US"/>
        </w:rPr>
        <w:t>–</w:t>
      </w:r>
      <w:r w:rsidRPr="00FD5148">
        <w:rPr>
          <w:rFonts w:ascii="Arial" w:eastAsia="Calibri" w:hAnsi="Arial" w:cs="Arial"/>
          <w:color w:val="000000" w:themeColor="text1"/>
          <w:sz w:val="26"/>
          <w:szCs w:val="26"/>
          <w:lang w:eastAsia="en-US"/>
        </w:rPr>
        <w:t xml:space="preserve"> 2,9 млн грн, програму розвитку інноваційних </w:t>
      </w:r>
      <w:proofErr w:type="spellStart"/>
      <w:r w:rsidRPr="00FD5148">
        <w:rPr>
          <w:rFonts w:ascii="Arial" w:eastAsia="Calibri" w:hAnsi="Arial" w:cs="Arial"/>
          <w:color w:val="000000" w:themeColor="text1"/>
          <w:sz w:val="26"/>
          <w:szCs w:val="26"/>
          <w:lang w:eastAsia="en-US"/>
        </w:rPr>
        <w:t>проєктів</w:t>
      </w:r>
      <w:proofErr w:type="spellEnd"/>
      <w:r w:rsidRPr="00FD5148">
        <w:rPr>
          <w:rFonts w:ascii="Arial" w:eastAsia="Calibri" w:hAnsi="Arial" w:cs="Arial"/>
          <w:color w:val="000000" w:themeColor="text1"/>
          <w:sz w:val="26"/>
          <w:szCs w:val="26"/>
          <w:lang w:eastAsia="en-US"/>
        </w:rPr>
        <w:t xml:space="preserve"> міської інфраструктури – 13,2 млн грн, програму топографо-геодезичних досліджень для реалізації </w:t>
      </w:r>
      <w:proofErr w:type="spellStart"/>
      <w:r w:rsidRPr="00FD5148">
        <w:rPr>
          <w:rFonts w:ascii="Arial" w:eastAsia="Calibri" w:hAnsi="Arial" w:cs="Arial"/>
          <w:color w:val="000000" w:themeColor="text1"/>
          <w:sz w:val="26"/>
          <w:szCs w:val="26"/>
          <w:lang w:eastAsia="en-US"/>
        </w:rPr>
        <w:t>проєктів</w:t>
      </w:r>
      <w:proofErr w:type="spellEnd"/>
      <w:r w:rsidRPr="00FD5148">
        <w:rPr>
          <w:rFonts w:ascii="Arial" w:eastAsia="Calibri" w:hAnsi="Arial" w:cs="Arial"/>
          <w:color w:val="000000" w:themeColor="text1"/>
          <w:sz w:val="26"/>
          <w:szCs w:val="26"/>
          <w:lang w:eastAsia="en-US"/>
        </w:rPr>
        <w:t xml:space="preserve"> міської інфраструктури</w:t>
      </w:r>
      <w:r w:rsidR="00B80079">
        <w:rPr>
          <w:rFonts w:ascii="Arial" w:eastAsia="Calibri" w:hAnsi="Arial" w:cs="Arial"/>
          <w:color w:val="000000" w:themeColor="text1"/>
          <w:sz w:val="26"/>
          <w:szCs w:val="26"/>
          <w:lang w:eastAsia="en-US"/>
        </w:rPr>
        <w:t xml:space="preserve"> </w:t>
      </w:r>
      <w:r w:rsidR="004F68C7" w:rsidRPr="00FD5148">
        <w:rPr>
          <w:rFonts w:ascii="Arial" w:eastAsia="Calibri" w:hAnsi="Arial" w:cs="Arial"/>
          <w:color w:val="000000" w:themeColor="text1"/>
          <w:sz w:val="26"/>
          <w:szCs w:val="26"/>
          <w:lang w:eastAsia="en-US"/>
        </w:rPr>
        <w:t>–</w:t>
      </w:r>
      <w:r w:rsidRPr="00FD5148">
        <w:rPr>
          <w:rFonts w:ascii="Arial" w:eastAsia="Calibri" w:hAnsi="Arial" w:cs="Arial"/>
          <w:color w:val="000000" w:themeColor="text1"/>
          <w:sz w:val="26"/>
          <w:szCs w:val="26"/>
          <w:lang w:eastAsia="en-US"/>
        </w:rPr>
        <w:t xml:space="preserve"> 1,9 млн грн, програму забезпечення, реалізації та створення умов для здійснення права безоплатної передачі громадянам квартир (будинків), житлових приміщень у </w:t>
      </w:r>
      <w:r w:rsidRPr="00FD5148">
        <w:rPr>
          <w:rFonts w:ascii="Arial" w:eastAsia="Calibri" w:hAnsi="Arial" w:cs="Arial"/>
          <w:color w:val="000000" w:themeColor="text1"/>
          <w:sz w:val="26"/>
          <w:szCs w:val="26"/>
          <w:lang w:eastAsia="en-US"/>
        </w:rPr>
        <w:lastRenderedPageBreak/>
        <w:t>гуртожитках – 1,0 млн грн, відшкодування притулкам втрат від утримання  тварин – 0,4 млн грн, виконання рішень судів та демо</w:t>
      </w:r>
      <w:r w:rsidR="00B80079">
        <w:rPr>
          <w:rFonts w:ascii="Arial" w:eastAsia="Calibri" w:hAnsi="Arial" w:cs="Arial"/>
          <w:color w:val="000000" w:themeColor="text1"/>
          <w:sz w:val="26"/>
          <w:szCs w:val="26"/>
          <w:lang w:eastAsia="en-US"/>
        </w:rPr>
        <w:t>нтаж кондиціонерів – 1,1 млн</w:t>
      </w:r>
      <w:r w:rsidRPr="00FD5148">
        <w:rPr>
          <w:rFonts w:ascii="Arial" w:eastAsia="Calibri" w:hAnsi="Arial" w:cs="Arial"/>
          <w:color w:val="000000" w:themeColor="text1"/>
          <w:sz w:val="26"/>
          <w:szCs w:val="26"/>
          <w:lang w:eastAsia="en-US"/>
        </w:rPr>
        <w:t xml:space="preserve"> грн.</w:t>
      </w:r>
      <w:r w:rsidR="0058719A" w:rsidRPr="00FD5148">
        <w:rPr>
          <w:rFonts w:ascii="Arial" w:eastAsia="Calibri" w:hAnsi="Arial" w:cs="Arial"/>
          <w:color w:val="000000" w:themeColor="text1"/>
          <w:sz w:val="26"/>
          <w:szCs w:val="26"/>
          <w:lang w:eastAsia="en-US"/>
        </w:rPr>
        <w:t xml:space="preserve"> </w:t>
      </w:r>
    </w:p>
    <w:p w:rsidR="00DF347D" w:rsidRPr="00FD5148" w:rsidRDefault="00DF347D"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FD5148">
        <w:rPr>
          <w:rFonts w:ascii="Arial" w:eastAsia="Calibri" w:hAnsi="Arial" w:cs="Arial"/>
          <w:color w:val="000000" w:themeColor="text1"/>
          <w:sz w:val="26"/>
          <w:szCs w:val="26"/>
          <w:lang w:eastAsia="en-US"/>
        </w:rPr>
        <w:t xml:space="preserve">Видатки  на утримання та розвиток </w:t>
      </w:r>
      <w:r w:rsidRPr="00FD5148">
        <w:rPr>
          <w:rFonts w:ascii="Arial" w:eastAsia="Calibri" w:hAnsi="Arial" w:cs="Arial"/>
          <w:b/>
          <w:color w:val="000000" w:themeColor="text1"/>
          <w:sz w:val="26"/>
          <w:szCs w:val="26"/>
          <w:lang w:eastAsia="en-US"/>
        </w:rPr>
        <w:t>транспортної інфраструктури</w:t>
      </w:r>
      <w:r w:rsidRPr="00FD5148">
        <w:rPr>
          <w:rFonts w:ascii="Arial" w:eastAsia="Calibri" w:hAnsi="Arial" w:cs="Arial"/>
          <w:color w:val="000000" w:themeColor="text1"/>
          <w:sz w:val="26"/>
          <w:szCs w:val="26"/>
          <w:lang w:eastAsia="en-US"/>
        </w:rPr>
        <w:t xml:space="preserve"> склали 26,8 млн грн,  які спрямовані на обслуговування світлофорних об’єктів та оплату електроенергії світлофорів в сумі 7,9 млн грн та на програму забезпечення діяльності у сфері дорожнього господарства Львівської міської територіальної громади – 18,9 млн грн.</w:t>
      </w:r>
    </w:p>
    <w:p w:rsidR="005265CC" w:rsidRPr="00FD5148" w:rsidRDefault="00DF347D"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FD5148">
        <w:rPr>
          <w:rFonts w:ascii="Arial" w:eastAsia="Calibri" w:hAnsi="Arial" w:cs="Arial"/>
          <w:color w:val="000000" w:themeColor="text1"/>
          <w:sz w:val="26"/>
          <w:szCs w:val="26"/>
          <w:lang w:eastAsia="en-US"/>
        </w:rPr>
        <w:t xml:space="preserve">На </w:t>
      </w:r>
      <w:r w:rsidRPr="00FD5148">
        <w:rPr>
          <w:rFonts w:ascii="Arial" w:eastAsia="Calibri" w:hAnsi="Arial" w:cs="Arial"/>
          <w:b/>
          <w:color w:val="000000" w:themeColor="text1"/>
          <w:sz w:val="26"/>
          <w:szCs w:val="26"/>
          <w:lang w:eastAsia="en-US"/>
        </w:rPr>
        <w:t>заходи з енергозбереження</w:t>
      </w:r>
      <w:r w:rsidRPr="00FD5148">
        <w:rPr>
          <w:rFonts w:ascii="Arial" w:eastAsia="Calibri" w:hAnsi="Arial" w:cs="Arial"/>
          <w:color w:val="000000" w:themeColor="text1"/>
          <w:sz w:val="26"/>
          <w:szCs w:val="26"/>
          <w:lang w:eastAsia="en-US"/>
        </w:rPr>
        <w:t xml:space="preserve"> у 2023 році передбачені видатки на програму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Львові на 2015-2025 роки (“Теплий дім“) в сумі 27 млн грн, яка передбачає відшкодування  частини кредитів у розмірі до 30 відсотків основного тіла кредитів, отриманих  ОСББ, ЖБК на заходи з енергозбереження, капітального ремонту та реконструкції багатоквартирних будинків. Протягом 9 місяців на вказані цілі спрямовано 1,0 млн грн.</w:t>
      </w:r>
    </w:p>
    <w:p w:rsidR="005265CC" w:rsidRPr="00FD5148" w:rsidRDefault="00DF347D"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FD5148">
        <w:rPr>
          <w:rFonts w:ascii="Arial" w:eastAsia="Calibri" w:hAnsi="Arial" w:cs="Arial"/>
          <w:color w:val="000000" w:themeColor="text1"/>
          <w:sz w:val="26"/>
          <w:szCs w:val="26"/>
          <w:lang w:eastAsia="en-US"/>
        </w:rPr>
        <w:t>На надання пільгових молодіжних кредитів перераховані кошти в сумі 15,9 млн грн проте станом на 01.10.2023 фактичні видатки ще не проведені у зв</w:t>
      </w:r>
      <w:r w:rsidRPr="00FD5148">
        <w:rPr>
          <w:rFonts w:ascii="Arial" w:eastAsia="Calibri" w:hAnsi="Arial" w:cs="Arial"/>
          <w:color w:val="000000" w:themeColor="text1"/>
          <w:sz w:val="26"/>
          <w:szCs w:val="26"/>
          <w:lang w:val="ru-RU" w:eastAsia="en-US"/>
        </w:rPr>
        <w:t>’</w:t>
      </w:r>
      <w:proofErr w:type="spellStart"/>
      <w:r w:rsidRPr="00FD5148">
        <w:rPr>
          <w:rFonts w:ascii="Arial" w:eastAsia="Calibri" w:hAnsi="Arial" w:cs="Arial"/>
          <w:color w:val="000000" w:themeColor="text1"/>
          <w:sz w:val="26"/>
          <w:szCs w:val="26"/>
          <w:lang w:eastAsia="en-US"/>
        </w:rPr>
        <w:t>язку</w:t>
      </w:r>
      <w:proofErr w:type="spellEnd"/>
      <w:r w:rsidRPr="00FD5148">
        <w:rPr>
          <w:rFonts w:ascii="Arial" w:eastAsia="Calibri" w:hAnsi="Arial" w:cs="Arial"/>
          <w:color w:val="000000" w:themeColor="text1"/>
          <w:sz w:val="26"/>
          <w:szCs w:val="26"/>
          <w:lang w:eastAsia="en-US"/>
        </w:rPr>
        <w:t xml:space="preserve"> з підготовкою рішення </w:t>
      </w:r>
      <w:proofErr w:type="spellStart"/>
      <w:r w:rsidRPr="00FD5148">
        <w:rPr>
          <w:rFonts w:ascii="Arial" w:eastAsia="Calibri" w:hAnsi="Arial" w:cs="Arial"/>
          <w:color w:val="000000" w:themeColor="text1"/>
          <w:sz w:val="26"/>
          <w:szCs w:val="26"/>
          <w:lang w:eastAsia="en-US"/>
        </w:rPr>
        <w:t>Держмолодьжитла</w:t>
      </w:r>
      <w:proofErr w:type="spellEnd"/>
      <w:r w:rsidRPr="00FD5148">
        <w:rPr>
          <w:rFonts w:ascii="Arial" w:eastAsia="Calibri" w:hAnsi="Arial" w:cs="Arial"/>
          <w:color w:val="000000" w:themeColor="text1"/>
          <w:sz w:val="26"/>
          <w:szCs w:val="26"/>
          <w:lang w:eastAsia="en-US"/>
        </w:rPr>
        <w:t xml:space="preserve"> та збором пакетів документів позичальниками, видатки на обслуговування наданих у попередні роки пільгових молодіжних кредитів склали 1,2 млн грн.</w:t>
      </w:r>
      <w:r w:rsidR="005265CC" w:rsidRPr="00FD5148">
        <w:rPr>
          <w:rFonts w:ascii="Arial" w:eastAsia="Calibri" w:hAnsi="Arial" w:cs="Arial"/>
          <w:color w:val="000000" w:themeColor="text1"/>
          <w:sz w:val="26"/>
          <w:szCs w:val="26"/>
          <w:lang w:eastAsia="en-US"/>
        </w:rPr>
        <w:t xml:space="preserve">   </w:t>
      </w:r>
    </w:p>
    <w:p w:rsidR="0058719A" w:rsidRPr="00FD5148" w:rsidRDefault="00097BD7" w:rsidP="007F2B68">
      <w:pPr>
        <w:suppressAutoHyphens w:val="0"/>
        <w:spacing w:after="120" w:line="259" w:lineRule="auto"/>
        <w:ind w:firstLine="708"/>
        <w:jc w:val="both"/>
        <w:rPr>
          <w:rFonts w:ascii="Arial" w:eastAsia="Calibri" w:hAnsi="Arial" w:cs="Arial"/>
          <w:color w:val="000000" w:themeColor="text1"/>
          <w:sz w:val="26"/>
          <w:szCs w:val="26"/>
          <w:lang w:eastAsia="en-US"/>
        </w:rPr>
      </w:pPr>
      <w:r w:rsidRPr="00FD5148">
        <w:rPr>
          <w:rFonts w:ascii="Arial" w:eastAsia="Calibri" w:hAnsi="Arial" w:cs="Arial"/>
          <w:color w:val="000000" w:themeColor="text1"/>
          <w:sz w:val="26"/>
          <w:szCs w:val="26"/>
          <w:lang w:eastAsia="en-US"/>
        </w:rPr>
        <w:t xml:space="preserve">На </w:t>
      </w:r>
      <w:r w:rsidRPr="00FD5148">
        <w:rPr>
          <w:rFonts w:ascii="Arial" w:eastAsia="Calibri" w:hAnsi="Arial" w:cs="Arial"/>
          <w:b/>
          <w:color w:val="000000" w:themeColor="text1"/>
          <w:sz w:val="26"/>
          <w:szCs w:val="26"/>
          <w:lang w:eastAsia="en-US"/>
        </w:rPr>
        <w:t xml:space="preserve">запобігання та ліквідацію надзвичайних ситуацій та наслідків стихійного лиха </w:t>
      </w:r>
      <w:r w:rsidRPr="00FD5148">
        <w:rPr>
          <w:rFonts w:ascii="Arial" w:eastAsia="Calibri" w:hAnsi="Arial" w:cs="Arial"/>
          <w:color w:val="000000" w:themeColor="text1"/>
          <w:sz w:val="26"/>
          <w:szCs w:val="26"/>
          <w:lang w:eastAsia="en-US"/>
        </w:rPr>
        <w:t>використано 0,1 млн грн на придбання матеріально-технічних ресурсів.</w:t>
      </w:r>
    </w:p>
    <w:p w:rsidR="00E2536A" w:rsidRPr="00FD5148" w:rsidRDefault="00E2536A" w:rsidP="007F2B68">
      <w:pPr>
        <w:spacing w:after="12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З </w:t>
      </w:r>
      <w:r w:rsidRPr="00FD5148">
        <w:rPr>
          <w:rFonts w:ascii="Arial" w:hAnsi="Arial" w:cs="Arial"/>
          <w:b/>
          <w:color w:val="000000" w:themeColor="text1"/>
          <w:sz w:val="26"/>
          <w:szCs w:val="26"/>
        </w:rPr>
        <w:t>резервного фонду</w:t>
      </w:r>
      <w:r w:rsidRPr="00FD5148">
        <w:rPr>
          <w:rFonts w:ascii="Arial" w:hAnsi="Arial" w:cs="Arial"/>
          <w:color w:val="000000" w:themeColor="text1"/>
          <w:sz w:val="26"/>
          <w:szCs w:val="26"/>
        </w:rPr>
        <w:t xml:space="preserve"> бюджету </w:t>
      </w:r>
      <w:r w:rsidR="00564293" w:rsidRPr="00FD5148">
        <w:rPr>
          <w:rFonts w:ascii="Arial" w:hAnsi="Arial" w:cs="Arial"/>
          <w:color w:val="000000" w:themeColor="text1"/>
          <w:sz w:val="26"/>
          <w:szCs w:val="26"/>
        </w:rPr>
        <w:t>за 9 місяців</w:t>
      </w:r>
      <w:r w:rsidR="001A73D3" w:rsidRPr="00FD5148">
        <w:rPr>
          <w:rFonts w:ascii="Arial" w:hAnsi="Arial" w:cs="Arial"/>
          <w:color w:val="000000" w:themeColor="text1"/>
          <w:sz w:val="26"/>
          <w:szCs w:val="26"/>
        </w:rPr>
        <w:t xml:space="preserve"> 2023 року</w:t>
      </w:r>
      <w:r w:rsidRPr="00FD5148">
        <w:rPr>
          <w:rFonts w:ascii="Arial" w:hAnsi="Arial" w:cs="Arial"/>
          <w:color w:val="000000" w:themeColor="text1"/>
          <w:sz w:val="26"/>
          <w:szCs w:val="26"/>
        </w:rPr>
        <w:t xml:space="preserve"> спрямовано </w:t>
      </w:r>
      <w:r w:rsidR="00F951F2" w:rsidRPr="00FD5148">
        <w:rPr>
          <w:rFonts w:ascii="Arial" w:hAnsi="Arial" w:cs="Arial"/>
          <w:color w:val="000000" w:themeColor="text1"/>
          <w:sz w:val="26"/>
          <w:szCs w:val="26"/>
        </w:rPr>
        <w:t>125,2</w:t>
      </w:r>
      <w:r w:rsidRPr="00FD5148">
        <w:rPr>
          <w:rFonts w:ascii="Arial" w:hAnsi="Arial" w:cs="Arial"/>
          <w:color w:val="000000" w:themeColor="text1"/>
          <w:sz w:val="26"/>
          <w:szCs w:val="26"/>
        </w:rPr>
        <w:t xml:space="preserve"> млн грн для проведення невідкладних аварійно-відновлювальних робіт. Інформація про спрямування</w:t>
      </w:r>
      <w:r w:rsidR="00B0740C" w:rsidRPr="00FD5148">
        <w:rPr>
          <w:rFonts w:ascii="Arial" w:hAnsi="Arial" w:cs="Arial"/>
          <w:color w:val="000000" w:themeColor="text1"/>
          <w:sz w:val="26"/>
          <w:szCs w:val="26"/>
        </w:rPr>
        <w:t xml:space="preserve"> коштів з</w:t>
      </w:r>
      <w:r w:rsidRPr="00FD5148">
        <w:rPr>
          <w:rFonts w:ascii="Arial" w:hAnsi="Arial" w:cs="Arial"/>
          <w:color w:val="000000" w:themeColor="text1"/>
          <w:sz w:val="26"/>
          <w:szCs w:val="26"/>
        </w:rPr>
        <w:t xml:space="preserve"> резервного фонду</w:t>
      </w:r>
      <w:r w:rsidR="00B0740C" w:rsidRPr="00FD5148">
        <w:rPr>
          <w:rFonts w:ascii="Arial" w:hAnsi="Arial" w:cs="Arial"/>
          <w:color w:val="000000" w:themeColor="text1"/>
          <w:sz w:val="26"/>
          <w:szCs w:val="26"/>
        </w:rPr>
        <w:t xml:space="preserve"> бюджету Львівської МТГ</w:t>
      </w:r>
      <w:r w:rsidRPr="00FD5148">
        <w:rPr>
          <w:rFonts w:ascii="Arial" w:hAnsi="Arial" w:cs="Arial"/>
          <w:color w:val="000000" w:themeColor="text1"/>
          <w:sz w:val="26"/>
          <w:szCs w:val="26"/>
        </w:rPr>
        <w:t xml:space="preserve"> додається.</w:t>
      </w:r>
    </w:p>
    <w:p w:rsidR="00456192" w:rsidRPr="00FD5148" w:rsidRDefault="00456192" w:rsidP="00456192">
      <w:pPr>
        <w:spacing w:after="120"/>
        <w:ind w:firstLine="708"/>
        <w:jc w:val="both"/>
        <w:rPr>
          <w:rFonts w:ascii="Arial" w:hAnsi="Arial" w:cs="Arial"/>
          <w:bCs/>
          <w:color w:val="000000" w:themeColor="text1"/>
          <w:sz w:val="26"/>
          <w:szCs w:val="26"/>
        </w:rPr>
      </w:pPr>
      <w:r w:rsidRPr="00FD5148">
        <w:rPr>
          <w:rFonts w:ascii="Arial" w:hAnsi="Arial" w:cs="Arial"/>
          <w:color w:val="000000" w:themeColor="text1"/>
          <w:sz w:val="26"/>
          <w:szCs w:val="26"/>
        </w:rPr>
        <w:t xml:space="preserve">За 9 місяців 2023 року до </w:t>
      </w:r>
      <w:r w:rsidRPr="00FD5148">
        <w:rPr>
          <w:rFonts w:ascii="Arial" w:hAnsi="Arial" w:cs="Arial"/>
          <w:b/>
          <w:bCs/>
          <w:color w:val="000000" w:themeColor="text1"/>
          <w:sz w:val="26"/>
          <w:szCs w:val="26"/>
        </w:rPr>
        <w:t>спеціального фонду</w:t>
      </w:r>
      <w:r w:rsidRPr="00FD5148">
        <w:rPr>
          <w:rFonts w:ascii="Arial" w:hAnsi="Arial" w:cs="Arial"/>
          <w:bCs/>
          <w:color w:val="000000" w:themeColor="text1"/>
          <w:sz w:val="26"/>
          <w:szCs w:val="26"/>
        </w:rPr>
        <w:t xml:space="preserve"> бюджету Львівської МТГ, без </w:t>
      </w:r>
      <w:proofErr w:type="spellStart"/>
      <w:r w:rsidRPr="00FD5148">
        <w:rPr>
          <w:rFonts w:ascii="Arial" w:hAnsi="Arial" w:cs="Arial"/>
          <w:bCs/>
          <w:color w:val="000000" w:themeColor="text1"/>
          <w:sz w:val="26"/>
          <w:szCs w:val="26"/>
        </w:rPr>
        <w:t>міжбюджетих</w:t>
      </w:r>
      <w:proofErr w:type="spellEnd"/>
      <w:r w:rsidRPr="00FD5148">
        <w:rPr>
          <w:rFonts w:ascii="Arial" w:hAnsi="Arial" w:cs="Arial"/>
          <w:bCs/>
          <w:color w:val="000000" w:themeColor="text1"/>
          <w:sz w:val="26"/>
          <w:szCs w:val="26"/>
        </w:rPr>
        <w:t xml:space="preserve"> трансфертів надійшло 422,5 млн грн, що становить 93,9 відсотка до плану </w:t>
      </w:r>
      <w:r w:rsidRPr="00FD5148">
        <w:rPr>
          <w:rFonts w:ascii="Arial" w:hAnsi="Arial" w:cs="Arial"/>
          <w:color w:val="000000" w:themeColor="text1"/>
          <w:sz w:val="26"/>
          <w:szCs w:val="26"/>
        </w:rPr>
        <w:t>на 9 місяців</w:t>
      </w:r>
      <w:r w:rsidRPr="00FD5148">
        <w:rPr>
          <w:rFonts w:ascii="Arial" w:hAnsi="Arial" w:cs="Arial"/>
          <w:bCs/>
          <w:color w:val="000000" w:themeColor="text1"/>
          <w:sz w:val="26"/>
          <w:szCs w:val="26"/>
        </w:rPr>
        <w:t xml:space="preserve"> або на 27,7 млн грн менше.</w:t>
      </w:r>
    </w:p>
    <w:p w:rsidR="00456192" w:rsidRPr="00FD5148" w:rsidRDefault="00456192" w:rsidP="00097BD7">
      <w:pPr>
        <w:tabs>
          <w:tab w:val="left" w:pos="993"/>
        </w:tabs>
        <w:spacing w:after="120"/>
        <w:ind w:firstLine="708"/>
        <w:jc w:val="both"/>
        <w:rPr>
          <w:rFonts w:ascii="Arial" w:hAnsi="Arial" w:cs="Arial"/>
          <w:color w:val="000000" w:themeColor="text1"/>
          <w:sz w:val="26"/>
          <w:szCs w:val="26"/>
        </w:rPr>
      </w:pPr>
      <w:r w:rsidRPr="00FD5148">
        <w:rPr>
          <w:rFonts w:ascii="Arial" w:hAnsi="Arial" w:cs="Arial"/>
          <w:b/>
          <w:color w:val="000000" w:themeColor="text1"/>
          <w:sz w:val="26"/>
          <w:szCs w:val="26"/>
        </w:rPr>
        <w:t>Доходи бюджету розвитку</w:t>
      </w:r>
      <w:r w:rsidRPr="00FD5148">
        <w:rPr>
          <w:rFonts w:ascii="Arial" w:hAnsi="Arial" w:cs="Arial"/>
          <w:color w:val="000000" w:themeColor="text1"/>
          <w:sz w:val="26"/>
          <w:szCs w:val="26"/>
        </w:rPr>
        <w:t xml:space="preserve"> виконано на 83,1 відсотка до</w:t>
      </w:r>
      <w:r w:rsidRPr="00FD5148">
        <w:rPr>
          <w:rFonts w:ascii="Arial" w:hAnsi="Arial" w:cs="Arial"/>
          <w:color w:val="000000" w:themeColor="text1"/>
          <w:sz w:val="26"/>
          <w:szCs w:val="26"/>
          <w:lang w:val="ru-RU"/>
        </w:rPr>
        <w:t xml:space="preserve"> </w:t>
      </w:r>
      <w:r w:rsidRPr="00FD5148">
        <w:rPr>
          <w:rFonts w:ascii="Arial" w:hAnsi="Arial" w:cs="Arial"/>
          <w:color w:val="000000" w:themeColor="text1"/>
          <w:sz w:val="26"/>
          <w:szCs w:val="26"/>
        </w:rPr>
        <w:t>уточненого плану на 9 місяців 2023 року.</w:t>
      </w:r>
    </w:p>
    <w:p w:rsidR="00097BD7" w:rsidRPr="00FD5148" w:rsidRDefault="00097BD7" w:rsidP="00097BD7">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Видатки </w:t>
      </w:r>
      <w:r w:rsidRPr="00FD5148">
        <w:rPr>
          <w:rFonts w:ascii="Arial" w:hAnsi="Arial" w:cs="Arial"/>
          <w:b/>
          <w:color w:val="000000" w:themeColor="text1"/>
          <w:sz w:val="26"/>
          <w:szCs w:val="26"/>
        </w:rPr>
        <w:t>бюджету розвитку</w:t>
      </w:r>
      <w:r w:rsidR="003F35D8">
        <w:rPr>
          <w:rFonts w:ascii="Arial" w:hAnsi="Arial" w:cs="Arial"/>
          <w:color w:val="000000" w:themeColor="text1"/>
          <w:sz w:val="26"/>
          <w:szCs w:val="26"/>
        </w:rPr>
        <w:t xml:space="preserve"> профінансовані в сумі 1</w:t>
      </w:r>
      <w:r w:rsidRPr="00FD5148">
        <w:rPr>
          <w:rFonts w:ascii="Arial" w:hAnsi="Arial" w:cs="Arial"/>
          <w:color w:val="000000" w:themeColor="text1"/>
          <w:sz w:val="26"/>
          <w:szCs w:val="26"/>
        </w:rPr>
        <w:t>822,0 млн грн або 49</w:t>
      </w:r>
      <w:r w:rsidR="003F35D8">
        <w:rPr>
          <w:rFonts w:ascii="Arial" w:hAnsi="Arial" w:cs="Arial"/>
          <w:color w:val="000000" w:themeColor="text1"/>
          <w:sz w:val="26"/>
          <w:szCs w:val="26"/>
        </w:rPr>
        <w:t>,9 відсотка до річного плану (3</w:t>
      </w:r>
      <w:r w:rsidRPr="00FD5148">
        <w:rPr>
          <w:rFonts w:ascii="Arial" w:hAnsi="Arial" w:cs="Arial"/>
          <w:color w:val="000000" w:themeColor="text1"/>
          <w:sz w:val="26"/>
          <w:szCs w:val="26"/>
        </w:rPr>
        <w:t>652,8 млн грн).</w:t>
      </w:r>
    </w:p>
    <w:p w:rsidR="00097BD7" w:rsidRPr="00FD5148" w:rsidRDefault="00097BD7" w:rsidP="00B80079">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З вказаної суми за рахунок доходів бюджету розвитку, запозичень та коштів переданих із загального </w:t>
      </w:r>
      <w:r w:rsidR="003F35D8">
        <w:rPr>
          <w:rFonts w:ascii="Arial" w:hAnsi="Arial" w:cs="Arial"/>
          <w:color w:val="000000" w:themeColor="text1"/>
          <w:sz w:val="26"/>
          <w:szCs w:val="26"/>
        </w:rPr>
        <w:t>фонду видатки склали 1</w:t>
      </w:r>
      <w:r w:rsidRPr="00FD5148">
        <w:rPr>
          <w:rFonts w:ascii="Arial" w:hAnsi="Arial" w:cs="Arial"/>
          <w:color w:val="000000" w:themeColor="text1"/>
          <w:sz w:val="26"/>
          <w:szCs w:val="26"/>
        </w:rPr>
        <w:t>807,0 млн грн, які скеровані на:</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охорону здоров’я – 236,2 млн грн; </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заходи безпеки, підтримки територіальної оборони – 381,3 млн грн</w:t>
      </w:r>
      <w:r w:rsidRPr="00FD5148">
        <w:rPr>
          <w:rFonts w:ascii="Arial" w:hAnsi="Arial" w:cs="Arial"/>
          <w:color w:val="000000" w:themeColor="text1"/>
          <w:sz w:val="26"/>
          <w:szCs w:val="26"/>
          <w:lang w:val="ru-RU"/>
        </w:rPr>
        <w:t>;</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lastRenderedPageBreak/>
        <w:t>освіту, культуру, молодь і спорт, соціальний захист  – 79,7 млн грн;</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реконструкцію та капітальний ремонт доріг –  199,6 млн грн;</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виконання гарантійних зобов’язань – 443,3 млн грн;</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 xml:space="preserve">виконання </w:t>
      </w:r>
      <w:proofErr w:type="spellStart"/>
      <w:r w:rsidRPr="00FD5148">
        <w:rPr>
          <w:rFonts w:ascii="Arial" w:hAnsi="Arial" w:cs="Arial"/>
          <w:color w:val="000000" w:themeColor="text1"/>
          <w:sz w:val="26"/>
          <w:szCs w:val="26"/>
        </w:rPr>
        <w:t>зобов</w:t>
      </w:r>
      <w:proofErr w:type="spellEnd"/>
      <w:r w:rsidRPr="00FD5148">
        <w:rPr>
          <w:rFonts w:ascii="Arial" w:hAnsi="Arial" w:cs="Arial"/>
          <w:color w:val="000000" w:themeColor="text1"/>
          <w:sz w:val="26"/>
          <w:szCs w:val="26"/>
          <w:lang w:val="ru-RU"/>
        </w:rPr>
        <w:t>’</w:t>
      </w:r>
      <w:proofErr w:type="spellStart"/>
      <w:r w:rsidRPr="00FD5148">
        <w:rPr>
          <w:rFonts w:ascii="Arial" w:hAnsi="Arial" w:cs="Arial"/>
          <w:color w:val="000000" w:themeColor="text1"/>
          <w:sz w:val="26"/>
          <w:szCs w:val="26"/>
        </w:rPr>
        <w:t>язань</w:t>
      </w:r>
      <w:proofErr w:type="spellEnd"/>
      <w:r w:rsidRPr="00FD5148">
        <w:rPr>
          <w:rFonts w:ascii="Arial" w:hAnsi="Arial" w:cs="Arial"/>
          <w:color w:val="000000" w:themeColor="text1"/>
          <w:sz w:val="26"/>
          <w:szCs w:val="26"/>
        </w:rPr>
        <w:t xml:space="preserve"> на умовах фінансового лізингу – 66,2 млн грн</w:t>
      </w:r>
      <w:r w:rsidRPr="00FD5148">
        <w:rPr>
          <w:rFonts w:ascii="Arial" w:hAnsi="Arial" w:cs="Arial"/>
          <w:color w:val="000000" w:themeColor="text1"/>
          <w:sz w:val="26"/>
          <w:szCs w:val="26"/>
          <w:lang w:val="ru-RU"/>
        </w:rPr>
        <w:t>;</w:t>
      </w:r>
    </w:p>
    <w:p w:rsidR="00097BD7" w:rsidRPr="00FD5148" w:rsidRDefault="00097BD7" w:rsidP="00B80079">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внески в статутні капітали та статутні капітали стратегічно важливих підприємств – 294,7 млн грн;</w:t>
      </w:r>
    </w:p>
    <w:p w:rsidR="002A0DBE" w:rsidRDefault="00097BD7" w:rsidP="002A0DBE">
      <w:pPr>
        <w:numPr>
          <w:ilvl w:val="0"/>
          <w:numId w:val="29"/>
        </w:numPr>
        <w:tabs>
          <w:tab w:val="left" w:pos="993"/>
        </w:tabs>
        <w:suppressAutoHyphens w:val="0"/>
        <w:ind w:left="0" w:firstLine="708"/>
        <w:jc w:val="both"/>
        <w:rPr>
          <w:rFonts w:ascii="Arial" w:hAnsi="Arial" w:cs="Arial"/>
          <w:color w:val="000000" w:themeColor="text1"/>
          <w:sz w:val="26"/>
          <w:szCs w:val="26"/>
        </w:rPr>
      </w:pPr>
      <w:r w:rsidRPr="00FD5148">
        <w:rPr>
          <w:rFonts w:ascii="Arial" w:hAnsi="Arial" w:cs="Arial"/>
          <w:color w:val="000000" w:themeColor="text1"/>
          <w:sz w:val="26"/>
          <w:szCs w:val="26"/>
        </w:rPr>
        <w:t>проведення невідкладних аварійно-відновлювальних робіт – 44,0 млн грн</w:t>
      </w:r>
      <w:r w:rsidR="00B80079">
        <w:rPr>
          <w:rFonts w:ascii="Arial" w:hAnsi="Arial" w:cs="Arial"/>
          <w:color w:val="000000" w:themeColor="text1"/>
          <w:sz w:val="26"/>
          <w:szCs w:val="26"/>
        </w:rPr>
        <w:t>,</w:t>
      </w:r>
      <w:r w:rsidRPr="00FD5148">
        <w:rPr>
          <w:rFonts w:ascii="Arial" w:hAnsi="Arial" w:cs="Arial"/>
          <w:color w:val="000000" w:themeColor="text1"/>
          <w:sz w:val="26"/>
          <w:szCs w:val="26"/>
        </w:rPr>
        <w:t xml:space="preserve"> з них 33,3 на ліквідацію наслідків ракетного </w:t>
      </w:r>
      <w:r w:rsidR="00A77397">
        <w:rPr>
          <w:rFonts w:ascii="Arial" w:hAnsi="Arial" w:cs="Arial"/>
          <w:color w:val="000000" w:themeColor="text1"/>
          <w:sz w:val="26"/>
          <w:szCs w:val="26"/>
        </w:rPr>
        <w:t>удару зі сторони країни-</w:t>
      </w:r>
      <w:r w:rsidR="002A0DBE">
        <w:rPr>
          <w:rFonts w:ascii="Arial" w:hAnsi="Arial" w:cs="Arial"/>
          <w:color w:val="000000" w:themeColor="text1"/>
          <w:sz w:val="26"/>
          <w:szCs w:val="26"/>
        </w:rPr>
        <w:t>агресора російської федерації;</w:t>
      </w:r>
    </w:p>
    <w:p w:rsidR="0058719A" w:rsidRPr="002A0DBE" w:rsidRDefault="00097BD7" w:rsidP="002A0DBE">
      <w:pPr>
        <w:numPr>
          <w:ilvl w:val="0"/>
          <w:numId w:val="29"/>
        </w:numPr>
        <w:tabs>
          <w:tab w:val="left" w:pos="993"/>
        </w:tabs>
        <w:suppressAutoHyphens w:val="0"/>
        <w:ind w:left="0" w:firstLine="708"/>
        <w:jc w:val="both"/>
        <w:rPr>
          <w:rFonts w:ascii="Arial" w:hAnsi="Arial" w:cs="Arial"/>
          <w:color w:val="000000" w:themeColor="text1"/>
          <w:sz w:val="26"/>
          <w:szCs w:val="26"/>
        </w:rPr>
      </w:pPr>
      <w:r w:rsidRPr="002A0DBE">
        <w:rPr>
          <w:rFonts w:ascii="Arial" w:hAnsi="Arial" w:cs="Arial"/>
          <w:color w:val="000000" w:themeColor="text1"/>
          <w:sz w:val="26"/>
          <w:szCs w:val="26"/>
        </w:rPr>
        <w:t>інші видатки на будівництво, капітальний ремонт та реконструкцію об'єктів соціально-культурної сфери і житлово-комунального господарства – 62,0 млн грн.</w:t>
      </w:r>
    </w:p>
    <w:p w:rsidR="00F951F2" w:rsidRPr="00FD5148" w:rsidRDefault="00F951F2" w:rsidP="00097BD7">
      <w:pPr>
        <w:tabs>
          <w:tab w:val="left" w:pos="993"/>
        </w:tabs>
        <w:suppressAutoHyphens w:val="0"/>
        <w:ind w:firstLine="708"/>
        <w:jc w:val="both"/>
        <w:rPr>
          <w:rFonts w:ascii="Arial" w:hAnsi="Arial" w:cs="Arial"/>
          <w:color w:val="000000" w:themeColor="text1"/>
          <w:sz w:val="26"/>
          <w:szCs w:val="26"/>
        </w:rPr>
      </w:pPr>
    </w:p>
    <w:p w:rsidR="00097BD7" w:rsidRPr="00FD5148" w:rsidRDefault="00097BD7" w:rsidP="00097BD7">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За рахунок субвенцій з державного та обласного бюджетів видатки бюджету розвитку проведені в сумі 15,0 млн грн, в тому числі на:</w:t>
      </w:r>
    </w:p>
    <w:p w:rsidR="00097BD7" w:rsidRPr="00FD5148" w:rsidRDefault="00097BD7" w:rsidP="00097BD7">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w:t>
      </w:r>
      <w:r w:rsidRPr="00FD5148">
        <w:rPr>
          <w:rFonts w:ascii="Arial" w:hAnsi="Arial" w:cs="Arial"/>
          <w:color w:val="000000" w:themeColor="text1"/>
          <w:sz w:val="26"/>
          <w:szCs w:val="26"/>
        </w:rPr>
        <w:tab/>
        <w:t xml:space="preserve">придбання житла для деяких категорій осіб з числа Захисників та Захисниць України, членів сімей Героїв Небесної Сотні на умовах </w:t>
      </w:r>
      <w:proofErr w:type="spellStart"/>
      <w:r w:rsidRPr="00FD5148">
        <w:rPr>
          <w:rFonts w:ascii="Arial" w:hAnsi="Arial" w:cs="Arial"/>
          <w:color w:val="000000" w:themeColor="text1"/>
          <w:sz w:val="26"/>
          <w:szCs w:val="26"/>
        </w:rPr>
        <w:t>співфінансування</w:t>
      </w:r>
      <w:proofErr w:type="spellEnd"/>
      <w:r w:rsidRPr="00FD5148">
        <w:rPr>
          <w:rFonts w:ascii="Arial" w:hAnsi="Arial" w:cs="Arial"/>
          <w:color w:val="000000" w:themeColor="text1"/>
          <w:sz w:val="26"/>
          <w:szCs w:val="26"/>
        </w:rPr>
        <w:t xml:space="preserve"> – 0,1 млн грн;</w:t>
      </w:r>
    </w:p>
    <w:p w:rsidR="00097BD7" w:rsidRPr="00FD5148" w:rsidRDefault="00097BD7" w:rsidP="00097BD7">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w:t>
      </w:r>
      <w:r w:rsidRPr="00FD5148">
        <w:rPr>
          <w:rFonts w:ascii="Arial" w:hAnsi="Arial" w:cs="Arial"/>
          <w:color w:val="000000" w:themeColor="text1"/>
          <w:sz w:val="26"/>
          <w:szCs w:val="26"/>
        </w:rPr>
        <w:tab/>
        <w:t>реалізацію Програми розвитку освіти Львівської області на 2021-2025 роки – 1,5 млн грн;</w:t>
      </w:r>
    </w:p>
    <w:p w:rsidR="00097BD7" w:rsidRPr="00FD5148" w:rsidRDefault="00097BD7" w:rsidP="00097BD7">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w:t>
      </w:r>
      <w:r w:rsidRPr="00FD5148">
        <w:rPr>
          <w:rFonts w:ascii="Arial" w:hAnsi="Arial" w:cs="Arial"/>
          <w:color w:val="000000" w:themeColor="text1"/>
          <w:sz w:val="26"/>
          <w:szCs w:val="26"/>
        </w:rPr>
        <w:tab/>
        <w:t>грошову компенсацію за належні для отримання жилі приміщення – 12,9 млн грн;</w:t>
      </w:r>
    </w:p>
    <w:p w:rsidR="00097BD7" w:rsidRPr="00FD5148" w:rsidRDefault="00097BD7" w:rsidP="00097BD7">
      <w:pPr>
        <w:tabs>
          <w:tab w:val="left" w:pos="993"/>
        </w:tabs>
        <w:suppressAutoHyphens w:val="0"/>
        <w:ind w:firstLine="708"/>
        <w:jc w:val="both"/>
        <w:rPr>
          <w:rFonts w:ascii="Arial" w:hAnsi="Arial" w:cs="Arial"/>
          <w:color w:val="000000" w:themeColor="text1"/>
          <w:sz w:val="26"/>
          <w:szCs w:val="26"/>
        </w:rPr>
      </w:pPr>
      <w:r w:rsidRPr="00FD5148">
        <w:rPr>
          <w:rFonts w:ascii="Arial" w:hAnsi="Arial" w:cs="Arial"/>
          <w:color w:val="000000" w:themeColor="text1"/>
          <w:sz w:val="26"/>
          <w:szCs w:val="26"/>
        </w:rPr>
        <w:t>-</w:t>
      </w:r>
      <w:r w:rsidRPr="00FD5148">
        <w:rPr>
          <w:rFonts w:ascii="Arial" w:hAnsi="Arial" w:cs="Arial"/>
          <w:color w:val="000000" w:themeColor="text1"/>
          <w:sz w:val="26"/>
          <w:szCs w:val="26"/>
        </w:rPr>
        <w:tab/>
        <w:t>реалізацію інфраструктурних проектів та розвиток об'єктів соціально-культурної сфери – 0,5 млн грн;</w:t>
      </w:r>
    </w:p>
    <w:p w:rsidR="0058719A" w:rsidRPr="00FD5148" w:rsidRDefault="00097BD7" w:rsidP="002329EA">
      <w:pPr>
        <w:jc w:val="center"/>
        <w:rPr>
          <w:rFonts w:ascii="Arial" w:hAnsi="Arial" w:cs="Arial"/>
          <w:color w:val="000000" w:themeColor="text1"/>
          <w:spacing w:val="1"/>
          <w:sz w:val="28"/>
          <w:szCs w:val="28"/>
        </w:rPr>
      </w:pPr>
      <w:r w:rsidRPr="00FD5148">
        <w:rPr>
          <w:noProof/>
          <w:color w:val="000000" w:themeColor="text1"/>
          <w:lang w:eastAsia="uk-UA"/>
        </w:rPr>
        <w:drawing>
          <wp:inline distT="0" distB="0" distL="0" distR="0">
            <wp:extent cx="6266380" cy="3705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8187" cy="3712207"/>
                    </a:xfrm>
                    <a:prstGeom prst="rect">
                      <a:avLst/>
                    </a:prstGeom>
                    <a:noFill/>
                    <a:ln>
                      <a:noFill/>
                    </a:ln>
                  </pic:spPr>
                </pic:pic>
              </a:graphicData>
            </a:graphic>
          </wp:inline>
        </w:drawing>
      </w:r>
    </w:p>
    <w:p w:rsidR="00DC0BDC" w:rsidRPr="00FD5148" w:rsidRDefault="00DC0BDC" w:rsidP="00A10D33">
      <w:pPr>
        <w:ind w:firstLine="709"/>
        <w:jc w:val="both"/>
        <w:rPr>
          <w:rFonts w:ascii="Arial" w:hAnsi="Arial" w:cs="Arial"/>
          <w:color w:val="000000" w:themeColor="text1"/>
          <w:spacing w:val="1"/>
          <w:sz w:val="26"/>
          <w:szCs w:val="26"/>
        </w:rPr>
      </w:pPr>
    </w:p>
    <w:p w:rsidR="00E2536A" w:rsidRDefault="009032DC" w:rsidP="00697F8A">
      <w:pPr>
        <w:spacing w:after="160"/>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 xml:space="preserve">Надходження екологічного податку до бюджету Львівської МТГ за </w:t>
      </w:r>
      <w:r w:rsidR="0046215F" w:rsidRPr="00FD5148">
        <w:rPr>
          <w:rFonts w:ascii="Arial" w:hAnsi="Arial" w:cs="Arial"/>
          <w:color w:val="000000" w:themeColor="text1"/>
          <w:sz w:val="26"/>
          <w:szCs w:val="26"/>
        </w:rPr>
        <w:t>9 місяців</w:t>
      </w:r>
      <w:r w:rsidRPr="00FD5148">
        <w:rPr>
          <w:rFonts w:ascii="Arial" w:hAnsi="Arial" w:cs="Arial"/>
          <w:color w:val="000000" w:themeColor="text1"/>
          <w:sz w:val="26"/>
          <w:szCs w:val="26"/>
        </w:rPr>
        <w:t xml:space="preserve"> 2023 року становлят</w:t>
      </w:r>
      <w:r w:rsidR="0046215F" w:rsidRPr="00FD5148">
        <w:rPr>
          <w:rFonts w:ascii="Arial" w:hAnsi="Arial" w:cs="Arial"/>
          <w:color w:val="000000" w:themeColor="text1"/>
          <w:sz w:val="26"/>
          <w:szCs w:val="26"/>
        </w:rPr>
        <w:t>ь 6,4 млн грн при плані 3,4</w:t>
      </w:r>
      <w:r w:rsidRPr="00FD5148">
        <w:rPr>
          <w:rFonts w:ascii="Arial" w:hAnsi="Arial" w:cs="Arial"/>
          <w:color w:val="000000" w:themeColor="text1"/>
          <w:sz w:val="26"/>
          <w:szCs w:val="26"/>
        </w:rPr>
        <w:t xml:space="preserve"> млн грн.</w:t>
      </w:r>
      <w:r w:rsidR="00673325" w:rsidRPr="00FD5148">
        <w:rPr>
          <w:rFonts w:ascii="Arial" w:hAnsi="Arial" w:cs="Arial"/>
          <w:color w:val="000000" w:themeColor="text1"/>
          <w:sz w:val="26"/>
          <w:szCs w:val="26"/>
        </w:rPr>
        <w:t xml:space="preserve"> </w:t>
      </w:r>
      <w:r w:rsidR="00E2536A" w:rsidRPr="00FD5148">
        <w:rPr>
          <w:rFonts w:ascii="Arial" w:hAnsi="Arial" w:cs="Arial"/>
          <w:color w:val="000000" w:themeColor="text1"/>
          <w:sz w:val="26"/>
          <w:szCs w:val="26"/>
        </w:rPr>
        <w:t xml:space="preserve">Видатки з фонду охорони навколишнього природного середовища </w:t>
      </w:r>
      <w:r w:rsidR="0046215F" w:rsidRPr="00FD5148">
        <w:rPr>
          <w:rFonts w:ascii="Arial" w:hAnsi="Arial" w:cs="Arial"/>
          <w:color w:val="000000" w:themeColor="text1"/>
          <w:sz w:val="26"/>
          <w:szCs w:val="26"/>
        </w:rPr>
        <w:t>за 9 місяців</w:t>
      </w:r>
      <w:r w:rsidR="00E2536A" w:rsidRPr="00FD5148">
        <w:rPr>
          <w:rFonts w:ascii="Arial" w:hAnsi="Arial" w:cs="Arial"/>
          <w:color w:val="000000" w:themeColor="text1"/>
          <w:sz w:val="26"/>
          <w:szCs w:val="26"/>
        </w:rPr>
        <w:t xml:space="preserve"> </w:t>
      </w:r>
      <w:r w:rsidR="00887692" w:rsidRPr="00FD5148">
        <w:rPr>
          <w:rFonts w:ascii="Arial" w:hAnsi="Arial" w:cs="Arial"/>
          <w:color w:val="000000" w:themeColor="text1"/>
          <w:sz w:val="26"/>
          <w:szCs w:val="26"/>
        </w:rPr>
        <w:t>2023 року склали</w:t>
      </w:r>
      <w:r w:rsidR="0046215F" w:rsidRPr="00FD5148">
        <w:rPr>
          <w:rFonts w:ascii="Arial" w:hAnsi="Arial" w:cs="Arial"/>
          <w:color w:val="000000" w:themeColor="text1"/>
          <w:sz w:val="26"/>
          <w:szCs w:val="26"/>
        </w:rPr>
        <w:t xml:space="preserve"> 0,9</w:t>
      </w:r>
      <w:r w:rsidRPr="00FD5148">
        <w:rPr>
          <w:rFonts w:ascii="Arial" w:hAnsi="Arial" w:cs="Arial"/>
          <w:color w:val="000000" w:themeColor="text1"/>
          <w:sz w:val="26"/>
          <w:szCs w:val="26"/>
        </w:rPr>
        <w:t xml:space="preserve"> млн грн</w:t>
      </w:r>
      <w:r w:rsidR="00E2536A" w:rsidRPr="00FD5148">
        <w:rPr>
          <w:rFonts w:ascii="Arial" w:hAnsi="Arial" w:cs="Arial"/>
          <w:color w:val="000000" w:themeColor="text1"/>
          <w:sz w:val="26"/>
          <w:szCs w:val="26"/>
        </w:rPr>
        <w:t>.</w:t>
      </w:r>
    </w:p>
    <w:p w:rsidR="00801094" w:rsidRPr="00FD5148" w:rsidRDefault="00801094" w:rsidP="00801094">
      <w:pPr>
        <w:spacing w:after="160"/>
        <w:ind w:firstLine="709"/>
        <w:jc w:val="both"/>
        <w:rPr>
          <w:rFonts w:ascii="Arial" w:hAnsi="Arial" w:cs="Arial"/>
          <w:color w:val="000000" w:themeColor="text1"/>
          <w:spacing w:val="1"/>
          <w:sz w:val="26"/>
          <w:szCs w:val="26"/>
        </w:rPr>
      </w:pPr>
      <w:r w:rsidRPr="00FD5148">
        <w:rPr>
          <w:rFonts w:ascii="Arial" w:hAnsi="Arial" w:cs="Arial"/>
          <w:color w:val="000000" w:themeColor="text1"/>
          <w:spacing w:val="1"/>
          <w:sz w:val="26"/>
          <w:szCs w:val="26"/>
        </w:rPr>
        <w:t xml:space="preserve">Відповідно до постанови Кабінету Міністрів України від 23.05.2018 № 544 “Про затвердження Порядку розміщення тимчасово вільних коштів місцевих бюджетів шляхом придбання державних цінних паперів” зі змінами, з метою підтримки економіки держави та збройних Сил України у воєнний час за рахунок тимчасово вільних коштів загального фонду бюджету Львівської міської територіальної громади у 2023 році було придбано 641 633 шт. державних цінних паперів (військових облігацій) на загальну суму 680,0 млн грн. </w:t>
      </w:r>
    </w:p>
    <w:p w:rsidR="00801094" w:rsidRPr="00FD5148" w:rsidRDefault="00801094" w:rsidP="00801094">
      <w:pPr>
        <w:spacing w:after="160"/>
        <w:ind w:firstLine="709"/>
        <w:jc w:val="both"/>
        <w:rPr>
          <w:rFonts w:ascii="Arial" w:hAnsi="Arial" w:cs="Arial"/>
          <w:color w:val="000000" w:themeColor="text1"/>
          <w:spacing w:val="1"/>
          <w:sz w:val="26"/>
          <w:szCs w:val="26"/>
        </w:rPr>
      </w:pPr>
      <w:r w:rsidRPr="00FD5148">
        <w:rPr>
          <w:rFonts w:ascii="Arial" w:hAnsi="Arial" w:cs="Arial"/>
          <w:color w:val="000000" w:themeColor="text1"/>
          <w:spacing w:val="1"/>
          <w:sz w:val="26"/>
          <w:szCs w:val="26"/>
        </w:rPr>
        <w:t>Згідно термінів погашення сума 597,0 млн грн зарахована 27.09.2023 року на відповідний казначейський рахунок місцевого бюджету, та 83,0 млн грн надійдуть у 2024 році, оскільки термін їх погашення 13.03.2024 року.</w:t>
      </w:r>
    </w:p>
    <w:p w:rsidR="00E27314" w:rsidRPr="00FD5148" w:rsidRDefault="00801094" w:rsidP="00D6258D">
      <w:pPr>
        <w:spacing w:after="160"/>
        <w:ind w:firstLine="709"/>
        <w:jc w:val="both"/>
        <w:rPr>
          <w:rFonts w:ascii="Arial" w:hAnsi="Arial" w:cs="Arial"/>
          <w:color w:val="000000" w:themeColor="text1"/>
          <w:spacing w:val="1"/>
          <w:sz w:val="26"/>
          <w:szCs w:val="26"/>
        </w:rPr>
      </w:pPr>
      <w:r w:rsidRPr="00FD5148">
        <w:rPr>
          <w:rFonts w:ascii="Arial" w:hAnsi="Arial" w:cs="Arial"/>
          <w:color w:val="000000" w:themeColor="text1"/>
          <w:spacing w:val="1"/>
          <w:sz w:val="26"/>
          <w:szCs w:val="26"/>
        </w:rPr>
        <w:t>Станом на 01 жовтня до доходів загального фонду надійшло 56,6 млн грн доходу (відсотки) за державними цінними паперами (військовими облігаціями).</w:t>
      </w:r>
      <w:r w:rsidR="00D6258D">
        <w:rPr>
          <w:rFonts w:ascii="Arial" w:hAnsi="Arial" w:cs="Arial"/>
          <w:color w:val="000000" w:themeColor="text1"/>
          <w:spacing w:val="1"/>
          <w:sz w:val="26"/>
          <w:szCs w:val="26"/>
        </w:rPr>
        <w:t xml:space="preserve"> </w:t>
      </w:r>
      <w:r w:rsidR="00E27314" w:rsidRPr="00FD5148">
        <w:rPr>
          <w:rFonts w:ascii="Arial" w:hAnsi="Arial" w:cs="Arial"/>
          <w:color w:val="000000" w:themeColor="text1"/>
          <w:spacing w:val="1"/>
          <w:sz w:val="26"/>
          <w:szCs w:val="26"/>
        </w:rPr>
        <w:t>Ще 7,7 млн грн надійдуть згідно графіку 13.03.2024 разом з основною сумою 83,0 млн грн.</w:t>
      </w:r>
    </w:p>
    <w:p w:rsidR="00E27314" w:rsidRPr="00FD5148" w:rsidRDefault="00E27314" w:rsidP="00E27314">
      <w:pPr>
        <w:spacing w:after="160"/>
        <w:ind w:firstLine="709"/>
        <w:jc w:val="both"/>
        <w:rPr>
          <w:rFonts w:ascii="Arial" w:hAnsi="Arial" w:cs="Arial"/>
          <w:color w:val="000000" w:themeColor="text1"/>
          <w:spacing w:val="1"/>
          <w:sz w:val="26"/>
          <w:szCs w:val="26"/>
        </w:rPr>
      </w:pPr>
      <w:r w:rsidRPr="00FD5148">
        <w:rPr>
          <w:rFonts w:ascii="Arial" w:hAnsi="Arial" w:cs="Arial"/>
          <w:color w:val="000000" w:themeColor="text1"/>
          <w:spacing w:val="1"/>
          <w:sz w:val="26"/>
          <w:szCs w:val="26"/>
        </w:rPr>
        <w:t>Станом на 01.09.2023 отримана сума відсотків на щоденні залишки на рахунку бюджету розвитку в ПАТ АБ “</w:t>
      </w:r>
      <w:proofErr w:type="spellStart"/>
      <w:r w:rsidRPr="00FD5148">
        <w:rPr>
          <w:rFonts w:ascii="Arial" w:hAnsi="Arial" w:cs="Arial"/>
          <w:color w:val="000000" w:themeColor="text1"/>
          <w:spacing w:val="1"/>
          <w:sz w:val="26"/>
          <w:szCs w:val="26"/>
        </w:rPr>
        <w:t>Укргазбанк</w:t>
      </w:r>
      <w:proofErr w:type="spellEnd"/>
      <w:r w:rsidRPr="00FD5148">
        <w:rPr>
          <w:rFonts w:ascii="Arial" w:hAnsi="Arial" w:cs="Arial"/>
          <w:color w:val="000000" w:themeColor="text1"/>
          <w:spacing w:val="1"/>
          <w:sz w:val="26"/>
          <w:szCs w:val="26"/>
        </w:rPr>
        <w:t>” склала 28,5 млн грн</w:t>
      </w:r>
      <w:r>
        <w:rPr>
          <w:rFonts w:ascii="Arial" w:hAnsi="Arial" w:cs="Arial"/>
          <w:color w:val="000000" w:themeColor="text1"/>
          <w:spacing w:val="1"/>
          <w:sz w:val="26"/>
          <w:szCs w:val="26"/>
        </w:rPr>
        <w:t>.</w:t>
      </w:r>
    </w:p>
    <w:p w:rsidR="00E27314" w:rsidRDefault="00E27314" w:rsidP="00A10D33">
      <w:pPr>
        <w:spacing w:after="160"/>
        <w:ind w:firstLine="709"/>
        <w:jc w:val="both"/>
        <w:rPr>
          <w:rFonts w:ascii="Arial" w:hAnsi="Arial" w:cs="Arial"/>
          <w:color w:val="000000" w:themeColor="text1"/>
          <w:sz w:val="26"/>
          <w:szCs w:val="26"/>
        </w:rPr>
      </w:pPr>
    </w:p>
    <w:p w:rsidR="009E6C32" w:rsidRPr="00FD5148" w:rsidRDefault="00C03A0A" w:rsidP="00A10D33">
      <w:pPr>
        <w:spacing w:after="160"/>
        <w:ind w:firstLine="709"/>
        <w:jc w:val="both"/>
        <w:rPr>
          <w:rFonts w:ascii="Arial" w:hAnsi="Arial" w:cs="Arial"/>
          <w:color w:val="000000" w:themeColor="text1"/>
          <w:sz w:val="26"/>
          <w:szCs w:val="26"/>
        </w:rPr>
      </w:pPr>
      <w:r w:rsidRPr="00FD5148">
        <w:rPr>
          <w:rFonts w:ascii="Arial" w:hAnsi="Arial" w:cs="Arial"/>
          <w:color w:val="000000" w:themeColor="text1"/>
          <w:sz w:val="26"/>
          <w:szCs w:val="26"/>
        </w:rPr>
        <w:t>Інформація</w:t>
      </w:r>
      <w:r w:rsidR="009E6C32" w:rsidRPr="00FD5148">
        <w:rPr>
          <w:rFonts w:ascii="Arial" w:hAnsi="Arial" w:cs="Arial"/>
          <w:color w:val="000000" w:themeColor="text1"/>
          <w:sz w:val="26"/>
          <w:szCs w:val="26"/>
        </w:rPr>
        <w:t xml:space="preserve"> про виконання </w:t>
      </w:r>
      <w:r w:rsidR="000B2A65" w:rsidRPr="00FD5148">
        <w:rPr>
          <w:rFonts w:ascii="Arial" w:hAnsi="Arial" w:cs="Arial"/>
          <w:color w:val="000000" w:themeColor="text1"/>
          <w:sz w:val="26"/>
          <w:szCs w:val="26"/>
        </w:rPr>
        <w:t>бюджету Львівської міської територіальної громади</w:t>
      </w:r>
      <w:r w:rsidR="009E6C32" w:rsidRPr="00FD5148">
        <w:rPr>
          <w:rFonts w:ascii="Arial" w:hAnsi="Arial" w:cs="Arial"/>
          <w:color w:val="000000" w:themeColor="text1"/>
          <w:sz w:val="26"/>
          <w:szCs w:val="26"/>
        </w:rPr>
        <w:t xml:space="preserve"> </w:t>
      </w:r>
      <w:r w:rsidR="00673325" w:rsidRPr="00FD5148">
        <w:rPr>
          <w:rFonts w:ascii="Arial" w:hAnsi="Arial" w:cs="Arial"/>
          <w:color w:val="000000" w:themeColor="text1"/>
          <w:sz w:val="26"/>
          <w:szCs w:val="26"/>
        </w:rPr>
        <w:t xml:space="preserve">за </w:t>
      </w:r>
      <w:r w:rsidR="0046215F" w:rsidRPr="00FD5148">
        <w:rPr>
          <w:rFonts w:ascii="Arial" w:hAnsi="Arial" w:cs="Arial"/>
          <w:color w:val="000000" w:themeColor="text1"/>
          <w:sz w:val="26"/>
          <w:szCs w:val="26"/>
        </w:rPr>
        <w:t>9 місяців</w:t>
      </w:r>
      <w:r w:rsidR="00693431" w:rsidRPr="00FD5148">
        <w:rPr>
          <w:rFonts w:ascii="Arial" w:hAnsi="Arial" w:cs="Arial"/>
          <w:color w:val="000000" w:themeColor="text1"/>
          <w:sz w:val="26"/>
          <w:szCs w:val="26"/>
        </w:rPr>
        <w:t xml:space="preserve"> 2023</w:t>
      </w:r>
      <w:r w:rsidR="00673325" w:rsidRPr="00FD5148">
        <w:rPr>
          <w:rFonts w:ascii="Arial" w:hAnsi="Arial" w:cs="Arial"/>
          <w:color w:val="000000" w:themeColor="text1"/>
          <w:sz w:val="26"/>
          <w:szCs w:val="26"/>
        </w:rPr>
        <w:t xml:space="preserve"> року додається.</w:t>
      </w:r>
    </w:p>
    <w:p w:rsidR="00F46AD8" w:rsidRPr="00FD5148" w:rsidRDefault="00F46AD8" w:rsidP="00E36573">
      <w:pPr>
        <w:ind w:right="29" w:firstLine="708"/>
        <w:jc w:val="both"/>
        <w:rPr>
          <w:rFonts w:ascii="Arial" w:hAnsi="Arial" w:cs="Arial"/>
          <w:color w:val="000000" w:themeColor="text1"/>
          <w:sz w:val="26"/>
          <w:szCs w:val="26"/>
        </w:rPr>
      </w:pPr>
    </w:p>
    <w:p w:rsidR="0001636E" w:rsidRPr="00FD5148" w:rsidRDefault="0001636E" w:rsidP="00AA2E24">
      <w:pPr>
        <w:shd w:val="clear" w:color="auto" w:fill="FFFFFF"/>
        <w:autoSpaceDE w:val="0"/>
        <w:autoSpaceDN w:val="0"/>
        <w:adjustRightInd w:val="0"/>
        <w:ind w:left="-57" w:right="-93" w:firstLine="57"/>
        <w:rPr>
          <w:rFonts w:ascii="Arial" w:hAnsi="Arial" w:cs="Arial"/>
          <w:color w:val="000000" w:themeColor="text1"/>
          <w:sz w:val="26"/>
          <w:szCs w:val="26"/>
        </w:rPr>
      </w:pPr>
    </w:p>
    <w:p w:rsidR="0001636E" w:rsidRPr="00FD5148" w:rsidRDefault="0001636E" w:rsidP="00AA2E24">
      <w:pPr>
        <w:shd w:val="clear" w:color="auto" w:fill="FFFFFF"/>
        <w:autoSpaceDE w:val="0"/>
        <w:autoSpaceDN w:val="0"/>
        <w:adjustRightInd w:val="0"/>
        <w:ind w:left="-57" w:right="-93" w:firstLine="57"/>
        <w:rPr>
          <w:rFonts w:ascii="Arial" w:hAnsi="Arial" w:cs="Arial"/>
          <w:color w:val="000000" w:themeColor="text1"/>
          <w:sz w:val="26"/>
          <w:szCs w:val="26"/>
        </w:rPr>
      </w:pPr>
    </w:p>
    <w:p w:rsidR="0001636E" w:rsidRPr="00FD5148" w:rsidRDefault="0001636E" w:rsidP="00AA2E24">
      <w:pPr>
        <w:shd w:val="clear" w:color="auto" w:fill="FFFFFF"/>
        <w:autoSpaceDE w:val="0"/>
        <w:autoSpaceDN w:val="0"/>
        <w:adjustRightInd w:val="0"/>
        <w:ind w:left="-57" w:right="-93" w:firstLine="57"/>
        <w:rPr>
          <w:rFonts w:ascii="Arial" w:hAnsi="Arial" w:cs="Arial"/>
          <w:color w:val="000000" w:themeColor="text1"/>
          <w:sz w:val="26"/>
          <w:szCs w:val="26"/>
        </w:rPr>
      </w:pPr>
    </w:p>
    <w:p w:rsidR="0001636E" w:rsidRPr="00FD5148" w:rsidRDefault="0001636E" w:rsidP="00AA2E24">
      <w:pPr>
        <w:shd w:val="clear" w:color="auto" w:fill="FFFFFF"/>
        <w:autoSpaceDE w:val="0"/>
        <w:autoSpaceDN w:val="0"/>
        <w:adjustRightInd w:val="0"/>
        <w:ind w:left="-57" w:right="-93" w:firstLine="57"/>
        <w:rPr>
          <w:rFonts w:ascii="Arial" w:hAnsi="Arial" w:cs="Arial"/>
          <w:color w:val="000000" w:themeColor="text1"/>
          <w:sz w:val="26"/>
          <w:szCs w:val="26"/>
        </w:rPr>
      </w:pPr>
    </w:p>
    <w:p w:rsidR="00D1094E" w:rsidRPr="00FD5148" w:rsidRDefault="00913FF5" w:rsidP="00AA2E24">
      <w:pPr>
        <w:shd w:val="clear" w:color="auto" w:fill="FFFFFF"/>
        <w:autoSpaceDE w:val="0"/>
        <w:autoSpaceDN w:val="0"/>
        <w:adjustRightInd w:val="0"/>
        <w:ind w:left="-57" w:right="-93" w:firstLine="57"/>
        <w:rPr>
          <w:rFonts w:ascii="Arial" w:hAnsi="Arial" w:cs="Arial"/>
          <w:color w:val="000000" w:themeColor="text1"/>
          <w:sz w:val="26"/>
          <w:szCs w:val="26"/>
        </w:rPr>
      </w:pPr>
      <w:r w:rsidRPr="00FD5148">
        <w:rPr>
          <w:rFonts w:ascii="Arial" w:hAnsi="Arial" w:cs="Arial"/>
          <w:color w:val="000000" w:themeColor="text1"/>
          <w:sz w:val="26"/>
          <w:szCs w:val="26"/>
        </w:rPr>
        <w:t>Директор департаменту</w:t>
      </w:r>
    </w:p>
    <w:p w:rsidR="0095126D" w:rsidRPr="00FD5148" w:rsidRDefault="00E83422" w:rsidP="00AA2E24">
      <w:pPr>
        <w:shd w:val="clear" w:color="auto" w:fill="FFFFFF"/>
        <w:autoSpaceDE w:val="0"/>
        <w:autoSpaceDN w:val="0"/>
        <w:adjustRightInd w:val="0"/>
        <w:ind w:left="-57" w:right="-93" w:firstLine="57"/>
        <w:rPr>
          <w:rFonts w:ascii="Arial" w:hAnsi="Arial" w:cs="Arial"/>
          <w:color w:val="000000" w:themeColor="text1"/>
          <w:sz w:val="26"/>
          <w:szCs w:val="26"/>
          <w:lang w:val="ru-RU"/>
        </w:rPr>
      </w:pPr>
      <w:r w:rsidRPr="00FD5148">
        <w:rPr>
          <w:rFonts w:ascii="Arial" w:hAnsi="Arial" w:cs="Arial"/>
          <w:color w:val="000000" w:themeColor="text1"/>
          <w:sz w:val="26"/>
          <w:szCs w:val="26"/>
        </w:rPr>
        <w:t>ф</w:t>
      </w:r>
      <w:r w:rsidR="00D1094E" w:rsidRPr="00FD5148">
        <w:rPr>
          <w:rFonts w:ascii="Arial" w:hAnsi="Arial" w:cs="Arial"/>
          <w:color w:val="000000" w:themeColor="text1"/>
          <w:sz w:val="26"/>
          <w:szCs w:val="26"/>
        </w:rPr>
        <w:t>інансової політики</w:t>
      </w:r>
      <w:r w:rsidR="00D1094E" w:rsidRPr="00FD5148">
        <w:rPr>
          <w:rFonts w:ascii="Arial" w:hAnsi="Arial" w:cs="Arial"/>
          <w:color w:val="000000" w:themeColor="text1"/>
          <w:sz w:val="26"/>
          <w:szCs w:val="26"/>
        </w:rPr>
        <w:tab/>
      </w:r>
      <w:r w:rsidR="00D1094E" w:rsidRPr="00FD5148">
        <w:rPr>
          <w:rFonts w:ascii="Arial" w:hAnsi="Arial" w:cs="Arial"/>
          <w:color w:val="000000" w:themeColor="text1"/>
          <w:sz w:val="26"/>
          <w:szCs w:val="26"/>
        </w:rPr>
        <w:tab/>
      </w:r>
      <w:r w:rsidR="00913FF5" w:rsidRPr="00FD5148">
        <w:rPr>
          <w:rFonts w:ascii="Arial" w:hAnsi="Arial" w:cs="Arial"/>
          <w:color w:val="000000" w:themeColor="text1"/>
          <w:sz w:val="26"/>
          <w:szCs w:val="26"/>
        </w:rPr>
        <w:tab/>
      </w:r>
      <w:r w:rsidR="00913FF5" w:rsidRPr="00FD5148">
        <w:rPr>
          <w:rFonts w:ascii="Arial" w:hAnsi="Arial" w:cs="Arial"/>
          <w:color w:val="000000" w:themeColor="text1"/>
          <w:sz w:val="26"/>
          <w:szCs w:val="26"/>
        </w:rPr>
        <w:tab/>
      </w:r>
      <w:r w:rsidR="00AA2E24" w:rsidRPr="00FD5148">
        <w:rPr>
          <w:rFonts w:ascii="Arial" w:hAnsi="Arial" w:cs="Arial"/>
          <w:color w:val="000000" w:themeColor="text1"/>
          <w:sz w:val="26"/>
          <w:szCs w:val="26"/>
        </w:rPr>
        <w:tab/>
      </w:r>
      <w:r w:rsidR="00913FF5" w:rsidRPr="00FD5148">
        <w:rPr>
          <w:rFonts w:ascii="Arial" w:hAnsi="Arial" w:cs="Arial"/>
          <w:color w:val="000000" w:themeColor="text1"/>
          <w:sz w:val="26"/>
          <w:szCs w:val="26"/>
        </w:rPr>
        <w:tab/>
      </w:r>
      <w:r w:rsidR="00913FF5" w:rsidRPr="00FD5148">
        <w:rPr>
          <w:rFonts w:ascii="Arial" w:hAnsi="Arial" w:cs="Arial"/>
          <w:color w:val="000000" w:themeColor="text1"/>
          <w:sz w:val="26"/>
          <w:szCs w:val="26"/>
        </w:rPr>
        <w:tab/>
      </w:r>
      <w:r w:rsidR="00913FF5" w:rsidRPr="00FD5148">
        <w:rPr>
          <w:rFonts w:ascii="Arial" w:hAnsi="Arial" w:cs="Arial"/>
          <w:color w:val="000000" w:themeColor="text1"/>
          <w:sz w:val="26"/>
          <w:szCs w:val="26"/>
        </w:rPr>
        <w:tab/>
      </w:r>
      <w:r w:rsidR="00AA2E24" w:rsidRPr="00FD5148">
        <w:rPr>
          <w:rFonts w:ascii="Arial" w:hAnsi="Arial" w:cs="Arial"/>
          <w:color w:val="000000" w:themeColor="text1"/>
          <w:sz w:val="26"/>
          <w:szCs w:val="26"/>
        </w:rPr>
        <w:t>Вікторія ДОВЖИК</w:t>
      </w:r>
    </w:p>
    <w:sectPr w:rsidR="0095126D" w:rsidRPr="00FD5148" w:rsidSect="009E2AC8">
      <w:headerReference w:type="default" r:id="rId12"/>
      <w:footnotePr>
        <w:pos w:val="beneathText"/>
      </w:footnotePr>
      <w:pgSz w:w="12240" w:h="15840"/>
      <w:pgMar w:top="1135" w:right="758" w:bottom="1843" w:left="1531"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CE4" w:rsidRDefault="00F41CE4">
      <w:r>
        <w:separator/>
      </w:r>
    </w:p>
  </w:endnote>
  <w:endnote w:type="continuationSeparator" w:id="0">
    <w:p w:rsidR="00F41CE4" w:rsidRDefault="00F4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CE4" w:rsidRDefault="00F41CE4">
      <w:r>
        <w:separator/>
      </w:r>
    </w:p>
  </w:footnote>
  <w:footnote w:type="continuationSeparator" w:id="0">
    <w:p w:rsidR="00F41CE4" w:rsidRDefault="00F4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E61" w:rsidRDefault="0050643C">
    <w:pPr>
      <w:pStyle w:val="a8"/>
      <w:ind w:right="360"/>
    </w:pPr>
    <w:r>
      <w:rPr>
        <w:noProof/>
        <w:lang w:eastAsia="uk-UA"/>
      </w:rPr>
      <mc:AlternateContent>
        <mc:Choice Requires="wps">
          <w:drawing>
            <wp:anchor distT="0" distB="0" distL="0" distR="0" simplePos="0" relativeHeight="251657728" behindDoc="0" locked="0" layoutInCell="1" allowOverlap="1">
              <wp:simplePos x="0" y="0"/>
              <wp:positionH relativeFrom="margin">
                <wp:align>right</wp:align>
              </wp:positionH>
              <wp:positionV relativeFrom="paragraph">
                <wp:posOffset>635</wp:posOffset>
              </wp:positionV>
              <wp:extent cx="276860" cy="171450"/>
              <wp:effectExtent l="0" t="635"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E61" w:rsidRDefault="00C21E61">
                          <w:pPr>
                            <w:pStyle w:val="a8"/>
                          </w:pPr>
                          <w:r>
                            <w:rPr>
                              <w:rStyle w:val="a3"/>
                            </w:rPr>
                            <w:fldChar w:fldCharType="begin"/>
                          </w:r>
                          <w:r>
                            <w:rPr>
                              <w:rStyle w:val="a3"/>
                            </w:rPr>
                            <w:instrText xml:space="preserve"> PAGE \*ARABIC </w:instrText>
                          </w:r>
                          <w:r>
                            <w:rPr>
                              <w:rStyle w:val="a3"/>
                            </w:rPr>
                            <w:fldChar w:fldCharType="separate"/>
                          </w:r>
                          <w:r w:rsidR="00330E59">
                            <w:rPr>
                              <w:rStyle w:val="a3"/>
                              <w:noProof/>
                            </w:rPr>
                            <w:t>13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" stroked="f">
              <v:textbox inset="0,0,0,0">
                <w:txbxContent>
                  <w:p w:rsidR="00C21E61" w:rsidRDefault="00C21E61">
                    <w:pPr>
                      <w:pStyle w:val="a8"/>
                    </w:pPr>
                    <w:r>
                      <w:rPr>
                        <w:rStyle w:val="a3"/>
                      </w:rPr>
                      <w:fldChar w:fldCharType="begin"/>
                    </w:r>
                    <w:r>
                      <w:rPr>
                        <w:rStyle w:val="a3"/>
                      </w:rPr>
                      <w:instrText xml:space="preserve"> PAGE \*ARABIC </w:instrText>
                    </w:r>
                    <w:r>
                      <w:rPr>
                        <w:rStyle w:val="a3"/>
                      </w:rPr>
                      <w:fldChar w:fldCharType="separate"/>
                    </w:r>
                    <w:r w:rsidR="00330E59">
                      <w:rPr>
                        <w:rStyle w:val="a3"/>
                        <w:noProof/>
                      </w:rPr>
                      <w:t>13</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26"/>
  </w:num>
  <w:num w:numId="4">
    <w:abstractNumId w:val="22"/>
  </w:num>
  <w:num w:numId="5">
    <w:abstractNumId w:val="20"/>
  </w:num>
  <w:num w:numId="6">
    <w:abstractNumId w:val="23"/>
  </w:num>
  <w:num w:numId="7">
    <w:abstractNumId w:val="3"/>
  </w:num>
  <w:num w:numId="8">
    <w:abstractNumId w:val="17"/>
  </w:num>
  <w:num w:numId="9">
    <w:abstractNumId w:val="2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7"/>
  </w:num>
  <w:num w:numId="19">
    <w:abstractNumId w:val="6"/>
  </w:num>
  <w:num w:numId="20">
    <w:abstractNumId w:val="19"/>
  </w:num>
  <w:num w:numId="21">
    <w:abstractNumId w:val="18"/>
  </w:num>
  <w:num w:numId="22">
    <w:abstractNumId w:val="11"/>
  </w:num>
  <w:num w:numId="23">
    <w:abstractNumId w:val="5"/>
  </w:num>
  <w:num w:numId="24">
    <w:abstractNumId w:val="24"/>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9"/>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10"/>
    <w:rsid w:val="000002DD"/>
    <w:rsid w:val="00000B5C"/>
    <w:rsid w:val="0000168C"/>
    <w:rsid w:val="00002BC7"/>
    <w:rsid w:val="0000408E"/>
    <w:rsid w:val="000067E2"/>
    <w:rsid w:val="000117AE"/>
    <w:rsid w:val="00015038"/>
    <w:rsid w:val="00016133"/>
    <w:rsid w:val="0001636E"/>
    <w:rsid w:val="000167AE"/>
    <w:rsid w:val="000173EC"/>
    <w:rsid w:val="00020A6E"/>
    <w:rsid w:val="000224AF"/>
    <w:rsid w:val="000230F9"/>
    <w:rsid w:val="000342C8"/>
    <w:rsid w:val="00034D84"/>
    <w:rsid w:val="000350E6"/>
    <w:rsid w:val="0003569F"/>
    <w:rsid w:val="00036607"/>
    <w:rsid w:val="00040E76"/>
    <w:rsid w:val="00044827"/>
    <w:rsid w:val="00046955"/>
    <w:rsid w:val="00046B59"/>
    <w:rsid w:val="00050872"/>
    <w:rsid w:val="00054DEE"/>
    <w:rsid w:val="000556E4"/>
    <w:rsid w:val="00062119"/>
    <w:rsid w:val="0006418D"/>
    <w:rsid w:val="000649F0"/>
    <w:rsid w:val="00065B77"/>
    <w:rsid w:val="00072770"/>
    <w:rsid w:val="00076FCE"/>
    <w:rsid w:val="00080EBA"/>
    <w:rsid w:val="00081C5D"/>
    <w:rsid w:val="00083689"/>
    <w:rsid w:val="0008480A"/>
    <w:rsid w:val="00085612"/>
    <w:rsid w:val="000856F3"/>
    <w:rsid w:val="00086778"/>
    <w:rsid w:val="00086971"/>
    <w:rsid w:val="0008733B"/>
    <w:rsid w:val="000909A4"/>
    <w:rsid w:val="00093451"/>
    <w:rsid w:val="000956E8"/>
    <w:rsid w:val="00097939"/>
    <w:rsid w:val="00097BD7"/>
    <w:rsid w:val="000A0729"/>
    <w:rsid w:val="000A26C7"/>
    <w:rsid w:val="000A2C67"/>
    <w:rsid w:val="000A4EBE"/>
    <w:rsid w:val="000A629C"/>
    <w:rsid w:val="000A6CC0"/>
    <w:rsid w:val="000B1559"/>
    <w:rsid w:val="000B2A65"/>
    <w:rsid w:val="000B5F88"/>
    <w:rsid w:val="000B7EA1"/>
    <w:rsid w:val="000C22E1"/>
    <w:rsid w:val="000C25DF"/>
    <w:rsid w:val="000C5AB7"/>
    <w:rsid w:val="000C642B"/>
    <w:rsid w:val="000D07A6"/>
    <w:rsid w:val="000D65E0"/>
    <w:rsid w:val="000E04C0"/>
    <w:rsid w:val="000E0FE7"/>
    <w:rsid w:val="000E4A60"/>
    <w:rsid w:val="000E587D"/>
    <w:rsid w:val="000E6477"/>
    <w:rsid w:val="000E6AC1"/>
    <w:rsid w:val="000F63E4"/>
    <w:rsid w:val="000F69A2"/>
    <w:rsid w:val="00100249"/>
    <w:rsid w:val="0010752E"/>
    <w:rsid w:val="00107B3F"/>
    <w:rsid w:val="00110CBA"/>
    <w:rsid w:val="0011635C"/>
    <w:rsid w:val="00116627"/>
    <w:rsid w:val="00116ED1"/>
    <w:rsid w:val="0012092B"/>
    <w:rsid w:val="00126C2A"/>
    <w:rsid w:val="0012747D"/>
    <w:rsid w:val="00130AD9"/>
    <w:rsid w:val="00133B84"/>
    <w:rsid w:val="00134AC1"/>
    <w:rsid w:val="00140076"/>
    <w:rsid w:val="00141B0C"/>
    <w:rsid w:val="00141BEC"/>
    <w:rsid w:val="00141DF5"/>
    <w:rsid w:val="00142223"/>
    <w:rsid w:val="00144227"/>
    <w:rsid w:val="001458BA"/>
    <w:rsid w:val="00147681"/>
    <w:rsid w:val="00154745"/>
    <w:rsid w:val="00156B3A"/>
    <w:rsid w:val="0016143B"/>
    <w:rsid w:val="00161630"/>
    <w:rsid w:val="00163AF4"/>
    <w:rsid w:val="00164FFB"/>
    <w:rsid w:val="001664CE"/>
    <w:rsid w:val="001670A2"/>
    <w:rsid w:val="00170DA8"/>
    <w:rsid w:val="00171B10"/>
    <w:rsid w:val="00171CA1"/>
    <w:rsid w:val="00172931"/>
    <w:rsid w:val="0017358D"/>
    <w:rsid w:val="00174213"/>
    <w:rsid w:val="0017747B"/>
    <w:rsid w:val="001821EA"/>
    <w:rsid w:val="00184227"/>
    <w:rsid w:val="0018589D"/>
    <w:rsid w:val="00187204"/>
    <w:rsid w:val="00191123"/>
    <w:rsid w:val="001916E2"/>
    <w:rsid w:val="001940A3"/>
    <w:rsid w:val="00194C45"/>
    <w:rsid w:val="001A447A"/>
    <w:rsid w:val="001A6CC4"/>
    <w:rsid w:val="001A6DCC"/>
    <w:rsid w:val="001A73D3"/>
    <w:rsid w:val="001B16D8"/>
    <w:rsid w:val="001B1E06"/>
    <w:rsid w:val="001B2611"/>
    <w:rsid w:val="001B69F1"/>
    <w:rsid w:val="001C0FD4"/>
    <w:rsid w:val="001C2667"/>
    <w:rsid w:val="001C6577"/>
    <w:rsid w:val="001D066A"/>
    <w:rsid w:val="001D0F4E"/>
    <w:rsid w:val="001D101D"/>
    <w:rsid w:val="001D252D"/>
    <w:rsid w:val="001D38F2"/>
    <w:rsid w:val="001D3951"/>
    <w:rsid w:val="001D5980"/>
    <w:rsid w:val="001D71B6"/>
    <w:rsid w:val="001E0946"/>
    <w:rsid w:val="001E1CCE"/>
    <w:rsid w:val="001E3889"/>
    <w:rsid w:val="001F0F68"/>
    <w:rsid w:val="001F371F"/>
    <w:rsid w:val="001F5859"/>
    <w:rsid w:val="001F5A3D"/>
    <w:rsid w:val="001F5F99"/>
    <w:rsid w:val="001F633E"/>
    <w:rsid w:val="00201AD7"/>
    <w:rsid w:val="00201C5B"/>
    <w:rsid w:val="00206277"/>
    <w:rsid w:val="0020632D"/>
    <w:rsid w:val="002112E4"/>
    <w:rsid w:val="00213FAA"/>
    <w:rsid w:val="002145DD"/>
    <w:rsid w:val="00216454"/>
    <w:rsid w:val="00216706"/>
    <w:rsid w:val="002218D4"/>
    <w:rsid w:val="0022457E"/>
    <w:rsid w:val="00224730"/>
    <w:rsid w:val="00224F6D"/>
    <w:rsid w:val="002253CE"/>
    <w:rsid w:val="002273A1"/>
    <w:rsid w:val="00227A06"/>
    <w:rsid w:val="00230689"/>
    <w:rsid w:val="002329EA"/>
    <w:rsid w:val="002337F3"/>
    <w:rsid w:val="00233FA7"/>
    <w:rsid w:val="002346F2"/>
    <w:rsid w:val="00235311"/>
    <w:rsid w:val="00235C5B"/>
    <w:rsid w:val="00242492"/>
    <w:rsid w:val="00242B11"/>
    <w:rsid w:val="00242B5C"/>
    <w:rsid w:val="0024356D"/>
    <w:rsid w:val="00244F59"/>
    <w:rsid w:val="0024562A"/>
    <w:rsid w:val="002506EF"/>
    <w:rsid w:val="00250E89"/>
    <w:rsid w:val="00250F85"/>
    <w:rsid w:val="00252283"/>
    <w:rsid w:val="002522AA"/>
    <w:rsid w:val="0025468E"/>
    <w:rsid w:val="00255AC4"/>
    <w:rsid w:val="002575FD"/>
    <w:rsid w:val="002605F1"/>
    <w:rsid w:val="002609BE"/>
    <w:rsid w:val="00262FDE"/>
    <w:rsid w:val="00264F3F"/>
    <w:rsid w:val="00267197"/>
    <w:rsid w:val="0026796F"/>
    <w:rsid w:val="002705E4"/>
    <w:rsid w:val="00270914"/>
    <w:rsid w:val="0027284A"/>
    <w:rsid w:val="0027327C"/>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E6"/>
    <w:rsid w:val="002A002A"/>
    <w:rsid w:val="002A0DBE"/>
    <w:rsid w:val="002A0F19"/>
    <w:rsid w:val="002A28EF"/>
    <w:rsid w:val="002A7FB0"/>
    <w:rsid w:val="002B019A"/>
    <w:rsid w:val="002B0B80"/>
    <w:rsid w:val="002B0BE3"/>
    <w:rsid w:val="002B1C91"/>
    <w:rsid w:val="002B3480"/>
    <w:rsid w:val="002B3D1D"/>
    <w:rsid w:val="002B4630"/>
    <w:rsid w:val="002C3687"/>
    <w:rsid w:val="002C3B21"/>
    <w:rsid w:val="002C471B"/>
    <w:rsid w:val="002C4FD6"/>
    <w:rsid w:val="002C5992"/>
    <w:rsid w:val="002C7BA2"/>
    <w:rsid w:val="002D0DE9"/>
    <w:rsid w:val="002D0FD7"/>
    <w:rsid w:val="002D4FB7"/>
    <w:rsid w:val="002D5029"/>
    <w:rsid w:val="002D7925"/>
    <w:rsid w:val="002D7E6D"/>
    <w:rsid w:val="002E313C"/>
    <w:rsid w:val="002E51D1"/>
    <w:rsid w:val="002E576A"/>
    <w:rsid w:val="002E7564"/>
    <w:rsid w:val="002F3D49"/>
    <w:rsid w:val="002F5BB3"/>
    <w:rsid w:val="002F6AB6"/>
    <w:rsid w:val="002F6F82"/>
    <w:rsid w:val="002F7EFC"/>
    <w:rsid w:val="003004C2"/>
    <w:rsid w:val="00300EE7"/>
    <w:rsid w:val="00301B6B"/>
    <w:rsid w:val="00301EF3"/>
    <w:rsid w:val="003024AB"/>
    <w:rsid w:val="0030367F"/>
    <w:rsid w:val="00306DF4"/>
    <w:rsid w:val="00312F1A"/>
    <w:rsid w:val="0031339A"/>
    <w:rsid w:val="003140C4"/>
    <w:rsid w:val="00317028"/>
    <w:rsid w:val="00320BD6"/>
    <w:rsid w:val="00320D94"/>
    <w:rsid w:val="00323EF4"/>
    <w:rsid w:val="00324CED"/>
    <w:rsid w:val="00325DB4"/>
    <w:rsid w:val="00327988"/>
    <w:rsid w:val="00330DC9"/>
    <w:rsid w:val="00330E59"/>
    <w:rsid w:val="00331DCB"/>
    <w:rsid w:val="00333829"/>
    <w:rsid w:val="0033388E"/>
    <w:rsid w:val="00334B9B"/>
    <w:rsid w:val="00335C29"/>
    <w:rsid w:val="003367C0"/>
    <w:rsid w:val="00336D3F"/>
    <w:rsid w:val="00337080"/>
    <w:rsid w:val="00337218"/>
    <w:rsid w:val="00340897"/>
    <w:rsid w:val="00342126"/>
    <w:rsid w:val="00342F90"/>
    <w:rsid w:val="003430DD"/>
    <w:rsid w:val="003437B7"/>
    <w:rsid w:val="003451B0"/>
    <w:rsid w:val="003474B8"/>
    <w:rsid w:val="00351CC9"/>
    <w:rsid w:val="003553B4"/>
    <w:rsid w:val="0035625C"/>
    <w:rsid w:val="00360CEC"/>
    <w:rsid w:val="003648C4"/>
    <w:rsid w:val="003653C7"/>
    <w:rsid w:val="0036651E"/>
    <w:rsid w:val="0036710D"/>
    <w:rsid w:val="003673FC"/>
    <w:rsid w:val="003709CC"/>
    <w:rsid w:val="00371D93"/>
    <w:rsid w:val="00375C30"/>
    <w:rsid w:val="003762F6"/>
    <w:rsid w:val="003802F2"/>
    <w:rsid w:val="0038220E"/>
    <w:rsid w:val="00383D14"/>
    <w:rsid w:val="003845F8"/>
    <w:rsid w:val="00385567"/>
    <w:rsid w:val="00385783"/>
    <w:rsid w:val="00385802"/>
    <w:rsid w:val="00386627"/>
    <w:rsid w:val="00386DCD"/>
    <w:rsid w:val="0039012D"/>
    <w:rsid w:val="00390987"/>
    <w:rsid w:val="00392470"/>
    <w:rsid w:val="00393657"/>
    <w:rsid w:val="003A0712"/>
    <w:rsid w:val="003A14CE"/>
    <w:rsid w:val="003A248D"/>
    <w:rsid w:val="003A4590"/>
    <w:rsid w:val="003A674D"/>
    <w:rsid w:val="003B1F11"/>
    <w:rsid w:val="003B44E8"/>
    <w:rsid w:val="003B7AE6"/>
    <w:rsid w:val="003C06E1"/>
    <w:rsid w:val="003C1B3C"/>
    <w:rsid w:val="003C1C8F"/>
    <w:rsid w:val="003C57EF"/>
    <w:rsid w:val="003C723E"/>
    <w:rsid w:val="003D07B2"/>
    <w:rsid w:val="003D21CB"/>
    <w:rsid w:val="003D2674"/>
    <w:rsid w:val="003D2B29"/>
    <w:rsid w:val="003D5505"/>
    <w:rsid w:val="003D7812"/>
    <w:rsid w:val="003D7C05"/>
    <w:rsid w:val="003E18A0"/>
    <w:rsid w:val="003E4403"/>
    <w:rsid w:val="003E4438"/>
    <w:rsid w:val="003E6C72"/>
    <w:rsid w:val="003E75D7"/>
    <w:rsid w:val="003F12BC"/>
    <w:rsid w:val="003F1C71"/>
    <w:rsid w:val="003F1D30"/>
    <w:rsid w:val="003F3132"/>
    <w:rsid w:val="003F35D8"/>
    <w:rsid w:val="003F389E"/>
    <w:rsid w:val="003F3F5A"/>
    <w:rsid w:val="003F5123"/>
    <w:rsid w:val="0040040D"/>
    <w:rsid w:val="004016BC"/>
    <w:rsid w:val="00401A0E"/>
    <w:rsid w:val="00402717"/>
    <w:rsid w:val="004036CA"/>
    <w:rsid w:val="004040A2"/>
    <w:rsid w:val="004058F4"/>
    <w:rsid w:val="0040705D"/>
    <w:rsid w:val="0040736B"/>
    <w:rsid w:val="00410D5F"/>
    <w:rsid w:val="0041358D"/>
    <w:rsid w:val="00417DDE"/>
    <w:rsid w:val="004205C8"/>
    <w:rsid w:val="00430250"/>
    <w:rsid w:val="004312C6"/>
    <w:rsid w:val="00434583"/>
    <w:rsid w:val="0043462D"/>
    <w:rsid w:val="004356C8"/>
    <w:rsid w:val="004362FE"/>
    <w:rsid w:val="00436E65"/>
    <w:rsid w:val="00440079"/>
    <w:rsid w:val="00440815"/>
    <w:rsid w:val="00440E6C"/>
    <w:rsid w:val="00441602"/>
    <w:rsid w:val="00444E3E"/>
    <w:rsid w:val="00446775"/>
    <w:rsid w:val="00447D1F"/>
    <w:rsid w:val="00450796"/>
    <w:rsid w:val="00452E1E"/>
    <w:rsid w:val="00455404"/>
    <w:rsid w:val="00456192"/>
    <w:rsid w:val="00457EB7"/>
    <w:rsid w:val="00460C0A"/>
    <w:rsid w:val="0046139F"/>
    <w:rsid w:val="00461619"/>
    <w:rsid w:val="00461BF4"/>
    <w:rsid w:val="0046215F"/>
    <w:rsid w:val="0046284E"/>
    <w:rsid w:val="0046575B"/>
    <w:rsid w:val="0046600C"/>
    <w:rsid w:val="0046619C"/>
    <w:rsid w:val="004669CE"/>
    <w:rsid w:val="0046716C"/>
    <w:rsid w:val="004704C1"/>
    <w:rsid w:val="004723B8"/>
    <w:rsid w:val="00475325"/>
    <w:rsid w:val="0048216E"/>
    <w:rsid w:val="00482E9D"/>
    <w:rsid w:val="004839B6"/>
    <w:rsid w:val="00483AF4"/>
    <w:rsid w:val="00486763"/>
    <w:rsid w:val="00486B49"/>
    <w:rsid w:val="004877B3"/>
    <w:rsid w:val="0049076A"/>
    <w:rsid w:val="00492479"/>
    <w:rsid w:val="00492CDA"/>
    <w:rsid w:val="00494EE2"/>
    <w:rsid w:val="004A192D"/>
    <w:rsid w:val="004A1C0E"/>
    <w:rsid w:val="004A2313"/>
    <w:rsid w:val="004A374B"/>
    <w:rsid w:val="004A4C64"/>
    <w:rsid w:val="004A5F69"/>
    <w:rsid w:val="004B166B"/>
    <w:rsid w:val="004B3862"/>
    <w:rsid w:val="004B5D79"/>
    <w:rsid w:val="004C4CF8"/>
    <w:rsid w:val="004C5998"/>
    <w:rsid w:val="004C5FFC"/>
    <w:rsid w:val="004C667C"/>
    <w:rsid w:val="004C6DB8"/>
    <w:rsid w:val="004D0415"/>
    <w:rsid w:val="004D0EAA"/>
    <w:rsid w:val="004D2BC1"/>
    <w:rsid w:val="004D2CD4"/>
    <w:rsid w:val="004D37D2"/>
    <w:rsid w:val="004D39A3"/>
    <w:rsid w:val="004D6453"/>
    <w:rsid w:val="004E1579"/>
    <w:rsid w:val="004E1711"/>
    <w:rsid w:val="004E2ED3"/>
    <w:rsid w:val="004E4889"/>
    <w:rsid w:val="004E5564"/>
    <w:rsid w:val="004E7E44"/>
    <w:rsid w:val="004F063A"/>
    <w:rsid w:val="004F1DBE"/>
    <w:rsid w:val="004F2CD7"/>
    <w:rsid w:val="004F4321"/>
    <w:rsid w:val="004F4890"/>
    <w:rsid w:val="004F557B"/>
    <w:rsid w:val="004F5E22"/>
    <w:rsid w:val="004F68C7"/>
    <w:rsid w:val="004F7E7B"/>
    <w:rsid w:val="0050043E"/>
    <w:rsid w:val="0050074B"/>
    <w:rsid w:val="00501CD0"/>
    <w:rsid w:val="00505842"/>
    <w:rsid w:val="0050643C"/>
    <w:rsid w:val="00506659"/>
    <w:rsid w:val="00506712"/>
    <w:rsid w:val="00506FFC"/>
    <w:rsid w:val="005072F7"/>
    <w:rsid w:val="00507DDC"/>
    <w:rsid w:val="00512038"/>
    <w:rsid w:val="00515B27"/>
    <w:rsid w:val="00517748"/>
    <w:rsid w:val="005211E4"/>
    <w:rsid w:val="00522C2A"/>
    <w:rsid w:val="00522F59"/>
    <w:rsid w:val="00524AEA"/>
    <w:rsid w:val="00524CF9"/>
    <w:rsid w:val="005265CC"/>
    <w:rsid w:val="00530AE3"/>
    <w:rsid w:val="00533712"/>
    <w:rsid w:val="005340AA"/>
    <w:rsid w:val="00534C6B"/>
    <w:rsid w:val="00535498"/>
    <w:rsid w:val="005370F0"/>
    <w:rsid w:val="005449C9"/>
    <w:rsid w:val="0055174E"/>
    <w:rsid w:val="0055212B"/>
    <w:rsid w:val="00557C3D"/>
    <w:rsid w:val="00557F09"/>
    <w:rsid w:val="0056023E"/>
    <w:rsid w:val="005629C4"/>
    <w:rsid w:val="00564293"/>
    <w:rsid w:val="00567CAA"/>
    <w:rsid w:val="005716F0"/>
    <w:rsid w:val="0057352A"/>
    <w:rsid w:val="00573EAF"/>
    <w:rsid w:val="005758A9"/>
    <w:rsid w:val="00582004"/>
    <w:rsid w:val="0058227E"/>
    <w:rsid w:val="00583452"/>
    <w:rsid w:val="0058719A"/>
    <w:rsid w:val="00587498"/>
    <w:rsid w:val="00587F0C"/>
    <w:rsid w:val="00590148"/>
    <w:rsid w:val="00590C88"/>
    <w:rsid w:val="0059334A"/>
    <w:rsid w:val="00594A54"/>
    <w:rsid w:val="00596896"/>
    <w:rsid w:val="005A220A"/>
    <w:rsid w:val="005A67AC"/>
    <w:rsid w:val="005A73A3"/>
    <w:rsid w:val="005B2CEF"/>
    <w:rsid w:val="005B39DF"/>
    <w:rsid w:val="005B3FD1"/>
    <w:rsid w:val="005B56CD"/>
    <w:rsid w:val="005B6D0C"/>
    <w:rsid w:val="005C1340"/>
    <w:rsid w:val="005C244B"/>
    <w:rsid w:val="005C2A97"/>
    <w:rsid w:val="005C5498"/>
    <w:rsid w:val="005C5508"/>
    <w:rsid w:val="005C687D"/>
    <w:rsid w:val="005D1591"/>
    <w:rsid w:val="005D358A"/>
    <w:rsid w:val="005D56E1"/>
    <w:rsid w:val="005D6819"/>
    <w:rsid w:val="005D7227"/>
    <w:rsid w:val="005D7A54"/>
    <w:rsid w:val="005E16C5"/>
    <w:rsid w:val="005E2340"/>
    <w:rsid w:val="005E5D46"/>
    <w:rsid w:val="005E671E"/>
    <w:rsid w:val="005F11AE"/>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17C9A"/>
    <w:rsid w:val="00621A44"/>
    <w:rsid w:val="00623AD6"/>
    <w:rsid w:val="00627107"/>
    <w:rsid w:val="00630A00"/>
    <w:rsid w:val="00630E09"/>
    <w:rsid w:val="00630F05"/>
    <w:rsid w:val="00631D39"/>
    <w:rsid w:val="00632539"/>
    <w:rsid w:val="00633A1A"/>
    <w:rsid w:val="00633E15"/>
    <w:rsid w:val="006340C1"/>
    <w:rsid w:val="006417E3"/>
    <w:rsid w:val="006419CF"/>
    <w:rsid w:val="00641A3C"/>
    <w:rsid w:val="00641A3D"/>
    <w:rsid w:val="006456C3"/>
    <w:rsid w:val="006474F6"/>
    <w:rsid w:val="00650780"/>
    <w:rsid w:val="00651810"/>
    <w:rsid w:val="00652389"/>
    <w:rsid w:val="0065243F"/>
    <w:rsid w:val="00652830"/>
    <w:rsid w:val="00654097"/>
    <w:rsid w:val="006557E8"/>
    <w:rsid w:val="006561F7"/>
    <w:rsid w:val="006570FD"/>
    <w:rsid w:val="00657E1F"/>
    <w:rsid w:val="00661BF3"/>
    <w:rsid w:val="006636DA"/>
    <w:rsid w:val="00666936"/>
    <w:rsid w:val="006731F3"/>
    <w:rsid w:val="00673325"/>
    <w:rsid w:val="0067532E"/>
    <w:rsid w:val="0067740B"/>
    <w:rsid w:val="00681B98"/>
    <w:rsid w:val="006828C0"/>
    <w:rsid w:val="00684009"/>
    <w:rsid w:val="006903D7"/>
    <w:rsid w:val="0069061E"/>
    <w:rsid w:val="00693431"/>
    <w:rsid w:val="00693997"/>
    <w:rsid w:val="006943C3"/>
    <w:rsid w:val="00697F8A"/>
    <w:rsid w:val="006A21AC"/>
    <w:rsid w:val="006A45B7"/>
    <w:rsid w:val="006A62E8"/>
    <w:rsid w:val="006A6A80"/>
    <w:rsid w:val="006A6FCA"/>
    <w:rsid w:val="006A7091"/>
    <w:rsid w:val="006B35A6"/>
    <w:rsid w:val="006B4019"/>
    <w:rsid w:val="006B5661"/>
    <w:rsid w:val="006B6AFC"/>
    <w:rsid w:val="006C00C4"/>
    <w:rsid w:val="006C17F4"/>
    <w:rsid w:val="006C202A"/>
    <w:rsid w:val="006C40FE"/>
    <w:rsid w:val="006C4F97"/>
    <w:rsid w:val="006D0701"/>
    <w:rsid w:val="006D0806"/>
    <w:rsid w:val="006D16F9"/>
    <w:rsid w:val="006D1991"/>
    <w:rsid w:val="006D288B"/>
    <w:rsid w:val="006D36D2"/>
    <w:rsid w:val="006D3890"/>
    <w:rsid w:val="006D50A8"/>
    <w:rsid w:val="006D57F4"/>
    <w:rsid w:val="006D6B6B"/>
    <w:rsid w:val="006D6E24"/>
    <w:rsid w:val="006D7A10"/>
    <w:rsid w:val="006E172E"/>
    <w:rsid w:val="006E2228"/>
    <w:rsid w:val="006E2306"/>
    <w:rsid w:val="006E246F"/>
    <w:rsid w:val="006E426F"/>
    <w:rsid w:val="006E68EC"/>
    <w:rsid w:val="006F02F1"/>
    <w:rsid w:val="006F323F"/>
    <w:rsid w:val="006F40A4"/>
    <w:rsid w:val="00700572"/>
    <w:rsid w:val="00701037"/>
    <w:rsid w:val="00704217"/>
    <w:rsid w:val="00706F45"/>
    <w:rsid w:val="00707131"/>
    <w:rsid w:val="007122BB"/>
    <w:rsid w:val="00713751"/>
    <w:rsid w:val="00716E36"/>
    <w:rsid w:val="00717E28"/>
    <w:rsid w:val="00720672"/>
    <w:rsid w:val="00720B8E"/>
    <w:rsid w:val="00722798"/>
    <w:rsid w:val="007233DB"/>
    <w:rsid w:val="00723608"/>
    <w:rsid w:val="007270F5"/>
    <w:rsid w:val="00727B2E"/>
    <w:rsid w:val="00727C9F"/>
    <w:rsid w:val="0073115D"/>
    <w:rsid w:val="0073253D"/>
    <w:rsid w:val="007350CD"/>
    <w:rsid w:val="007403DF"/>
    <w:rsid w:val="00740A88"/>
    <w:rsid w:val="00742071"/>
    <w:rsid w:val="0074370B"/>
    <w:rsid w:val="00745437"/>
    <w:rsid w:val="0074781A"/>
    <w:rsid w:val="0075046C"/>
    <w:rsid w:val="0075067B"/>
    <w:rsid w:val="00752A90"/>
    <w:rsid w:val="007531C9"/>
    <w:rsid w:val="00753484"/>
    <w:rsid w:val="00754AB3"/>
    <w:rsid w:val="00754AED"/>
    <w:rsid w:val="00755F55"/>
    <w:rsid w:val="0076360E"/>
    <w:rsid w:val="0076619A"/>
    <w:rsid w:val="00775981"/>
    <w:rsid w:val="007760FA"/>
    <w:rsid w:val="0077611D"/>
    <w:rsid w:val="00777796"/>
    <w:rsid w:val="007811CF"/>
    <w:rsid w:val="00782BEF"/>
    <w:rsid w:val="007836BF"/>
    <w:rsid w:val="007920C6"/>
    <w:rsid w:val="00792E06"/>
    <w:rsid w:val="00793029"/>
    <w:rsid w:val="0079376B"/>
    <w:rsid w:val="00794A80"/>
    <w:rsid w:val="00794AD1"/>
    <w:rsid w:val="007A34A5"/>
    <w:rsid w:val="007A7642"/>
    <w:rsid w:val="007B0B91"/>
    <w:rsid w:val="007B33B0"/>
    <w:rsid w:val="007B6459"/>
    <w:rsid w:val="007B7FE5"/>
    <w:rsid w:val="007C3F13"/>
    <w:rsid w:val="007C4BEB"/>
    <w:rsid w:val="007C4EB7"/>
    <w:rsid w:val="007C6872"/>
    <w:rsid w:val="007D0D99"/>
    <w:rsid w:val="007D2A5E"/>
    <w:rsid w:val="007E065B"/>
    <w:rsid w:val="007E2F79"/>
    <w:rsid w:val="007E3892"/>
    <w:rsid w:val="007E3B6B"/>
    <w:rsid w:val="007E5A2E"/>
    <w:rsid w:val="007E623E"/>
    <w:rsid w:val="007E70D4"/>
    <w:rsid w:val="007E7E7F"/>
    <w:rsid w:val="007F080D"/>
    <w:rsid w:val="007F2B68"/>
    <w:rsid w:val="007F32F4"/>
    <w:rsid w:val="007F4648"/>
    <w:rsid w:val="007F6CF4"/>
    <w:rsid w:val="007F7A37"/>
    <w:rsid w:val="0080064B"/>
    <w:rsid w:val="00801094"/>
    <w:rsid w:val="008026D8"/>
    <w:rsid w:val="008028A7"/>
    <w:rsid w:val="00803794"/>
    <w:rsid w:val="00803F7B"/>
    <w:rsid w:val="0080508F"/>
    <w:rsid w:val="00807A3C"/>
    <w:rsid w:val="008119D3"/>
    <w:rsid w:val="00811EEE"/>
    <w:rsid w:val="0081300F"/>
    <w:rsid w:val="00814305"/>
    <w:rsid w:val="00814423"/>
    <w:rsid w:val="00815E02"/>
    <w:rsid w:val="00816AD3"/>
    <w:rsid w:val="0082034F"/>
    <w:rsid w:val="0082045C"/>
    <w:rsid w:val="00821D42"/>
    <w:rsid w:val="00822101"/>
    <w:rsid w:val="00824455"/>
    <w:rsid w:val="00824BB8"/>
    <w:rsid w:val="00824DAD"/>
    <w:rsid w:val="008257C7"/>
    <w:rsid w:val="00825D35"/>
    <w:rsid w:val="00826F0B"/>
    <w:rsid w:val="00827F1F"/>
    <w:rsid w:val="008323E4"/>
    <w:rsid w:val="00832734"/>
    <w:rsid w:val="00833331"/>
    <w:rsid w:val="00835F17"/>
    <w:rsid w:val="00835F74"/>
    <w:rsid w:val="00836E79"/>
    <w:rsid w:val="00840838"/>
    <w:rsid w:val="008416DD"/>
    <w:rsid w:val="00844286"/>
    <w:rsid w:val="00844B01"/>
    <w:rsid w:val="00845989"/>
    <w:rsid w:val="00861546"/>
    <w:rsid w:val="00861B9A"/>
    <w:rsid w:val="00862B81"/>
    <w:rsid w:val="00866C16"/>
    <w:rsid w:val="00867562"/>
    <w:rsid w:val="00870361"/>
    <w:rsid w:val="00871AC6"/>
    <w:rsid w:val="00872D48"/>
    <w:rsid w:val="0087302C"/>
    <w:rsid w:val="00875F83"/>
    <w:rsid w:val="008778BC"/>
    <w:rsid w:val="0088026A"/>
    <w:rsid w:val="00881617"/>
    <w:rsid w:val="00883A44"/>
    <w:rsid w:val="00884335"/>
    <w:rsid w:val="00885258"/>
    <w:rsid w:val="00885D10"/>
    <w:rsid w:val="008867C3"/>
    <w:rsid w:val="00886E7C"/>
    <w:rsid w:val="00887692"/>
    <w:rsid w:val="00890CE7"/>
    <w:rsid w:val="00892539"/>
    <w:rsid w:val="0089263B"/>
    <w:rsid w:val="0089365C"/>
    <w:rsid w:val="00895AE5"/>
    <w:rsid w:val="008A063C"/>
    <w:rsid w:val="008A0706"/>
    <w:rsid w:val="008A153F"/>
    <w:rsid w:val="008A4670"/>
    <w:rsid w:val="008A52B7"/>
    <w:rsid w:val="008B217E"/>
    <w:rsid w:val="008B22F4"/>
    <w:rsid w:val="008B508F"/>
    <w:rsid w:val="008B670B"/>
    <w:rsid w:val="008B704B"/>
    <w:rsid w:val="008B7A6F"/>
    <w:rsid w:val="008C36A7"/>
    <w:rsid w:val="008C4525"/>
    <w:rsid w:val="008C4FF3"/>
    <w:rsid w:val="008C52F5"/>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5B62"/>
    <w:rsid w:val="008F0C91"/>
    <w:rsid w:val="008F4F49"/>
    <w:rsid w:val="008F5294"/>
    <w:rsid w:val="00901C03"/>
    <w:rsid w:val="0090217C"/>
    <w:rsid w:val="009032DC"/>
    <w:rsid w:val="00903CE8"/>
    <w:rsid w:val="009045B1"/>
    <w:rsid w:val="009076A5"/>
    <w:rsid w:val="00911716"/>
    <w:rsid w:val="00913E51"/>
    <w:rsid w:val="00913FF5"/>
    <w:rsid w:val="00914A73"/>
    <w:rsid w:val="00916F61"/>
    <w:rsid w:val="0092017D"/>
    <w:rsid w:val="00925AAA"/>
    <w:rsid w:val="00925EB3"/>
    <w:rsid w:val="0092691E"/>
    <w:rsid w:val="0093265D"/>
    <w:rsid w:val="00935279"/>
    <w:rsid w:val="00937CBB"/>
    <w:rsid w:val="00937CF4"/>
    <w:rsid w:val="00937DA5"/>
    <w:rsid w:val="00940D31"/>
    <w:rsid w:val="00943D3E"/>
    <w:rsid w:val="0094439A"/>
    <w:rsid w:val="00944584"/>
    <w:rsid w:val="00944BE9"/>
    <w:rsid w:val="00945048"/>
    <w:rsid w:val="009507B6"/>
    <w:rsid w:val="0095126D"/>
    <w:rsid w:val="0095189D"/>
    <w:rsid w:val="009535FE"/>
    <w:rsid w:val="00955724"/>
    <w:rsid w:val="00955B1D"/>
    <w:rsid w:val="00955B6D"/>
    <w:rsid w:val="00956211"/>
    <w:rsid w:val="009567FB"/>
    <w:rsid w:val="00956F57"/>
    <w:rsid w:val="009570C6"/>
    <w:rsid w:val="0095712B"/>
    <w:rsid w:val="00957CBD"/>
    <w:rsid w:val="00960DC1"/>
    <w:rsid w:val="009613A1"/>
    <w:rsid w:val="009615B8"/>
    <w:rsid w:val="009640B6"/>
    <w:rsid w:val="00964AEB"/>
    <w:rsid w:val="0096799F"/>
    <w:rsid w:val="00970418"/>
    <w:rsid w:val="0097190D"/>
    <w:rsid w:val="009738D0"/>
    <w:rsid w:val="009757CB"/>
    <w:rsid w:val="009766E3"/>
    <w:rsid w:val="00980920"/>
    <w:rsid w:val="00983D46"/>
    <w:rsid w:val="00984BF7"/>
    <w:rsid w:val="00985082"/>
    <w:rsid w:val="009873F7"/>
    <w:rsid w:val="00987B4A"/>
    <w:rsid w:val="00993990"/>
    <w:rsid w:val="00996955"/>
    <w:rsid w:val="009A21D7"/>
    <w:rsid w:val="009A47DC"/>
    <w:rsid w:val="009A4A1B"/>
    <w:rsid w:val="009A4E2E"/>
    <w:rsid w:val="009A607A"/>
    <w:rsid w:val="009A6CE0"/>
    <w:rsid w:val="009A6EC0"/>
    <w:rsid w:val="009A7438"/>
    <w:rsid w:val="009A7F58"/>
    <w:rsid w:val="009C1913"/>
    <w:rsid w:val="009C3E4B"/>
    <w:rsid w:val="009C4C97"/>
    <w:rsid w:val="009C4D65"/>
    <w:rsid w:val="009D13AF"/>
    <w:rsid w:val="009D3AEC"/>
    <w:rsid w:val="009D67CF"/>
    <w:rsid w:val="009E050B"/>
    <w:rsid w:val="009E2182"/>
    <w:rsid w:val="009E250F"/>
    <w:rsid w:val="009E2AC8"/>
    <w:rsid w:val="009E45BF"/>
    <w:rsid w:val="009E6C32"/>
    <w:rsid w:val="009F0FA2"/>
    <w:rsid w:val="009F10A3"/>
    <w:rsid w:val="009F1C6E"/>
    <w:rsid w:val="009F2238"/>
    <w:rsid w:val="009F2246"/>
    <w:rsid w:val="009F25F3"/>
    <w:rsid w:val="009F3C3F"/>
    <w:rsid w:val="009F467C"/>
    <w:rsid w:val="009F50F4"/>
    <w:rsid w:val="009F5996"/>
    <w:rsid w:val="009F798B"/>
    <w:rsid w:val="00A032BE"/>
    <w:rsid w:val="00A038EC"/>
    <w:rsid w:val="00A06B2D"/>
    <w:rsid w:val="00A10D33"/>
    <w:rsid w:val="00A11450"/>
    <w:rsid w:val="00A12DBC"/>
    <w:rsid w:val="00A132E0"/>
    <w:rsid w:val="00A13801"/>
    <w:rsid w:val="00A15D5B"/>
    <w:rsid w:val="00A1676B"/>
    <w:rsid w:val="00A1766A"/>
    <w:rsid w:val="00A249BB"/>
    <w:rsid w:val="00A25B93"/>
    <w:rsid w:val="00A32C14"/>
    <w:rsid w:val="00A335FE"/>
    <w:rsid w:val="00A354D7"/>
    <w:rsid w:val="00A354FA"/>
    <w:rsid w:val="00A37B02"/>
    <w:rsid w:val="00A416FC"/>
    <w:rsid w:val="00A42FBF"/>
    <w:rsid w:val="00A437FF"/>
    <w:rsid w:val="00A472A8"/>
    <w:rsid w:val="00A540C5"/>
    <w:rsid w:val="00A54224"/>
    <w:rsid w:val="00A542D6"/>
    <w:rsid w:val="00A5524C"/>
    <w:rsid w:val="00A5603A"/>
    <w:rsid w:val="00A60D6D"/>
    <w:rsid w:val="00A62D7D"/>
    <w:rsid w:val="00A634DE"/>
    <w:rsid w:val="00A6558A"/>
    <w:rsid w:val="00A703AB"/>
    <w:rsid w:val="00A71CBB"/>
    <w:rsid w:val="00A74571"/>
    <w:rsid w:val="00A74995"/>
    <w:rsid w:val="00A77397"/>
    <w:rsid w:val="00A77923"/>
    <w:rsid w:val="00A81205"/>
    <w:rsid w:val="00A81A93"/>
    <w:rsid w:val="00A822ED"/>
    <w:rsid w:val="00A855BE"/>
    <w:rsid w:val="00A858C1"/>
    <w:rsid w:val="00A86007"/>
    <w:rsid w:val="00A86105"/>
    <w:rsid w:val="00A86439"/>
    <w:rsid w:val="00A86E08"/>
    <w:rsid w:val="00A873D6"/>
    <w:rsid w:val="00A92E85"/>
    <w:rsid w:val="00A93B1D"/>
    <w:rsid w:val="00AA0D91"/>
    <w:rsid w:val="00AA2E24"/>
    <w:rsid w:val="00AA3FA5"/>
    <w:rsid w:val="00AA53DB"/>
    <w:rsid w:val="00AA544E"/>
    <w:rsid w:val="00AA5B67"/>
    <w:rsid w:val="00AB0BB2"/>
    <w:rsid w:val="00AB2010"/>
    <w:rsid w:val="00AB3F91"/>
    <w:rsid w:val="00AB485C"/>
    <w:rsid w:val="00AC35BB"/>
    <w:rsid w:val="00AC404A"/>
    <w:rsid w:val="00AC4CED"/>
    <w:rsid w:val="00AC57F6"/>
    <w:rsid w:val="00AC646A"/>
    <w:rsid w:val="00AC6D79"/>
    <w:rsid w:val="00AD0AF3"/>
    <w:rsid w:val="00AD3219"/>
    <w:rsid w:val="00AD3458"/>
    <w:rsid w:val="00AD561C"/>
    <w:rsid w:val="00AD5AC1"/>
    <w:rsid w:val="00AD62D6"/>
    <w:rsid w:val="00AE06DF"/>
    <w:rsid w:val="00AE215B"/>
    <w:rsid w:val="00AE60D7"/>
    <w:rsid w:val="00AE73B2"/>
    <w:rsid w:val="00AE7C12"/>
    <w:rsid w:val="00AE7C6C"/>
    <w:rsid w:val="00AE7CDF"/>
    <w:rsid w:val="00AF0334"/>
    <w:rsid w:val="00AF0E5C"/>
    <w:rsid w:val="00AF1344"/>
    <w:rsid w:val="00AF2032"/>
    <w:rsid w:val="00AF2AB3"/>
    <w:rsid w:val="00AF3BB1"/>
    <w:rsid w:val="00AF5F7C"/>
    <w:rsid w:val="00AF690B"/>
    <w:rsid w:val="00B0065B"/>
    <w:rsid w:val="00B030BD"/>
    <w:rsid w:val="00B060AE"/>
    <w:rsid w:val="00B0740C"/>
    <w:rsid w:val="00B07F41"/>
    <w:rsid w:val="00B12A27"/>
    <w:rsid w:val="00B14201"/>
    <w:rsid w:val="00B201AC"/>
    <w:rsid w:val="00B207AD"/>
    <w:rsid w:val="00B227C8"/>
    <w:rsid w:val="00B22E40"/>
    <w:rsid w:val="00B22EF5"/>
    <w:rsid w:val="00B23629"/>
    <w:rsid w:val="00B24534"/>
    <w:rsid w:val="00B25094"/>
    <w:rsid w:val="00B2562C"/>
    <w:rsid w:val="00B259D5"/>
    <w:rsid w:val="00B26671"/>
    <w:rsid w:val="00B26C8F"/>
    <w:rsid w:val="00B3105B"/>
    <w:rsid w:val="00B318B0"/>
    <w:rsid w:val="00B33C66"/>
    <w:rsid w:val="00B34DC4"/>
    <w:rsid w:val="00B35B23"/>
    <w:rsid w:val="00B35DF9"/>
    <w:rsid w:val="00B35E01"/>
    <w:rsid w:val="00B37497"/>
    <w:rsid w:val="00B436F6"/>
    <w:rsid w:val="00B471BD"/>
    <w:rsid w:val="00B47529"/>
    <w:rsid w:val="00B47898"/>
    <w:rsid w:val="00B5003A"/>
    <w:rsid w:val="00B558C1"/>
    <w:rsid w:val="00B55BF3"/>
    <w:rsid w:val="00B62DE9"/>
    <w:rsid w:val="00B661FA"/>
    <w:rsid w:val="00B67FB4"/>
    <w:rsid w:val="00B738E7"/>
    <w:rsid w:val="00B7628C"/>
    <w:rsid w:val="00B80079"/>
    <w:rsid w:val="00B80A05"/>
    <w:rsid w:val="00B80F6E"/>
    <w:rsid w:val="00B8232D"/>
    <w:rsid w:val="00B833BE"/>
    <w:rsid w:val="00B8589A"/>
    <w:rsid w:val="00B92966"/>
    <w:rsid w:val="00B92E2D"/>
    <w:rsid w:val="00B94BE1"/>
    <w:rsid w:val="00B96208"/>
    <w:rsid w:val="00B9773D"/>
    <w:rsid w:val="00BA07DA"/>
    <w:rsid w:val="00BA163A"/>
    <w:rsid w:val="00BA19F0"/>
    <w:rsid w:val="00BA2FF6"/>
    <w:rsid w:val="00BA6AD7"/>
    <w:rsid w:val="00BA6E5F"/>
    <w:rsid w:val="00BA7335"/>
    <w:rsid w:val="00BB085C"/>
    <w:rsid w:val="00BB133D"/>
    <w:rsid w:val="00BB15E3"/>
    <w:rsid w:val="00BB2DC6"/>
    <w:rsid w:val="00BB7119"/>
    <w:rsid w:val="00BC0C18"/>
    <w:rsid w:val="00BC1D74"/>
    <w:rsid w:val="00BC2494"/>
    <w:rsid w:val="00BC4729"/>
    <w:rsid w:val="00BC6CD3"/>
    <w:rsid w:val="00BC771B"/>
    <w:rsid w:val="00BD2DB0"/>
    <w:rsid w:val="00BD323B"/>
    <w:rsid w:val="00BD505E"/>
    <w:rsid w:val="00BD55C8"/>
    <w:rsid w:val="00BE097B"/>
    <w:rsid w:val="00BE0DC7"/>
    <w:rsid w:val="00BE1397"/>
    <w:rsid w:val="00BE1839"/>
    <w:rsid w:val="00BE3A6B"/>
    <w:rsid w:val="00BE67BC"/>
    <w:rsid w:val="00BE74F3"/>
    <w:rsid w:val="00BF0484"/>
    <w:rsid w:val="00BF2BD0"/>
    <w:rsid w:val="00BF48ED"/>
    <w:rsid w:val="00BF6119"/>
    <w:rsid w:val="00BF6B00"/>
    <w:rsid w:val="00C01AC9"/>
    <w:rsid w:val="00C0269B"/>
    <w:rsid w:val="00C03A0A"/>
    <w:rsid w:val="00C03AF4"/>
    <w:rsid w:val="00C040AF"/>
    <w:rsid w:val="00C0454C"/>
    <w:rsid w:val="00C0609D"/>
    <w:rsid w:val="00C060E7"/>
    <w:rsid w:val="00C074B9"/>
    <w:rsid w:val="00C10184"/>
    <w:rsid w:val="00C10470"/>
    <w:rsid w:val="00C110AC"/>
    <w:rsid w:val="00C11516"/>
    <w:rsid w:val="00C12013"/>
    <w:rsid w:val="00C13A52"/>
    <w:rsid w:val="00C168DB"/>
    <w:rsid w:val="00C2009F"/>
    <w:rsid w:val="00C2153F"/>
    <w:rsid w:val="00C21E61"/>
    <w:rsid w:val="00C21F42"/>
    <w:rsid w:val="00C227B1"/>
    <w:rsid w:val="00C261F4"/>
    <w:rsid w:val="00C34281"/>
    <w:rsid w:val="00C34EB4"/>
    <w:rsid w:val="00C355AD"/>
    <w:rsid w:val="00C35C51"/>
    <w:rsid w:val="00C41600"/>
    <w:rsid w:val="00C41F2B"/>
    <w:rsid w:val="00C42475"/>
    <w:rsid w:val="00C4450C"/>
    <w:rsid w:val="00C46018"/>
    <w:rsid w:val="00C465B9"/>
    <w:rsid w:val="00C468F5"/>
    <w:rsid w:val="00C5248C"/>
    <w:rsid w:val="00C52993"/>
    <w:rsid w:val="00C53827"/>
    <w:rsid w:val="00C54304"/>
    <w:rsid w:val="00C56786"/>
    <w:rsid w:val="00C57135"/>
    <w:rsid w:val="00C5782D"/>
    <w:rsid w:val="00C633B5"/>
    <w:rsid w:val="00C71853"/>
    <w:rsid w:val="00C719EB"/>
    <w:rsid w:val="00C73C2E"/>
    <w:rsid w:val="00C74308"/>
    <w:rsid w:val="00C74FCC"/>
    <w:rsid w:val="00C828B7"/>
    <w:rsid w:val="00C84C59"/>
    <w:rsid w:val="00C863C9"/>
    <w:rsid w:val="00C869C2"/>
    <w:rsid w:val="00C900F7"/>
    <w:rsid w:val="00C934A3"/>
    <w:rsid w:val="00C93864"/>
    <w:rsid w:val="00C93BBC"/>
    <w:rsid w:val="00C946B0"/>
    <w:rsid w:val="00C94FDB"/>
    <w:rsid w:val="00CA0C80"/>
    <w:rsid w:val="00CA1E24"/>
    <w:rsid w:val="00CA4276"/>
    <w:rsid w:val="00CA4E72"/>
    <w:rsid w:val="00CA644E"/>
    <w:rsid w:val="00CA72EB"/>
    <w:rsid w:val="00CA774E"/>
    <w:rsid w:val="00CA7A64"/>
    <w:rsid w:val="00CB085F"/>
    <w:rsid w:val="00CB08BF"/>
    <w:rsid w:val="00CB0FD7"/>
    <w:rsid w:val="00CB2D14"/>
    <w:rsid w:val="00CB2E6B"/>
    <w:rsid w:val="00CB3776"/>
    <w:rsid w:val="00CB4E7B"/>
    <w:rsid w:val="00CB5499"/>
    <w:rsid w:val="00CB64BB"/>
    <w:rsid w:val="00CB7107"/>
    <w:rsid w:val="00CC14F3"/>
    <w:rsid w:val="00CC1DA4"/>
    <w:rsid w:val="00CC21A7"/>
    <w:rsid w:val="00CC35F3"/>
    <w:rsid w:val="00CC3723"/>
    <w:rsid w:val="00CC3FC0"/>
    <w:rsid w:val="00CC4DE2"/>
    <w:rsid w:val="00CC5685"/>
    <w:rsid w:val="00CC5E16"/>
    <w:rsid w:val="00CC61E2"/>
    <w:rsid w:val="00CC6394"/>
    <w:rsid w:val="00CC7C41"/>
    <w:rsid w:val="00CC7CD3"/>
    <w:rsid w:val="00CD3075"/>
    <w:rsid w:val="00CD4333"/>
    <w:rsid w:val="00CD6B97"/>
    <w:rsid w:val="00CE34FF"/>
    <w:rsid w:val="00CE367B"/>
    <w:rsid w:val="00CE3FB4"/>
    <w:rsid w:val="00CE6965"/>
    <w:rsid w:val="00CE7248"/>
    <w:rsid w:val="00CF2BD8"/>
    <w:rsid w:val="00CF55C8"/>
    <w:rsid w:val="00CF6ACF"/>
    <w:rsid w:val="00D00B0E"/>
    <w:rsid w:val="00D029B3"/>
    <w:rsid w:val="00D03A3F"/>
    <w:rsid w:val="00D04807"/>
    <w:rsid w:val="00D055A4"/>
    <w:rsid w:val="00D06F15"/>
    <w:rsid w:val="00D0726B"/>
    <w:rsid w:val="00D1094E"/>
    <w:rsid w:val="00D115CD"/>
    <w:rsid w:val="00D11EE4"/>
    <w:rsid w:val="00D138F5"/>
    <w:rsid w:val="00D165BF"/>
    <w:rsid w:val="00D17655"/>
    <w:rsid w:val="00D20FE4"/>
    <w:rsid w:val="00D242E2"/>
    <w:rsid w:val="00D2501E"/>
    <w:rsid w:val="00D25B91"/>
    <w:rsid w:val="00D26210"/>
    <w:rsid w:val="00D2726A"/>
    <w:rsid w:val="00D27351"/>
    <w:rsid w:val="00D33618"/>
    <w:rsid w:val="00D33B44"/>
    <w:rsid w:val="00D37887"/>
    <w:rsid w:val="00D4101E"/>
    <w:rsid w:val="00D42FF5"/>
    <w:rsid w:val="00D433F5"/>
    <w:rsid w:val="00D461F7"/>
    <w:rsid w:val="00D4626F"/>
    <w:rsid w:val="00D466A8"/>
    <w:rsid w:val="00D47370"/>
    <w:rsid w:val="00D502D1"/>
    <w:rsid w:val="00D504A3"/>
    <w:rsid w:val="00D5139A"/>
    <w:rsid w:val="00D53C07"/>
    <w:rsid w:val="00D55AB7"/>
    <w:rsid w:val="00D5757D"/>
    <w:rsid w:val="00D6185C"/>
    <w:rsid w:val="00D6258D"/>
    <w:rsid w:val="00D6264F"/>
    <w:rsid w:val="00D62D8A"/>
    <w:rsid w:val="00D630F2"/>
    <w:rsid w:val="00D63604"/>
    <w:rsid w:val="00D65315"/>
    <w:rsid w:val="00D6589D"/>
    <w:rsid w:val="00D70073"/>
    <w:rsid w:val="00D70A4A"/>
    <w:rsid w:val="00D7179B"/>
    <w:rsid w:val="00D717E8"/>
    <w:rsid w:val="00D725ED"/>
    <w:rsid w:val="00D72789"/>
    <w:rsid w:val="00D74176"/>
    <w:rsid w:val="00D771A9"/>
    <w:rsid w:val="00D82685"/>
    <w:rsid w:val="00D82EE0"/>
    <w:rsid w:val="00D82FE5"/>
    <w:rsid w:val="00D86C46"/>
    <w:rsid w:val="00D90721"/>
    <w:rsid w:val="00D96912"/>
    <w:rsid w:val="00D96AAC"/>
    <w:rsid w:val="00DA0D9D"/>
    <w:rsid w:val="00DA2C7F"/>
    <w:rsid w:val="00DA4029"/>
    <w:rsid w:val="00DA43EE"/>
    <w:rsid w:val="00DA58C2"/>
    <w:rsid w:val="00DA6428"/>
    <w:rsid w:val="00DB241E"/>
    <w:rsid w:val="00DB3DB7"/>
    <w:rsid w:val="00DB4E5A"/>
    <w:rsid w:val="00DC07CC"/>
    <w:rsid w:val="00DC0BDC"/>
    <w:rsid w:val="00DC28A8"/>
    <w:rsid w:val="00DC343A"/>
    <w:rsid w:val="00DC68C5"/>
    <w:rsid w:val="00DC6F12"/>
    <w:rsid w:val="00DD099E"/>
    <w:rsid w:val="00DD2EC2"/>
    <w:rsid w:val="00DD3B82"/>
    <w:rsid w:val="00DD5DD9"/>
    <w:rsid w:val="00DD65AF"/>
    <w:rsid w:val="00DD735D"/>
    <w:rsid w:val="00DE097E"/>
    <w:rsid w:val="00DE1136"/>
    <w:rsid w:val="00DF2CAD"/>
    <w:rsid w:val="00DF347D"/>
    <w:rsid w:val="00DF3B23"/>
    <w:rsid w:val="00DF4A03"/>
    <w:rsid w:val="00DF7332"/>
    <w:rsid w:val="00DF7F66"/>
    <w:rsid w:val="00E05703"/>
    <w:rsid w:val="00E10E4B"/>
    <w:rsid w:val="00E1456C"/>
    <w:rsid w:val="00E20366"/>
    <w:rsid w:val="00E232A0"/>
    <w:rsid w:val="00E235FA"/>
    <w:rsid w:val="00E2536A"/>
    <w:rsid w:val="00E25FE4"/>
    <w:rsid w:val="00E27314"/>
    <w:rsid w:val="00E30412"/>
    <w:rsid w:val="00E3309F"/>
    <w:rsid w:val="00E35B45"/>
    <w:rsid w:val="00E36573"/>
    <w:rsid w:val="00E37A1E"/>
    <w:rsid w:val="00E438D7"/>
    <w:rsid w:val="00E44B84"/>
    <w:rsid w:val="00E4503A"/>
    <w:rsid w:val="00E4763B"/>
    <w:rsid w:val="00E47B6B"/>
    <w:rsid w:val="00E5294E"/>
    <w:rsid w:val="00E56FC4"/>
    <w:rsid w:val="00E57E96"/>
    <w:rsid w:val="00E60BB6"/>
    <w:rsid w:val="00E61AA5"/>
    <w:rsid w:val="00E622A7"/>
    <w:rsid w:val="00E636DC"/>
    <w:rsid w:val="00E6594C"/>
    <w:rsid w:val="00E65959"/>
    <w:rsid w:val="00E66AD9"/>
    <w:rsid w:val="00E721B8"/>
    <w:rsid w:val="00E74D3D"/>
    <w:rsid w:val="00E74F97"/>
    <w:rsid w:val="00E76F38"/>
    <w:rsid w:val="00E82C3B"/>
    <w:rsid w:val="00E82C6A"/>
    <w:rsid w:val="00E83383"/>
    <w:rsid w:val="00E83422"/>
    <w:rsid w:val="00E8626B"/>
    <w:rsid w:val="00E87AA2"/>
    <w:rsid w:val="00E94659"/>
    <w:rsid w:val="00EA029E"/>
    <w:rsid w:val="00EA056A"/>
    <w:rsid w:val="00EA05DC"/>
    <w:rsid w:val="00EA274A"/>
    <w:rsid w:val="00EA444A"/>
    <w:rsid w:val="00EA5647"/>
    <w:rsid w:val="00EB3EDE"/>
    <w:rsid w:val="00EB717E"/>
    <w:rsid w:val="00EC0839"/>
    <w:rsid w:val="00EC20FD"/>
    <w:rsid w:val="00EC3A65"/>
    <w:rsid w:val="00EC4E16"/>
    <w:rsid w:val="00EC71DF"/>
    <w:rsid w:val="00EC721A"/>
    <w:rsid w:val="00EC7422"/>
    <w:rsid w:val="00ED09BE"/>
    <w:rsid w:val="00ED3080"/>
    <w:rsid w:val="00ED5544"/>
    <w:rsid w:val="00EE3348"/>
    <w:rsid w:val="00EE493C"/>
    <w:rsid w:val="00EE51AB"/>
    <w:rsid w:val="00EE5AEA"/>
    <w:rsid w:val="00EE7A66"/>
    <w:rsid w:val="00EF1065"/>
    <w:rsid w:val="00EF3C5A"/>
    <w:rsid w:val="00EF3E8E"/>
    <w:rsid w:val="00EF5174"/>
    <w:rsid w:val="00EF6515"/>
    <w:rsid w:val="00F000AB"/>
    <w:rsid w:val="00F011D7"/>
    <w:rsid w:val="00F01414"/>
    <w:rsid w:val="00F01D75"/>
    <w:rsid w:val="00F028B2"/>
    <w:rsid w:val="00F03395"/>
    <w:rsid w:val="00F035DC"/>
    <w:rsid w:val="00F043D2"/>
    <w:rsid w:val="00F060EA"/>
    <w:rsid w:val="00F1103E"/>
    <w:rsid w:val="00F11B73"/>
    <w:rsid w:val="00F13187"/>
    <w:rsid w:val="00F175C1"/>
    <w:rsid w:val="00F22621"/>
    <w:rsid w:val="00F23254"/>
    <w:rsid w:val="00F23C12"/>
    <w:rsid w:val="00F23EF6"/>
    <w:rsid w:val="00F25900"/>
    <w:rsid w:val="00F26103"/>
    <w:rsid w:val="00F26164"/>
    <w:rsid w:val="00F26DEC"/>
    <w:rsid w:val="00F338E9"/>
    <w:rsid w:val="00F36670"/>
    <w:rsid w:val="00F41CE4"/>
    <w:rsid w:val="00F428A0"/>
    <w:rsid w:val="00F43491"/>
    <w:rsid w:val="00F43AE6"/>
    <w:rsid w:val="00F43B67"/>
    <w:rsid w:val="00F46AD8"/>
    <w:rsid w:val="00F4781C"/>
    <w:rsid w:val="00F5070B"/>
    <w:rsid w:val="00F530AA"/>
    <w:rsid w:val="00F54CC1"/>
    <w:rsid w:val="00F55D2D"/>
    <w:rsid w:val="00F57E3C"/>
    <w:rsid w:val="00F630AF"/>
    <w:rsid w:val="00F66064"/>
    <w:rsid w:val="00F67BF2"/>
    <w:rsid w:val="00F70A2B"/>
    <w:rsid w:val="00F70F59"/>
    <w:rsid w:val="00F805E5"/>
    <w:rsid w:val="00F814D7"/>
    <w:rsid w:val="00F81D13"/>
    <w:rsid w:val="00F83A43"/>
    <w:rsid w:val="00F83C64"/>
    <w:rsid w:val="00F83D18"/>
    <w:rsid w:val="00F849F5"/>
    <w:rsid w:val="00F87801"/>
    <w:rsid w:val="00F87DE9"/>
    <w:rsid w:val="00F92065"/>
    <w:rsid w:val="00F9298D"/>
    <w:rsid w:val="00F92C02"/>
    <w:rsid w:val="00F951F2"/>
    <w:rsid w:val="00F95437"/>
    <w:rsid w:val="00FA0F1C"/>
    <w:rsid w:val="00FA358B"/>
    <w:rsid w:val="00FA3668"/>
    <w:rsid w:val="00FB5729"/>
    <w:rsid w:val="00FB5B60"/>
    <w:rsid w:val="00FB7133"/>
    <w:rsid w:val="00FB77BD"/>
    <w:rsid w:val="00FB79FF"/>
    <w:rsid w:val="00FC0AB4"/>
    <w:rsid w:val="00FC1177"/>
    <w:rsid w:val="00FC1609"/>
    <w:rsid w:val="00FC2134"/>
    <w:rsid w:val="00FC2398"/>
    <w:rsid w:val="00FC46BD"/>
    <w:rsid w:val="00FC525A"/>
    <w:rsid w:val="00FC5D21"/>
    <w:rsid w:val="00FC6566"/>
    <w:rsid w:val="00FC7BE5"/>
    <w:rsid w:val="00FD11A8"/>
    <w:rsid w:val="00FD1C50"/>
    <w:rsid w:val="00FD5148"/>
    <w:rsid w:val="00FD5B43"/>
    <w:rsid w:val="00FE0057"/>
    <w:rsid w:val="00FE02C2"/>
    <w:rsid w:val="00FE06C9"/>
    <w:rsid w:val="00FE1157"/>
    <w:rsid w:val="00FE2552"/>
    <w:rsid w:val="00FE25FA"/>
    <w:rsid w:val="00FE4112"/>
    <w:rsid w:val="00FE5C2F"/>
    <w:rsid w:val="00FF1020"/>
    <w:rsid w:val="00FF169F"/>
    <w:rsid w:val="00FF3230"/>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4B6E"/>
  <w15:docId w15:val="{29759B75-3488-4460-B6C3-FC4D89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uiPriority w:val="99"/>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199" b="1" i="0" u="none" strike="noStrike" kern="1200" baseline="0">
                <a:solidFill>
                  <a:schemeClr val="dk1">
                    <a:lumMod val="75000"/>
                    <a:lumOff val="25000"/>
                  </a:schemeClr>
                </a:solidFill>
                <a:latin typeface="+mn-lt"/>
                <a:ea typeface="+mn-ea"/>
                <a:cs typeface="+mn-cs"/>
              </a:defRPr>
            </a:pPr>
            <a:r>
              <a:rPr lang="uk-UA" sz="1399" dirty="0" smtClean="0">
                <a:solidFill>
                  <a:schemeClr val="tx1"/>
                </a:solidFill>
              </a:rPr>
              <a:t>Видатки на житлово-комунальне господарство </a:t>
            </a:r>
            <a:br>
              <a:rPr lang="uk-UA" sz="1399" dirty="0" smtClean="0">
                <a:solidFill>
                  <a:schemeClr val="tx1"/>
                </a:solidFill>
              </a:rPr>
            </a:br>
            <a:r>
              <a:rPr lang="uk-UA" sz="1399" dirty="0" smtClean="0">
                <a:solidFill>
                  <a:schemeClr val="tx1"/>
                </a:solidFill>
              </a:rPr>
              <a:t>з</a:t>
            </a:r>
            <a:r>
              <a:rPr lang="en-US" sz="1399" dirty="0" smtClean="0">
                <a:solidFill>
                  <a:schemeClr val="tx1"/>
                </a:solidFill>
              </a:rPr>
              <a:t>а </a:t>
            </a:r>
            <a:r>
              <a:rPr lang="uk-UA" sz="1399" dirty="0" smtClean="0">
                <a:solidFill>
                  <a:schemeClr val="tx1"/>
                </a:solidFill>
              </a:rPr>
              <a:t>9 місяців 2023,</a:t>
            </a:r>
            <a:r>
              <a:rPr lang="uk-UA" sz="1000" dirty="0" smtClean="0">
                <a:solidFill>
                  <a:schemeClr val="tx1"/>
                </a:solidFill>
              </a:rPr>
              <a:t> м</a:t>
            </a:r>
            <a:r>
              <a:rPr lang="uk-UA" sz="1000" baseline="0" dirty="0" smtClean="0">
                <a:solidFill>
                  <a:schemeClr val="tx1"/>
                </a:solidFill>
              </a:rPr>
              <a:t>лн грн</a:t>
            </a:r>
            <a:endParaRPr lang="uk-UA" sz="1000" dirty="0">
              <a:solidFill>
                <a:schemeClr val="tx1"/>
              </a:solidFill>
            </a:endParaRPr>
          </a:p>
        </c:rich>
      </c:tx>
      <c:layout>
        <c:manualLayout>
          <c:xMode val="edge"/>
          <c:yMode val="edge"/>
          <c:x val="0.20492818422822776"/>
          <c:y val="0"/>
        </c:manualLayout>
      </c:layout>
      <c:overlay val="0"/>
      <c:spPr>
        <a:noFill/>
        <a:ln w="25389">
          <a:noFill/>
        </a:ln>
      </c:spPr>
    </c:title>
    <c:autoTitleDeleted val="0"/>
    <c:plotArea>
      <c:layout>
        <c:manualLayout>
          <c:layoutTarget val="inner"/>
          <c:xMode val="edge"/>
          <c:yMode val="edge"/>
          <c:x val="0.5158632046184024"/>
          <c:y val="0.18804988249423099"/>
          <c:w val="0.46427393508699366"/>
          <c:h val="0.72772491832400843"/>
        </c:manualLayout>
      </c:layout>
      <c:barChart>
        <c:barDir val="bar"/>
        <c:grouping val="clustered"/>
        <c:varyColors val="0"/>
        <c:ser>
          <c:idx val="0"/>
          <c:order val="0"/>
          <c:tx>
            <c:strRef>
              <c:f>Аркуш1!$B$1</c:f>
              <c:strCache>
                <c:ptCount val="1"/>
                <c:pt idx="0">
                  <c:v>Ряд 1</c:v>
                </c:pt>
              </c:strCache>
            </c:strRef>
          </c:tx>
          <c:spPr>
            <a:solidFill>
              <a:srgbClr val="00863D">
                <a:alpha val="84706"/>
              </a:srgbClr>
            </a:solidFill>
            <a:ln w="9521" cap="flat" cmpd="sng" algn="ctr">
              <a:solidFill>
                <a:schemeClr val="lt1">
                  <a:alpha val="50000"/>
                </a:schemeClr>
              </a:solidFill>
              <a:round/>
            </a:ln>
            <a:effectLst/>
          </c:spPr>
          <c:invertIfNegative val="0"/>
          <c:dLbls>
            <c:spPr>
              <a:noFill/>
              <a:ln w="25389">
                <a:noFill/>
              </a:ln>
            </c:spPr>
            <c:txPr>
              <a:bodyPr rot="0" spcFirstLastPara="1" vertOverflow="ellipsis" vert="horz" wrap="square" lIns="38100" tIns="19050" rIns="38100" bIns="19050" anchor="ctr" anchorCtr="1">
                <a:spAutoFit/>
              </a:bodyPr>
              <a:lstStyle/>
              <a:p>
                <a:pPr>
                  <a:defRPr sz="1399" b="1" i="0" u="none" strike="noStrike" kern="1200" baseline="0">
                    <a:solidFill>
                      <a:schemeClr val="tx1"/>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Аркуш1!$A$2:$A$9</c:f>
              <c:strCache>
                <c:ptCount val="7"/>
                <c:pt idx="0">
                  <c:v>Інші видатки</c:v>
                </c:pt>
                <c:pt idx="1">
                  <c:v>експлуатація житлового фонду</c:v>
                </c:pt>
                <c:pt idx="2">
                  <c:v>часткова компенсація за придбані генератори</c:v>
                </c:pt>
                <c:pt idx="3">
                  <c:v>благоустрій</c:v>
                </c:pt>
                <c:pt idx="4">
                  <c:v>різниця в тарифах на тепло</c:v>
                </c:pt>
                <c:pt idx="5">
                  <c:v>вивезення відходів</c:v>
                </c:pt>
                <c:pt idx="6">
                  <c:v>програми виконання заходів ЛКП</c:v>
                </c:pt>
              </c:strCache>
            </c:strRef>
          </c:cat>
          <c:val>
            <c:numRef>
              <c:f>Аркуш1!$B$2:$B$9</c:f>
              <c:numCache>
                <c:formatCode>General</c:formatCode>
                <c:ptCount val="8"/>
                <c:pt idx="0">
                  <c:v>2.2000000000000002</c:v>
                </c:pt>
                <c:pt idx="1">
                  <c:v>16.399999999999999</c:v>
                </c:pt>
                <c:pt idx="2">
                  <c:v>1.9</c:v>
                </c:pt>
                <c:pt idx="3">
                  <c:v>787.8</c:v>
                </c:pt>
                <c:pt idx="4">
                  <c:v>654.70000000000005</c:v>
                </c:pt>
                <c:pt idx="5">
                  <c:v>98.3</c:v>
                </c:pt>
                <c:pt idx="6">
                  <c:v>44.3</c:v>
                </c:pt>
              </c:numCache>
            </c:numRef>
          </c:val>
          <c:extLst>
            <c:ext xmlns:c16="http://schemas.microsoft.com/office/drawing/2014/chart" uri="{C3380CC4-5D6E-409C-BE32-E72D297353CC}">
              <c16:uniqueId val="{00000000-79F1-4987-A427-AB66078F89AB}"/>
            </c:ext>
          </c:extLst>
        </c:ser>
        <c:dLbls>
          <c:showLegendKey val="0"/>
          <c:showVal val="0"/>
          <c:showCatName val="0"/>
          <c:showSerName val="0"/>
          <c:showPercent val="0"/>
          <c:showBubbleSize val="0"/>
        </c:dLbls>
        <c:gapWidth val="65"/>
        <c:axId val="168102144"/>
        <c:axId val="168099840"/>
      </c:barChart>
      <c:catAx>
        <c:axId val="168102144"/>
        <c:scaling>
          <c:orientation val="minMax"/>
        </c:scaling>
        <c:delete val="0"/>
        <c:axPos val="l"/>
        <c:numFmt formatCode="General" sourceLinked="1"/>
        <c:majorTickMark val="none"/>
        <c:minorTickMark val="none"/>
        <c:tickLblPos val="nextTo"/>
        <c:spPr>
          <a:solidFill>
            <a:srgbClr val="A5A5A5">
              <a:lumMod val="20000"/>
              <a:lumOff val="80000"/>
            </a:srgbClr>
          </a:solidFill>
          <a:ln w="19042"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mn-lt"/>
                <a:ea typeface="+mn-ea"/>
                <a:cs typeface="+mn-cs"/>
              </a:defRPr>
            </a:pPr>
            <a:endParaRPr lang="uk-UA"/>
          </a:p>
        </c:txPr>
        <c:crossAx val="168099840"/>
        <c:crosses val="autoZero"/>
        <c:auto val="1"/>
        <c:lblAlgn val="ctr"/>
        <c:lblOffset val="100"/>
        <c:noMultiLvlLbl val="0"/>
      </c:catAx>
      <c:valAx>
        <c:axId val="168099840"/>
        <c:scaling>
          <c:orientation val="minMax"/>
        </c:scaling>
        <c:delete val="1"/>
        <c:axPos val="b"/>
        <c:majorGridlines>
          <c:spPr>
            <a:ln w="9521" cap="flat" cmpd="sng" algn="ctr">
              <a:noFill/>
              <a:round/>
            </a:ln>
            <a:effectLst/>
          </c:spPr>
        </c:majorGridlines>
        <c:numFmt formatCode="General" sourceLinked="1"/>
        <c:majorTickMark val="none"/>
        <c:minorTickMark val="none"/>
        <c:tickLblPos val="nextTo"/>
        <c:crossAx val="168102144"/>
        <c:crosses val="autoZero"/>
        <c:crossBetween val="between"/>
      </c:valAx>
      <c:spPr>
        <a:noFill/>
        <a:ln w="25389">
          <a:noFill/>
        </a:ln>
      </c:spPr>
    </c:plotArea>
    <c:plotVisOnly val="1"/>
    <c:dispBlanksAs val="gap"/>
    <c:showDLblsOverMax val="0"/>
  </c:chart>
  <c:spPr>
    <a:noFill/>
    <a:ln w="9521" cap="flat" cmpd="sng" algn="ctr">
      <a:no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3.xml><?xml version="1.0" encoding="utf-8"?>
<ds:datastoreItem xmlns:ds="http://schemas.openxmlformats.org/officeDocument/2006/customXml" ds:itemID="{D0EC90B0-68D9-4DAE-8902-BE5484CB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15488</Words>
  <Characters>8829</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Турчак Дмитро</cp:lastModifiedBy>
  <cp:revision>6</cp:revision>
  <cp:lastPrinted>2023-10-24T11:40:00Z</cp:lastPrinted>
  <dcterms:created xsi:type="dcterms:W3CDTF">2023-10-23T13:06:00Z</dcterms:created>
  <dcterms:modified xsi:type="dcterms:W3CDTF">2023-10-24T11:40:00Z</dcterms:modified>
</cp:coreProperties>
</file>