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29" w:rsidRDefault="009C6F29" w:rsidP="009C6F29">
      <w:pPr>
        <w:outlineLvl w:val="0"/>
        <w:rPr>
          <w:b/>
          <w:sz w:val="24"/>
          <w:szCs w:val="24"/>
          <w:lang w:val="uk-UA"/>
        </w:rPr>
      </w:pPr>
    </w:p>
    <w:p w:rsidR="009C6F29" w:rsidRDefault="009C6F29" w:rsidP="009C6F29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9C6F29" w:rsidRDefault="009C6F29" w:rsidP="009C6F29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управління комунальної власності департаменту економічного розвитку Львівської міської ради про результати</w:t>
      </w:r>
      <w:r w:rsidR="0005518E">
        <w:rPr>
          <w:b/>
          <w:sz w:val="24"/>
          <w:szCs w:val="24"/>
          <w:lang w:val="uk-UA"/>
        </w:rPr>
        <w:t xml:space="preserve"> повторного</w:t>
      </w:r>
      <w:bookmarkStart w:id="0" w:name="_GoBack"/>
      <w:bookmarkEnd w:id="0"/>
      <w:r>
        <w:rPr>
          <w:b/>
          <w:sz w:val="24"/>
          <w:szCs w:val="24"/>
          <w:lang w:val="uk-UA"/>
        </w:rPr>
        <w:t xml:space="preserve"> конкурсу з відбору суб’єкта оціночної діяльності, який буде залучений до проведення оцінки об’єкта комунальної власності Львівської міської територіальної громади </w:t>
      </w:r>
    </w:p>
    <w:p w:rsidR="009C6F29" w:rsidRDefault="009C6F29" w:rsidP="009C6F29">
      <w:pPr>
        <w:outlineLvl w:val="0"/>
        <w:rPr>
          <w:sz w:val="24"/>
          <w:szCs w:val="24"/>
          <w:lang w:val="uk-UA"/>
        </w:rPr>
      </w:pPr>
    </w:p>
    <w:p w:rsidR="009C6F29" w:rsidRDefault="009C6F29" w:rsidP="009C6F29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 –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9C6F29" w:rsidRDefault="009C6F29" w:rsidP="009C6F29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9C6F29" w:rsidRDefault="009C6F29" w:rsidP="009C6F29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9C6F29" w:rsidRDefault="009C6F29" w:rsidP="009C6F29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p w:rsidR="009C6F29" w:rsidRDefault="009C6F29" w:rsidP="009C6F29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szCs w:val="24"/>
        </w:rPr>
      </w:pPr>
    </w:p>
    <w:p w:rsidR="009C6F29" w:rsidRPr="00B12F9A" w:rsidRDefault="009C6F29" w:rsidP="009C6F29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B12F9A">
        <w:rPr>
          <w:rFonts w:ascii="Arial" w:hAnsi="Arial" w:cs="Arial"/>
          <w:b/>
          <w:szCs w:val="24"/>
        </w:rPr>
        <w:t>Конкурс з відбору суб'єкта оціночної діяльності по цьому об'єкту вважається таким, що не відбувся, відповідно до п.8 розділу III Положення про конкурсний відбір суб’єктів оціночної діяльності затвердженого наказом ФДМУ від 31.12.2015 № 2075 і зареєстрованого в Міністерстві юстиції України 15.01.2016 за № 60/28190 (зі змінами).</w:t>
      </w:r>
    </w:p>
    <w:p w:rsidR="009C6F29" w:rsidRDefault="009C6F29" w:rsidP="009C6F29"/>
    <w:p w:rsidR="00A67E28" w:rsidRDefault="00A67E28"/>
    <w:sectPr w:rsidR="00A67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29"/>
    <w:rsid w:val="0005518E"/>
    <w:rsid w:val="009C6F29"/>
    <w:rsid w:val="00A67E28"/>
    <w:rsid w:val="00C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F74A"/>
  <w15:chartTrackingRefBased/>
  <w15:docId w15:val="{8E83CE33-9264-4302-8F66-A48FF5AF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C6F29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1</cp:revision>
  <dcterms:created xsi:type="dcterms:W3CDTF">2023-12-19T08:04:00Z</dcterms:created>
  <dcterms:modified xsi:type="dcterms:W3CDTF">2023-12-19T08:35:00Z</dcterms:modified>
</cp:coreProperties>
</file>