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A1BBF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AA1BBF" w:rsidRPr="00C763EA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D17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AA1BBF"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  <w:r w:rsidR="00AA1BBF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AA1BBF" w:rsidRDefault="00AA1BBF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3074F7" w:rsidRPr="00B66479" w:rsidRDefault="00562292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7608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6043A" w:rsidRPr="007732E7" w:rsidRDefault="00E6043A" w:rsidP="00E6043A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E6043A" w:rsidRPr="007732E7" w:rsidTr="00CD511D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43A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      </w:r>
          </w:p>
        </w:tc>
      </w:tr>
      <w:tr w:rsidR="00E6043A" w:rsidRPr="007732E7" w:rsidTr="00CD511D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746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E6043A" w:rsidRPr="007732E7" w:rsidTr="00CD511D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Строк </w:t>
            </w:r>
            <w:r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43A" w:rsidRPr="007732E7" w:rsidRDefault="00106475" w:rsidP="00CD511D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 31.12.2024</w:t>
            </w:r>
            <w:r w:rsidR="00E6043A" w:rsidRPr="007732E7">
              <w:rPr>
                <w:rFonts w:ascii="Times New Roman" w:eastAsia="Calibri" w:hAnsi="Times New Roman" w:cs="Times New Roman"/>
                <w:color w:val="000000"/>
              </w:rPr>
              <w:t xml:space="preserve"> року включно. 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u w:val="single"/>
          <w:lang w:val="ru-RU" w:eastAsia="zh-CN"/>
        </w:rPr>
      </w:pPr>
      <w:r w:rsidRPr="00137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Перелік об’єктів для прибирання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E6043A" w:rsidRPr="00137608" w:rsidTr="00CD5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Загальна площа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прибирання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В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т.ч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 санвузли,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Унітази, пісуари (шт.)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vertAlign w:val="superscript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350,2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4/12,1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5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7608">
              <w:rPr>
                <w:rFonts w:ascii="Times New Roman" w:eastAsia="Calibri" w:hAnsi="Times New Roman" w:cs="Times New Roman"/>
                <w:bCs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7608">
              <w:rPr>
                <w:rFonts w:ascii="Times New Roman" w:eastAsia="Calibri" w:hAnsi="Times New Roman" w:cs="Times New Roman"/>
                <w:bCs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bCs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</w:rPr>
              <w:t xml:space="preserve">., 2 </w:t>
            </w:r>
            <w:proofErr w:type="spellStart"/>
            <w:r w:rsidRPr="00137608">
              <w:rPr>
                <w:rFonts w:ascii="Times New Roman" w:eastAsia="Calibri" w:hAnsi="Times New Roman" w:cs="Times New Roman"/>
                <w:bCs/>
              </w:rPr>
              <w:t>піс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м.Винники,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м.Дубляни,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  <w:r w:rsidRPr="00137608">
              <w:rPr>
                <w:rFonts w:ascii="Times New Roman" w:eastAsia="Calibri" w:hAnsi="Times New Roman" w:cs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val="en-US"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</w:tbl>
    <w:p w:rsidR="00E6043A" w:rsidRPr="00137608" w:rsidRDefault="00E6043A" w:rsidP="00475170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137608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Вимоги до надання послуг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E6043A" w:rsidRPr="00137608" w:rsidTr="00CD511D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Періодичність робіт</w:t>
            </w:r>
          </w:p>
        </w:tc>
      </w:tr>
      <w:tr w:rsidR="00E6043A" w:rsidRPr="00137608" w:rsidTr="00CD511D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Опорожнення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урн (корзин,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  <w:r w:rsidRPr="0013760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дверних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полотен,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шаф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чищення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вестибюлів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сходів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Підтримуюче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усунення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локальних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забруднень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полірування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столів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якщо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поверхня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стола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звільнена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паперів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Щоденно</w:t>
            </w:r>
          </w:p>
        </w:tc>
      </w:tr>
      <w:tr w:rsidR="00E6043A" w:rsidRPr="00137608" w:rsidTr="00CD511D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стінових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сміттєвих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бактерицидним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Оперативне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вікон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обох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сторін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включаючи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рами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відливи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 рази на рік</w:t>
            </w:r>
          </w:p>
        </w:tc>
      </w:tr>
      <w:tr w:rsidR="00E6043A" w:rsidRPr="00137608" w:rsidTr="00CD511D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після проведення 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lastRenderedPageBreak/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 CYR" w:eastAsia="Times New Roman" w:hAnsi="Times New Roman CYR" w:cs="Times New Roman"/>
          <w:b/>
          <w:sz w:val="24"/>
          <w:szCs w:val="24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137608">
        <w:rPr>
          <w:rFonts w:ascii="Times New Roman CYR" w:eastAsia="Times New Roman" w:hAnsi="Times New Roman CYR" w:cs="Times New Roman"/>
          <w:color w:val="000000"/>
          <w:sz w:val="24"/>
          <w:szCs w:val="24"/>
          <w:lang w:eastAsia="zh-CN"/>
        </w:rPr>
        <w:t>матеріалами та миючими засобами у кількості не менше ніж кількість наведена у таблиці:</w:t>
      </w:r>
      <w:r w:rsidRPr="00137608">
        <w:rPr>
          <w:rFonts w:ascii="Times New Roman CYR" w:eastAsia="Times New Roman" w:hAnsi="Times New Roman CYR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E6043A" w:rsidRPr="00137608" w:rsidRDefault="00E6043A" w:rsidP="00E6043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eastAsia="zh-CN"/>
        </w:rPr>
      </w:pPr>
    </w:p>
    <w:tbl>
      <w:tblPr>
        <w:tblW w:w="8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560"/>
      </w:tblGrid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</w:p>
          <w:p w:rsidR="00DE6B8B" w:rsidRPr="001B0FBE" w:rsidRDefault="00DE6B8B" w:rsidP="00A279F5">
            <w:pPr>
              <w:pStyle w:val="a5"/>
              <w:jc w:val="both"/>
            </w:pPr>
            <w:r w:rsidRPr="001B0FBE">
              <w:t>№</w:t>
            </w:r>
          </w:p>
          <w:p w:rsidR="00DE6B8B" w:rsidRPr="001B0FBE" w:rsidRDefault="00DE6B8B" w:rsidP="00A279F5">
            <w:pPr>
              <w:pStyle w:val="a5"/>
              <w:jc w:val="both"/>
            </w:pPr>
            <w:r w:rsidRPr="001B0FBE"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r w:rsidRPr="001B0FBE">
              <w:t>Од.</w:t>
            </w:r>
          </w:p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виміру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Кількість</w:t>
            </w:r>
            <w:proofErr w:type="spellEnd"/>
            <w:r w:rsidRPr="001B0FBE">
              <w:rPr>
                <w:lang w:val="uk-UA"/>
              </w:rPr>
              <w:t xml:space="preserve"> </w:t>
            </w:r>
            <w:r w:rsidRPr="001B0FBE">
              <w:t xml:space="preserve">на </w:t>
            </w:r>
            <w:proofErr w:type="spellStart"/>
            <w:r w:rsidRPr="001B0FBE">
              <w:t>місяць</w:t>
            </w:r>
            <w:proofErr w:type="spellEnd"/>
          </w:p>
        </w:tc>
      </w:tr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  <w:r w:rsidRPr="001B0FBE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29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пара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 xml:space="preserve">10 </w:t>
            </w:r>
          </w:p>
        </w:tc>
      </w:tr>
      <w:tr w:rsidR="00DE6B8B" w:rsidRPr="001B0FBE" w:rsidTr="00A279F5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 xml:space="preserve">Серветка віскозна (універсальна) 3 </w:t>
            </w:r>
            <w:proofErr w:type="spellStart"/>
            <w:r w:rsidRPr="001B0FBE"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  <w:r w:rsidRPr="001B0FBE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bCs/>
                <w:lang w:val="uk-UA"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 xml:space="preserve">Мило рідке </w:t>
            </w:r>
            <w:proofErr w:type="spellStart"/>
            <w:r w:rsidRPr="001B0FBE">
              <w:rPr>
                <w:bCs/>
                <w:lang w:val="uk-UA"/>
              </w:rPr>
              <w:t>піноутворююче</w:t>
            </w:r>
            <w:proofErr w:type="spellEnd"/>
            <w:r w:rsidRPr="001B0FBE">
              <w:rPr>
                <w:bCs/>
                <w:lang w:val="uk-UA"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42 літр.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1800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proofErr w:type="spellStart"/>
            <w:r w:rsidRPr="001B0FBE">
              <w:rPr>
                <w:bCs/>
                <w:lang w:val="uk-UA"/>
              </w:rPr>
              <w:t>Поліроль</w:t>
            </w:r>
            <w:proofErr w:type="spellEnd"/>
            <w:r w:rsidRPr="001B0FBE">
              <w:rPr>
                <w:bCs/>
                <w:lang w:val="uk-UA"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proofErr w:type="spellStart"/>
            <w:r w:rsidRPr="001B0FBE">
              <w:rPr>
                <w:bCs/>
                <w:lang w:val="uk-UA"/>
              </w:rPr>
              <w:t>Освіжувач</w:t>
            </w:r>
            <w:proofErr w:type="spellEnd"/>
            <w:r w:rsidRPr="001B0FBE">
              <w:rPr>
                <w:bCs/>
                <w:lang w:val="uk-UA"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Паперові рушники, 150 метрів в рулоні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</w:tr>
    </w:tbl>
    <w:p w:rsidR="00E6043A" w:rsidRPr="007732E7" w:rsidRDefault="00E6043A" w:rsidP="00E6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D171D7" w:rsidRPr="00D171D7" w:rsidRDefault="00D171D7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A52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E6B8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864 500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E6043A" w:rsidRPr="00182F30" w:rsidRDefault="00246BCC" w:rsidP="00A5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предмета закупівлі»</w:t>
      </w:r>
      <w:r w:rsidR="00E6043A">
        <w:rPr>
          <w:rFonts w:ascii="Times New Roman" w:hAnsi="Times New Roman" w:cs="Times New Roman"/>
        </w:rPr>
        <w:t>.</w:t>
      </w:r>
      <w:r w:rsidR="00FE4ABC">
        <w:rPr>
          <w:rFonts w:ascii="Times New Roman" w:hAnsi="Times New Roman" w:cs="Times New Roman"/>
        </w:rPr>
        <w:t xml:space="preserve"> Також </w:t>
      </w:r>
      <w:r w:rsidR="00E6043A">
        <w:rPr>
          <w:rFonts w:ascii="Times New Roman" w:hAnsi="Times New Roman" w:cs="Times New Roman"/>
        </w:rPr>
        <w:t xml:space="preserve"> </w:t>
      </w:r>
      <w:r w:rsidR="00FE4ABC">
        <w:rPr>
          <w:rFonts w:ascii="Times New Roman" w:hAnsi="Times New Roman" w:cs="Times New Roman"/>
        </w:rPr>
        <w:t>при визначенні</w:t>
      </w:r>
      <w:r w:rsidR="00E6043A">
        <w:rPr>
          <w:rFonts w:ascii="Times New Roman" w:hAnsi="Times New Roman" w:cs="Times New Roman"/>
        </w:rPr>
        <w:t xml:space="preserve"> очікуваної вартості замовник враховував площі приміщень</w:t>
      </w:r>
      <w:r w:rsidR="00E6043A" w:rsidRPr="0055106C">
        <w:rPr>
          <w:rFonts w:ascii="Times New Roman" w:hAnsi="Times New Roman" w:cs="Times New Roman"/>
        </w:rPr>
        <w:t>, відповідно до середньої ринков</w:t>
      </w:r>
      <w:r w:rsidR="00E6043A">
        <w:rPr>
          <w:rFonts w:ascii="Times New Roman" w:hAnsi="Times New Roman" w:cs="Times New Roman"/>
        </w:rPr>
        <w:t>ої вартості послуг з прибирання приміщень, вартість</w:t>
      </w:r>
      <w:r w:rsidR="00E6043A" w:rsidRPr="0055106C">
        <w:rPr>
          <w:rFonts w:ascii="Times New Roman" w:hAnsi="Times New Roman" w:cs="Times New Roman"/>
        </w:rPr>
        <w:t xml:space="preserve"> витратних матеріалів</w:t>
      </w:r>
      <w:r w:rsidR="00A52A79">
        <w:rPr>
          <w:rFonts w:ascii="Times New Roman" w:hAnsi="Times New Roman" w:cs="Times New Roman"/>
        </w:rPr>
        <w:t xml:space="preserve">,  </w:t>
      </w:r>
      <w:bookmarkStart w:id="0" w:name="_GoBack"/>
      <w:bookmarkEnd w:id="0"/>
      <w:r w:rsidR="00711A1C">
        <w:rPr>
          <w:rFonts w:ascii="Times New Roman" w:hAnsi="Times New Roman" w:cs="Times New Roman"/>
        </w:rPr>
        <w:t>комерційних пропозицій т</w:t>
      </w:r>
      <w:r w:rsidR="00FE4ABC">
        <w:rPr>
          <w:rFonts w:ascii="Times New Roman" w:hAnsi="Times New Roman" w:cs="Times New Roman"/>
        </w:rPr>
        <w:t>а запланова</w:t>
      </w:r>
      <w:r w:rsidR="00711A1C">
        <w:rPr>
          <w:rFonts w:ascii="Times New Roman" w:hAnsi="Times New Roman" w:cs="Times New Roman"/>
        </w:rPr>
        <w:t>них бюджетних призначень на 2024</w:t>
      </w:r>
      <w:r w:rsidR="00FE4ABC">
        <w:rPr>
          <w:rFonts w:ascii="Times New Roman" w:hAnsi="Times New Roman" w:cs="Times New Roman"/>
        </w:rPr>
        <w:t xml:space="preserve"> рік.</w:t>
      </w:r>
    </w:p>
    <w:p w:rsidR="00B66479" w:rsidRPr="00C62E8B" w:rsidRDefault="00B66479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664B85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Юлія ХАХУЛА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06475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475170"/>
    <w:rsid w:val="00562292"/>
    <w:rsid w:val="005C1B8D"/>
    <w:rsid w:val="00600B56"/>
    <w:rsid w:val="00664B85"/>
    <w:rsid w:val="006F3963"/>
    <w:rsid w:val="00711A1C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A52A79"/>
    <w:rsid w:val="00AA1BBF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DE6B8B"/>
    <w:rsid w:val="00E012B4"/>
    <w:rsid w:val="00E33567"/>
    <w:rsid w:val="00E412F4"/>
    <w:rsid w:val="00E6043A"/>
    <w:rsid w:val="00EC7314"/>
    <w:rsid w:val="00EC7DEA"/>
    <w:rsid w:val="00ED4636"/>
    <w:rsid w:val="00F40004"/>
    <w:rsid w:val="00F5585B"/>
    <w:rsid w:val="00F7335A"/>
    <w:rsid w:val="00FA2522"/>
    <w:rsid w:val="00FD3F9A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04A6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No Spacing"/>
    <w:uiPriority w:val="1"/>
    <w:qFormat/>
    <w:rsid w:val="00DE6B8B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45</cp:revision>
  <dcterms:created xsi:type="dcterms:W3CDTF">2022-01-11T06:50:00Z</dcterms:created>
  <dcterms:modified xsi:type="dcterms:W3CDTF">2024-01-31T13:22:00Z</dcterms:modified>
</cp:coreProperties>
</file>