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D6FD3" w:rsidRPr="00DD6FD3">
        <w:rPr>
          <w:rFonts w:ascii="Arial" w:hAnsi="Arial" w:cs="Arial"/>
          <w:b/>
          <w:sz w:val="24"/>
          <w:szCs w:val="24"/>
        </w:rPr>
        <w:t>ДК 021:2015 - 90910000-9-Послуги з прибирання - Послуги з обслуговування (миття та очищення) павільйонів зупинок громадського транспорту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30A21" w:rsidRPr="00B30A21">
        <w:rPr>
          <w:rFonts w:ascii="Arial" w:hAnsi="Arial" w:cs="Arial"/>
          <w:b/>
          <w:sz w:val="24"/>
          <w:szCs w:val="24"/>
        </w:rPr>
        <w:t>UA-2024-02-02-008278-a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для </w:t>
      </w:r>
      <w:r w:rsidR="00DD6FD3" w:rsidRPr="00DD6FD3">
        <w:rPr>
          <w:rFonts w:ascii="Arial" w:hAnsi="Arial" w:cs="Arial"/>
          <w:sz w:val="24"/>
          <w:szCs w:val="24"/>
        </w:rPr>
        <w:t>обслуговування (миття та очищення) павільйонів зупинок громадського транспорту на території Галицького району м. Львова,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E73C4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1286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36</cp:revision>
  <cp:lastPrinted>2022-08-26T09:12:00Z</cp:lastPrinted>
  <dcterms:created xsi:type="dcterms:W3CDTF">2022-01-11T18:33:00Z</dcterms:created>
  <dcterms:modified xsi:type="dcterms:W3CDTF">2024-02-02T11:47:00Z</dcterms:modified>
  <dc:language>uk-UA</dc:language>
</cp:coreProperties>
</file>