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9DF88" w14:textId="6A9C9870" w:rsidR="009B2DE3" w:rsidRPr="000675E6" w:rsidRDefault="00192A09" w:rsidP="00180688">
      <w:pPr>
        <w:spacing w:before="20" w:after="2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  <w:r w:rsidRPr="000675E6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Звіт про роботу</w:t>
      </w:r>
    </w:p>
    <w:p w14:paraId="1490F1E8" w14:textId="179D165E" w:rsidR="00DC0FAF" w:rsidRPr="000675E6" w:rsidRDefault="00DC0FAF" w:rsidP="00180688">
      <w:pPr>
        <w:spacing w:before="20" w:after="2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</w:p>
    <w:p w14:paraId="02E9830B" w14:textId="1DF1DAC9" w:rsidR="00DC0FAF" w:rsidRPr="000675E6" w:rsidRDefault="00DC0FAF" w:rsidP="00180688">
      <w:pPr>
        <w:spacing w:before="20" w:after="20" w:line="240" w:lineRule="auto"/>
        <w:ind w:firstLine="709"/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</w:p>
    <w:p w14:paraId="0C810AD9" w14:textId="3276EE62" w:rsidR="009B2DE3" w:rsidRPr="000675E6" w:rsidRDefault="00192A09" w:rsidP="00180688">
      <w:pPr>
        <w:spacing w:before="20" w:after="2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  <w:r w:rsidRPr="000675E6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Галицької районної адміністрації</w:t>
      </w:r>
    </w:p>
    <w:p w14:paraId="4D89E147" w14:textId="7AE64EEB" w:rsidR="009B2DE3" w:rsidRPr="000675E6" w:rsidRDefault="00192A09" w:rsidP="00180688">
      <w:pPr>
        <w:spacing w:before="20" w:after="2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  <w:r w:rsidRPr="000675E6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Львівської міської ради за 202</w:t>
      </w:r>
      <w:r w:rsidR="00B53693" w:rsidRPr="000675E6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3</w:t>
      </w:r>
      <w:r w:rsidRPr="000675E6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 рік</w:t>
      </w:r>
    </w:p>
    <w:p w14:paraId="706E864E" w14:textId="5B233EC4" w:rsidR="00DB3E76" w:rsidRPr="000675E6" w:rsidRDefault="00DB3E76" w:rsidP="00180688">
      <w:pPr>
        <w:spacing w:before="20" w:after="2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</w:p>
    <w:p w14:paraId="18E251F5" w14:textId="3051571F" w:rsidR="00AD56FC" w:rsidRDefault="00AD56FC" w:rsidP="00AD56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Основою сучасного Галицького району міста є історичний центр, який водночас виконує функцію адміністративного, культурного та бізнесового центру, саме тут відбувається більша частина суспільно-політичних та культурних подій життя Львова.</w:t>
      </w:r>
    </w:p>
    <w:p w14:paraId="7178F479" w14:textId="77777777" w:rsidR="00D910FB" w:rsidRPr="00382E18" w:rsidRDefault="00CC1F80" w:rsidP="00D91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E18">
        <w:rPr>
          <w:rFonts w:ascii="Times New Roman" w:hAnsi="Times New Roman" w:cs="Times New Roman"/>
          <w:sz w:val="28"/>
          <w:szCs w:val="28"/>
        </w:rPr>
        <w:t>В умовах сьогодення</w:t>
      </w:r>
      <w:r w:rsidRPr="00382E18">
        <w:rPr>
          <w:rFonts w:ascii="Times New Roman" w:hAnsi="Times New Roman" w:cs="Times New Roman"/>
          <w:sz w:val="28"/>
          <w:szCs w:val="28"/>
        </w:rPr>
        <w:t xml:space="preserve"> у Львові щодня </w:t>
      </w:r>
      <w:r w:rsidRPr="00382E18">
        <w:rPr>
          <w:rFonts w:ascii="Times New Roman" w:hAnsi="Times New Roman" w:cs="Times New Roman"/>
          <w:sz w:val="28"/>
          <w:szCs w:val="28"/>
        </w:rPr>
        <w:t>відбувається міська церемонія прощання із загиблими на війні військовослужбовцями. Львів’яни та влада міста виходять на площу Ринок, якою зазвичай прямує похоронна процесія, щоб вшанувати Захисників, які віддали за У</w:t>
      </w:r>
      <w:r w:rsidR="00D910FB" w:rsidRPr="00382E18">
        <w:rPr>
          <w:rFonts w:ascii="Times New Roman" w:hAnsi="Times New Roman" w:cs="Times New Roman"/>
          <w:sz w:val="28"/>
          <w:szCs w:val="28"/>
        </w:rPr>
        <w:t>країну найцінніше – своє життя.</w:t>
      </w:r>
    </w:p>
    <w:p w14:paraId="511D01F4" w14:textId="080DEA4D" w:rsidR="00AD56FC" w:rsidRPr="000675E6" w:rsidRDefault="00AD56FC" w:rsidP="00AD56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Галицький район, що охоплює центральну частину міста, знаходиться в межах історичного ареалу та занесено до списку Світової спадщини ЮНЕСКО, саме тут зосереджена левова частка пам’яток історії та архітектури. Площа району становить 593,5 га.</w:t>
      </w:r>
    </w:p>
    <w:p w14:paraId="02F3B451" w14:textId="59EF6C5D" w:rsidR="00AD56FC" w:rsidRPr="000675E6" w:rsidRDefault="00AD56FC" w:rsidP="00AD56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території знаходиться біля 300 пам’яток архітектури державного значення, що складає 96% від їх загальної кількості у місті Львові та 1700 – місцевого значення (відповідно – 50%). За кількістю пам’ятників, пам’яток архітектури та пам’ятних місць, Галицький район немає собі рівних не лише у Львові, а й у всій Україні. Тут розташовано ряд відомих культових споруд (Домініканський костел, Успенська церква, Вірменська церква, Латинська </w:t>
      </w:r>
      <w:proofErr w:type="spellStart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катедра</w:t>
      </w:r>
      <w:proofErr w:type="spellEnd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, Бернардинський монастир), а також Палац Потоцьких, Львівський Університет, бібліотека ім. В. Стефаника.</w:t>
      </w:r>
    </w:p>
    <w:p w14:paraId="20571455" w14:textId="07B6980C" w:rsidR="000E3465" w:rsidRPr="000675E6" w:rsidRDefault="00DB3E76" w:rsidP="00AD56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Галицька районна адміністрація, як виконавчий орган міської ради, здійснює реалізацію делегованих Львівською міською радою повноважень щодо забезпечення життєдіяльності району</w:t>
      </w:r>
      <w:r w:rsidR="000E3465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A730B95" w14:textId="77777777" w:rsidR="00BD3734" w:rsidRPr="000675E6" w:rsidRDefault="00BD3734" w:rsidP="00BD37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Воєнний стан в Україні </w:t>
      </w:r>
      <w:proofErr w:type="spellStart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вніс</w:t>
      </w:r>
      <w:proofErr w:type="spellEnd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свої корективи  в основні напрямки роботи Галицької районної  адміністрації. </w:t>
      </w:r>
    </w:p>
    <w:p w14:paraId="49E3BE3C" w14:textId="054BDD3C" w:rsidR="003B7333" w:rsidRPr="000675E6" w:rsidRDefault="00DB3E76" w:rsidP="00BD37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Внаслідок збройн</w:t>
      </w:r>
      <w:r w:rsidR="00974382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ої агресії </w:t>
      </w:r>
      <w:proofErr w:type="spellStart"/>
      <w:r w:rsidR="00974382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росії</w:t>
      </w:r>
      <w:proofErr w:type="spellEnd"/>
      <w:r w:rsidR="00974382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зросла  кількість осіб з інвалідністю, що потребує створення інклюзивного та безперешкодного життєвого  середовища, а саме: усунення будь-яких перешкод, що утруднюють  або унеможливлюють їм доступ до споруд, транспорту та отримання інших послуг.</w:t>
      </w:r>
      <w:r w:rsidR="00974382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CEE7EC9" w14:textId="39769405" w:rsidR="00E30AF1" w:rsidRPr="000675E6" w:rsidRDefault="00D54746" w:rsidP="00180688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</w:t>
      </w:r>
      <w:r w:rsidR="003B7333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675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F61D0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розпочато роботи з облаштування «доріжок доступності» для потреб маломобільних груп населення на площі Ринок, що є частиною велико</w:t>
      </w:r>
      <w:r w:rsidR="00FE3E17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го комплексу робіт з інклюзі</w:t>
      </w:r>
      <w:r w:rsidR="003B7333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="00FE3E17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місті</w:t>
      </w:r>
      <w:r w:rsidR="003B7333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83F47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3734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Після проведення усіх робіт доріжки будуть розташовані без розривів по усій площі включно з переходами через трамвайні колії та </w:t>
      </w:r>
      <w:proofErr w:type="spellStart"/>
      <w:r w:rsidR="00BD3734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безбар'єрним</w:t>
      </w:r>
      <w:proofErr w:type="spellEnd"/>
      <w:r w:rsidR="00BD3734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входом у міську Ратушу. На їх облаштування залучають цільові кошти українських та міжнародних партнерів. </w:t>
      </w:r>
      <w:r w:rsidR="00FF61D0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Це хороший початок, що матиме продовження в 2024</w:t>
      </w:r>
      <w:r w:rsidR="000675E6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61D0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році.  </w:t>
      </w:r>
    </w:p>
    <w:p w14:paraId="02DCD2D4" w14:textId="6B2AA936" w:rsidR="00C25913" w:rsidRPr="000675E6" w:rsidRDefault="0059764C" w:rsidP="00BD3734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Водночас, для зручності пересування містом активно проводились роботи з влаштування  пониж</w:t>
      </w:r>
      <w:r w:rsidR="00E30AF1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ень на пішохідних переходах та в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місцях перетину тротуарів з влаштуванням такт</w:t>
      </w:r>
      <w:r w:rsidR="00CD1D4C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ильної плитки.  Загалом роботи здійсн</w:t>
      </w:r>
      <w:r w:rsidR="009E00C5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ено на  210</w:t>
      </w:r>
      <w:r w:rsidR="006224EC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локаціях.</w:t>
      </w:r>
    </w:p>
    <w:p w14:paraId="0657FA75" w14:textId="10E23D3B" w:rsidR="00C25913" w:rsidRPr="000675E6" w:rsidRDefault="006224EC" w:rsidP="00180688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Крім цього, проведено шляхом асфальтування великими картами  </w:t>
      </w:r>
      <w:proofErr w:type="spellStart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перезамощення</w:t>
      </w:r>
      <w:proofErr w:type="spellEnd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5913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усього покриття проїжджої частини на вулицях Дудаєва та Архітекторській,</w:t>
      </w:r>
      <w:r w:rsidR="005B4C1D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завдяки благодійним внескам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1D4C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відремонтовано частину площі Галицької з висадкою нових дерев, влаштування </w:t>
      </w:r>
      <w:proofErr w:type="spellStart"/>
      <w:r w:rsidR="00CD1D4C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велопарковок</w:t>
      </w:r>
      <w:proofErr w:type="spellEnd"/>
      <w:r w:rsidR="00CD1D4C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вуличних меблів.</w:t>
      </w:r>
    </w:p>
    <w:p w14:paraId="6986DED3" w14:textId="4041F105" w:rsidR="00180688" w:rsidRPr="000675E6" w:rsidRDefault="00C25913" w:rsidP="00180688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Також</w:t>
      </w:r>
      <w:r w:rsidR="00FE3E17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проводилися  роботи в межах дрібного ямкового ремонту </w:t>
      </w:r>
      <w:r w:rsidR="00C44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асфальтобетонного покриття, ремонт проїжджої частини в бруківці/мозаїці та ремонти тротуарного покриття на території району. Зокрема</w:t>
      </w:r>
      <w:r w:rsidR="00FE3E17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літній період, з обов’язковими рекомендаціями управління архітектури, здійснено заміну тротуарного покриття на вулиці Коперника (від </w:t>
      </w:r>
      <w:proofErr w:type="spellStart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пл</w:t>
      </w:r>
      <w:proofErr w:type="spellEnd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Міцкевича до вулиці </w:t>
      </w:r>
      <w:proofErr w:type="spellStart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Ф.Ліста</w:t>
      </w:r>
      <w:proofErr w:type="spellEnd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) та вулиці Наливайка (від будинку № 5 до вулиці Городоцької з висадкою молодих саджанців)</w:t>
      </w:r>
    </w:p>
    <w:p w14:paraId="10B22460" w14:textId="77777777" w:rsidR="00180688" w:rsidRPr="000675E6" w:rsidRDefault="00053033" w:rsidP="00180688">
      <w:pPr>
        <w:pStyle w:val="ad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Після капітального ремонту, </w:t>
      </w:r>
      <w:r w:rsidR="00E67002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відкрито новий міський простір – Закапелок </w:t>
      </w:r>
      <w:r w:rsidR="00E67002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Маркіяна </w:t>
      </w:r>
      <w:proofErr w:type="spellStart"/>
      <w:r w:rsidR="00E67002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Іващишина</w:t>
      </w:r>
      <w:proofErr w:type="spellEnd"/>
      <w:r w:rsidR="00E67002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Він розташований у сквері  між вулицею Вірменською та площею Музейною. Роботи </w:t>
      </w:r>
      <w:r w:rsidR="000703BD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проведені</w:t>
      </w:r>
      <w:r w:rsidR="00E67002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ЛКП «ШРП Галицького району» н</w:t>
      </w:r>
      <w:r w:rsidR="00E30AF1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67002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замовлення Га</w:t>
      </w:r>
      <w:r w:rsidR="00513E32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лицької районної адміністрації.</w:t>
      </w:r>
    </w:p>
    <w:p w14:paraId="7B677DEA" w14:textId="7DF97924" w:rsidR="00180688" w:rsidRPr="00EF2210" w:rsidRDefault="00E30AF1" w:rsidP="00180688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2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вересні на площі </w:t>
      </w:r>
      <w:proofErr w:type="spellStart"/>
      <w:r w:rsidRPr="00EF2210">
        <w:rPr>
          <w:rFonts w:ascii="Times New Roman" w:hAnsi="Times New Roman" w:cs="Times New Roman"/>
          <w:color w:val="000000" w:themeColor="text1"/>
          <w:sz w:val="28"/>
          <w:szCs w:val="28"/>
        </w:rPr>
        <w:t>Гасина</w:t>
      </w:r>
      <w:proofErr w:type="spellEnd"/>
      <w:r w:rsidRPr="00EF2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м. Львові розпочав роботу тимчасовий культурний простір «Модуль тимчасовості». Це двоповерхова будівля, складена з 27 контейнерів-модулів, де були представлені експозиції з полотнами, скульптурами, інсталяціями. </w:t>
      </w:r>
      <w:r w:rsidR="000703BD" w:rsidRPr="00EF2210">
        <w:rPr>
          <w:rFonts w:ascii="Times New Roman" w:hAnsi="Times New Roman" w:cs="Times New Roman"/>
          <w:color w:val="000000" w:themeColor="text1"/>
          <w:sz w:val="28"/>
          <w:szCs w:val="28"/>
        </w:rPr>
        <w:t>Районною</w:t>
      </w:r>
      <w:r w:rsidRPr="00EF2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0703BD" w:rsidRPr="00EF2210">
        <w:rPr>
          <w:rFonts w:ascii="Times New Roman" w:hAnsi="Times New Roman" w:cs="Times New Roman"/>
          <w:color w:val="000000" w:themeColor="text1"/>
          <w:sz w:val="28"/>
          <w:szCs w:val="28"/>
        </w:rPr>
        <w:t>дміністрацією</w:t>
      </w:r>
      <w:r w:rsidR="00C25913" w:rsidRPr="00EF2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03BD" w:rsidRPr="00EF2210">
        <w:rPr>
          <w:rFonts w:ascii="Times New Roman" w:hAnsi="Times New Roman" w:cs="Times New Roman"/>
          <w:color w:val="000000" w:themeColor="text1"/>
          <w:sz w:val="28"/>
          <w:szCs w:val="28"/>
        </w:rPr>
        <w:t>виконано роботи з</w:t>
      </w:r>
      <w:r w:rsidRPr="00EF2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благоус</w:t>
      </w:r>
      <w:r w:rsidR="000703BD" w:rsidRPr="00EF2210">
        <w:rPr>
          <w:rFonts w:ascii="Times New Roman" w:hAnsi="Times New Roman" w:cs="Times New Roman"/>
          <w:color w:val="000000" w:themeColor="text1"/>
          <w:sz w:val="28"/>
          <w:szCs w:val="28"/>
        </w:rPr>
        <w:t>трою прилеглої території, а саме</w:t>
      </w:r>
      <w:r w:rsidRPr="00EF2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висадка дерев, влаштування газонів, влаштування щебеневих доріжок, тощо. </w:t>
      </w:r>
      <w:r w:rsidR="00C25913" w:rsidRPr="00EF2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38966F7" w14:textId="04B62F00" w:rsidR="00A83F47" w:rsidRPr="000675E6" w:rsidRDefault="00A83F47" w:rsidP="00180688">
      <w:pPr>
        <w:pStyle w:val="ad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квітні 2023 на площі Галицькій, відкрили фонтан, який присвятили Герою України Дмитру «Да Вінчі» </w:t>
      </w:r>
      <w:proofErr w:type="spellStart"/>
      <w:r w:rsidRPr="000675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Коцюбайлу</w:t>
      </w:r>
      <w:proofErr w:type="spellEnd"/>
      <w:r w:rsidRPr="000675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та усім добровольцям російсько-української війни. Фонтан виготовили з </w:t>
      </w:r>
      <w:proofErr w:type="spellStart"/>
      <w:r w:rsidRPr="000675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кортенової</w:t>
      </w:r>
      <w:proofErr w:type="spellEnd"/>
      <w:r w:rsidRPr="000675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сталі. З такого ж матеріалу виготовлений Меморіал Героїв Небесної Сотні. Іржаве покриття дало можливість у одне поєднати фонтан та Меморіал Героїв Небесної Сотні. Це елемент сучасності. Використовується у багатьох об'єктах в світі. Раніше на площі Галицькій був фонтан «Кульбаба» радянського періоду. Він не підлягав відновленню, тому його залишки передані у Музей Терору.</w:t>
      </w:r>
    </w:p>
    <w:p w14:paraId="14AF254C" w14:textId="62D23208" w:rsidR="00180688" w:rsidRPr="000675E6" w:rsidRDefault="003F397D" w:rsidP="00180688">
      <w:pPr>
        <w:pStyle w:val="ad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Протягом року </w:t>
      </w:r>
      <w:r w:rsidR="00C25913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висаджено 288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нових дерев та </w:t>
      </w:r>
      <w:r w:rsidR="00C25913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31 кущ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(зокрема на </w:t>
      </w:r>
      <w:proofErr w:type="spellStart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пр.Свободи</w:t>
      </w:r>
      <w:proofErr w:type="spellEnd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, пр.</w:t>
      </w:r>
      <w:r w:rsidR="00B93969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Шевченка, вул.</w:t>
      </w:r>
      <w:r w:rsidR="006224EC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9E00C5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ливайка, </w:t>
      </w:r>
      <w:proofErr w:type="spellStart"/>
      <w:r w:rsidR="009E00C5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пл</w:t>
      </w:r>
      <w:proofErr w:type="spellEnd"/>
      <w:r w:rsidR="009E00C5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A5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00C5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Галицькій та ін..).</w:t>
      </w:r>
      <w:r w:rsidR="007314F4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них, коштом благодійників на території району з обов'язковими рекомендаціями управління екології і природних ресурсів висаджено 105 дерев, зокрема, на просп. Свободи, просп. Шевченка та </w:t>
      </w:r>
      <w:proofErr w:type="spellStart"/>
      <w:r w:rsidR="007314F4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пл</w:t>
      </w:r>
      <w:proofErr w:type="spellEnd"/>
      <w:r w:rsidR="007314F4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7314F4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Катедральній</w:t>
      </w:r>
      <w:proofErr w:type="spellEnd"/>
      <w:r w:rsidR="007314F4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F4165D" w14:textId="4F1BF8EB" w:rsidR="00ED7311" w:rsidRPr="000675E6" w:rsidRDefault="000A5B91" w:rsidP="00180688">
      <w:pPr>
        <w:pStyle w:val="ad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F397D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лаштовано понад 1200 м. кв. квітників, засаджено 100 квіткових ваз,  влаштовано понад 50 підвісних вазонів з квітами, встановлено квіткові панно, заквітчано квітковий годинник на </w:t>
      </w:r>
      <w:proofErr w:type="spellStart"/>
      <w:r w:rsidR="003F397D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пл</w:t>
      </w:r>
      <w:proofErr w:type="spellEnd"/>
      <w:r w:rsidR="003F397D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Митній. </w:t>
      </w:r>
    </w:p>
    <w:p w14:paraId="15C6CEF2" w14:textId="76C809C4" w:rsidR="004E6F4E" w:rsidRPr="000675E6" w:rsidRDefault="004E6F4E" w:rsidP="00180688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Зокрема квітники було висаджено на наступних локаціях:</w:t>
      </w:r>
    </w:p>
    <w:p w14:paraId="06FDCC32" w14:textId="491D209B" w:rsidR="004E6F4E" w:rsidRPr="000675E6" w:rsidRDefault="004E6F4E" w:rsidP="00C22270">
      <w:pPr>
        <w:pStyle w:val="ad"/>
        <w:numPr>
          <w:ilvl w:val="0"/>
          <w:numId w:val="3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пам’ятник Грушевському (квітники, вази-композиції);</w:t>
      </w:r>
    </w:p>
    <w:p w14:paraId="518F4912" w14:textId="7D303E29" w:rsidR="004E6F4E" w:rsidRPr="000675E6" w:rsidRDefault="004E6F4E" w:rsidP="00C22270">
      <w:pPr>
        <w:pStyle w:val="ad"/>
        <w:numPr>
          <w:ilvl w:val="0"/>
          <w:numId w:val="3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квітники </w:t>
      </w:r>
      <w:proofErr w:type="spellStart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пр.Шевченка</w:t>
      </w:r>
      <w:proofErr w:type="spellEnd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F30625" w14:textId="587DFBDF" w:rsidR="004E6F4E" w:rsidRPr="000675E6" w:rsidRDefault="004E6F4E" w:rsidP="00C22270">
      <w:pPr>
        <w:pStyle w:val="ad"/>
        <w:numPr>
          <w:ilvl w:val="0"/>
          <w:numId w:val="3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пр.Свободи</w:t>
      </w:r>
      <w:proofErr w:type="spellEnd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квітник на вході до </w:t>
      </w:r>
      <w:proofErr w:type="spellStart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пам</w:t>
      </w:r>
      <w:proofErr w:type="spellEnd"/>
      <w:r w:rsidRPr="000675E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’</w:t>
      </w:r>
      <w:proofErr w:type="spellStart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ятника</w:t>
      </w:r>
      <w:proofErr w:type="spellEnd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Т. Шевченка  </w:t>
      </w:r>
    </w:p>
    <w:p w14:paraId="479EC36F" w14:textId="44925874" w:rsidR="004E6F4E" w:rsidRPr="000675E6" w:rsidRDefault="004E6F4E" w:rsidP="00C22270">
      <w:pPr>
        <w:pStyle w:val="ad"/>
        <w:numPr>
          <w:ilvl w:val="0"/>
          <w:numId w:val="3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Сквер біля церкви </w:t>
      </w:r>
      <w:proofErr w:type="spellStart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Св</w:t>
      </w:r>
      <w:proofErr w:type="spellEnd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. Юра (пам'ятник Шептицькому);</w:t>
      </w:r>
    </w:p>
    <w:p w14:paraId="30BC6794" w14:textId="77777777" w:rsidR="004E6F4E" w:rsidRPr="000675E6" w:rsidRDefault="004E6F4E" w:rsidP="00C22270">
      <w:pPr>
        <w:pStyle w:val="ad"/>
        <w:numPr>
          <w:ilvl w:val="0"/>
          <w:numId w:val="3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пл.Катедральна</w:t>
      </w:r>
      <w:proofErr w:type="spellEnd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пл.Ринок</w:t>
      </w:r>
      <w:proofErr w:type="spellEnd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(вази-композиції);  </w:t>
      </w:r>
    </w:p>
    <w:p w14:paraId="46DE62B8" w14:textId="77777777" w:rsidR="004E6F4E" w:rsidRPr="000675E6" w:rsidRDefault="004E6F4E" w:rsidP="00C22270">
      <w:pPr>
        <w:pStyle w:val="ad"/>
        <w:numPr>
          <w:ilvl w:val="0"/>
          <w:numId w:val="3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Клумба біля квіткового годинника </w:t>
      </w:r>
      <w:proofErr w:type="spellStart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пл</w:t>
      </w:r>
      <w:proofErr w:type="spellEnd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. Митна;</w:t>
      </w:r>
    </w:p>
    <w:p w14:paraId="5C7E1165" w14:textId="50B9333F" w:rsidR="004E6F4E" w:rsidRPr="000675E6" w:rsidRDefault="004E6F4E" w:rsidP="00C22270">
      <w:pPr>
        <w:pStyle w:val="ad"/>
        <w:numPr>
          <w:ilvl w:val="0"/>
          <w:numId w:val="3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Територія біля Львівського державного цирку (</w:t>
      </w:r>
      <w:r w:rsidR="00644E49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пам’ятник Б.-І. 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Антоничу);</w:t>
      </w:r>
    </w:p>
    <w:p w14:paraId="6B6E46C0" w14:textId="02EAAADA" w:rsidR="004E6F4E" w:rsidRPr="000675E6" w:rsidRDefault="00644E49" w:rsidP="00C22270">
      <w:pPr>
        <w:pStyle w:val="ad"/>
        <w:numPr>
          <w:ilvl w:val="0"/>
          <w:numId w:val="3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Територія біля пам’ятника  </w:t>
      </w:r>
      <w:r w:rsidR="004E6F4E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E6F4E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. Бандері;</w:t>
      </w:r>
    </w:p>
    <w:p w14:paraId="009D25A5" w14:textId="7FA91A4C" w:rsidR="004E6F4E" w:rsidRPr="000675E6" w:rsidRDefault="004E6F4E" w:rsidP="00C22270">
      <w:pPr>
        <w:pStyle w:val="ad"/>
        <w:numPr>
          <w:ilvl w:val="0"/>
          <w:numId w:val="3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Територія біля </w:t>
      </w:r>
      <w:r w:rsidR="00644E49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пам’ятника 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Жартвам</w:t>
      </w:r>
      <w:proofErr w:type="spellEnd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комуністичних злочинів;</w:t>
      </w:r>
    </w:p>
    <w:p w14:paraId="27B9E204" w14:textId="2C9BF9B9" w:rsidR="004E6F4E" w:rsidRPr="000675E6" w:rsidRDefault="004E6F4E" w:rsidP="00C22270">
      <w:pPr>
        <w:pStyle w:val="ad"/>
        <w:numPr>
          <w:ilvl w:val="0"/>
          <w:numId w:val="3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просп. Свободи поблизу</w:t>
      </w:r>
      <w:r w:rsidR="00644E49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статуї  Матері Божої;</w:t>
      </w:r>
    </w:p>
    <w:p w14:paraId="21207A57" w14:textId="77777777" w:rsidR="004E6F4E" w:rsidRPr="000675E6" w:rsidRDefault="004E6F4E" w:rsidP="00C22270">
      <w:pPr>
        <w:pStyle w:val="ad"/>
        <w:numPr>
          <w:ilvl w:val="0"/>
          <w:numId w:val="3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вул. Городоцька, 42;</w:t>
      </w:r>
    </w:p>
    <w:p w14:paraId="015E1D25" w14:textId="77777777" w:rsidR="00180688" w:rsidRPr="000675E6" w:rsidRDefault="004E6F4E" w:rsidP="00C22270">
      <w:pPr>
        <w:pStyle w:val="ad"/>
        <w:numPr>
          <w:ilvl w:val="0"/>
          <w:numId w:val="3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пл</w:t>
      </w:r>
      <w:proofErr w:type="spellEnd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. Ринок.</w:t>
      </w:r>
    </w:p>
    <w:p w14:paraId="571A4372" w14:textId="5968180E" w:rsidR="00180688" w:rsidRPr="000675E6" w:rsidRDefault="002C52E4" w:rsidP="00180688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Завдяки</w:t>
      </w:r>
      <w:r w:rsidR="00B93969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меценату-підприємця з </w:t>
      </w:r>
      <w:r w:rsidR="007A5DD1" w:rsidRPr="007A5DD1">
        <w:rPr>
          <w:rFonts w:ascii="Times New Roman" w:hAnsi="Times New Roman" w:cs="Times New Roman"/>
          <w:color w:val="000000" w:themeColor="text1"/>
          <w:sz w:val="28"/>
          <w:szCs w:val="28"/>
        </w:rPr>
        <w:t>Нідерланд</w:t>
      </w:r>
      <w:r w:rsidR="007A5DD1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висаджено 60 тисяч цибулин сортових тюльпанів, що стали окрасою центральної частини  міста.</w:t>
      </w:r>
      <w:r w:rsidR="003B7333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EE57F4D" w14:textId="77777777" w:rsidR="00180688" w:rsidRPr="000675E6" w:rsidRDefault="00B83ABE" w:rsidP="00180688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Надаючи благодійну допомогу в цей нелегкий для </w:t>
      </w:r>
      <w:r w:rsidR="00F80D9C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всіх нас час, це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непросто матеріаль</w:t>
      </w:r>
      <w:r w:rsidR="00F80D9C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на цінність, а надія, що разом ми подолає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 </w:t>
      </w:r>
      <w:r w:rsidR="00F80D9C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будь-які негаразди.</w:t>
      </w:r>
    </w:p>
    <w:p w14:paraId="4A427AAE" w14:textId="656CEDA3" w:rsidR="003F397D" w:rsidRPr="000675E6" w:rsidRDefault="003F397D" w:rsidP="00180688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Комунальними службами посилено роботи щодо санітарного прибирання району (миття  доріг,  тротуарів, зупинок громадського транспорту, вакуумне прибирання вулиць).  </w:t>
      </w:r>
      <w:r w:rsidR="000A5B91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D6C6DDC" w14:textId="0B193A88" w:rsidR="00A03B3D" w:rsidRPr="000675E6" w:rsidRDefault="006032EE" w:rsidP="00A03B3D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Впродовж року п</w:t>
      </w:r>
      <w:r w:rsidR="00A03B3D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роводилися роботи з реставрації чавунних урн для сміття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Відреставровано</w:t>
      </w:r>
      <w:proofErr w:type="spellEnd"/>
      <w:r w:rsidR="00A03B3D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120 урн.</w:t>
      </w:r>
    </w:p>
    <w:p w14:paraId="23408AA1" w14:textId="0E70CA9A" w:rsidR="00A03B3D" w:rsidRPr="000675E6" w:rsidRDefault="00A03B3D" w:rsidP="00A03B3D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Для унеможливлення заїзду автотранспорту на тротуари відремонтовано та встановлено</w:t>
      </w:r>
      <w:r w:rsidR="006032EE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032EE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0 декоративних металевих та чавунних стовпців, здійснювалися роботи з встановлення турнікетного огородження.</w:t>
      </w:r>
    </w:p>
    <w:p w14:paraId="021DDCA8" w14:textId="1F9D8E00" w:rsidR="00180688" w:rsidRPr="000675E6" w:rsidRDefault="003F397D" w:rsidP="00180688">
      <w:pPr>
        <w:pStyle w:val="ad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Для мінімізації дорожньо-транспортн</w:t>
      </w:r>
      <w:r w:rsidR="000A5B91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пригод здійснено 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нанесення дорожньої розмітки, як фарбою так і холодним пластиком, на всій території району (в тому числі </w:t>
      </w:r>
      <w:proofErr w:type="spellStart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ознакування</w:t>
      </w:r>
      <w:proofErr w:type="spellEnd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пішохідних переходів біля шкіл та </w:t>
      </w:r>
      <w:proofErr w:type="spellStart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велодоріжок</w:t>
      </w:r>
      <w:proofErr w:type="spellEnd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A5DD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відремонтовано та встановлено понад 350 дорожніх знаків.</w:t>
      </w:r>
      <w:r w:rsidR="00DD768F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092C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00C5" w:rsidRPr="000675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983F705" w14:textId="77777777" w:rsidR="00BD3734" w:rsidRPr="000675E6" w:rsidRDefault="00BD3734" w:rsidP="00BD3734">
      <w:pPr>
        <w:pStyle w:val="ad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Війна внесла свої корективи і в роботу житлового господарства.</w:t>
      </w:r>
    </w:p>
    <w:p w14:paraId="797B1EE4" w14:textId="3531252C" w:rsidR="00BD3734" w:rsidRPr="000675E6" w:rsidRDefault="00BD3734" w:rsidP="00BD37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межах дерусифікації, у Львівській громаді продовжується перейменування вулиць, що названі на честь російських діячів чи мають назви, що асоціюються з російською імперією, </w:t>
      </w:r>
      <w:proofErr w:type="spellStart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росією</w:t>
      </w:r>
      <w:proofErr w:type="spellEnd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 радянською пропагандою. Зокрема, низка вулиць у Галицькому районі, відповідно до ухвали №2201 від 30.06.2022 «Про перейменування вулиць» (зі змінами) отримали нові назви, наприклад, вул. Петра Чайковського в частині від просп. Т. Шевченка до вул. </w:t>
      </w:r>
      <w:proofErr w:type="spellStart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В.Стефаника</w:t>
      </w:r>
      <w:proofErr w:type="spellEnd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перейменовано на вул. Мирослава Скорика, а від вул. В. Стефаника до Львівської Цитаделі - вул. Цитадельна, вул. Івана Сєченова на </w:t>
      </w:r>
      <w:proofErr w:type="spellStart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вул.Шумлянських</w:t>
      </w:r>
      <w:proofErr w:type="spellEnd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, вул. Олександра Герцена на вул. Ігоря Білозіра, вул. Кіндрата Рилєєва на вул. Івана Вакарчука.</w:t>
      </w:r>
    </w:p>
    <w:p w14:paraId="710A4267" w14:textId="396BD437" w:rsidR="00180688" w:rsidRPr="000675E6" w:rsidRDefault="00ED7311" w:rsidP="00180688">
      <w:pPr>
        <w:pStyle w:val="ad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За наслідками ракетної атаки </w:t>
      </w: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росії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06.07.2023 року було </w:t>
      </w:r>
      <w:r w:rsidR="00844BEF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завдано значних </w:t>
      </w:r>
      <w:r w:rsidR="00725DCD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844BEF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пошкоджень фасадам</w:t>
      </w:r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844BEF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будинків</w:t>
      </w:r>
      <w:r w:rsidR="00725DCD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на 8-и вулицях</w:t>
      </w:r>
      <w:r w:rsidR="009E3084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Галицького району</w:t>
      </w:r>
      <w:r w:rsidR="00725DCD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725DCD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вул.Зарицьких</w:t>
      </w:r>
      <w:proofErr w:type="spellEnd"/>
      <w:r w:rsidR="00725DCD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вул. Вітовського, вул. Стрийська, вул. І. Франка, вул. Героїв </w:t>
      </w:r>
      <w:r w:rsidR="00725DCD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lastRenderedPageBreak/>
        <w:t xml:space="preserve">Майдану, вул. </w:t>
      </w:r>
      <w:proofErr w:type="spellStart"/>
      <w:r w:rsidR="00725DCD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Дзиндри</w:t>
      </w:r>
      <w:proofErr w:type="spellEnd"/>
      <w:r w:rsidR="00725DCD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вул. </w:t>
      </w:r>
      <w:proofErr w:type="spellStart"/>
      <w:r w:rsidR="00725DCD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Лижв</w:t>
      </w:r>
      <w:r w:rsidR="00844BEF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’</w:t>
      </w:r>
      <w:r w:rsidR="00725DCD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ярська</w:t>
      </w:r>
      <w:proofErr w:type="spellEnd"/>
      <w:r w:rsidR="00725DCD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вул. Коцюбинського</w:t>
      </w:r>
      <w:r w:rsidR="00AC7CDB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– вибуховою хвилею повибивало вікна</w:t>
      </w:r>
      <w:r w:rsidR="00725DCD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).</w:t>
      </w:r>
    </w:p>
    <w:p w14:paraId="39C08582" w14:textId="7C545770" w:rsidR="00180688" w:rsidRPr="000675E6" w:rsidRDefault="009E3084" w:rsidP="00180688">
      <w:pPr>
        <w:pStyle w:val="ad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Найбільших р</w:t>
      </w:r>
      <w:r w:rsidR="00AC7CDB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уйнувань зазнали</w:t>
      </w:r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AC7CDB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житлові будинки, розташовані</w:t>
      </w:r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по вулиці Стрийській.</w:t>
      </w:r>
      <w:r w:rsidR="00FF638C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Галицьку </w:t>
      </w:r>
      <w:r w:rsidR="00C355A1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районн</w:t>
      </w:r>
      <w:r w:rsidR="00FF638C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у адміністрацію  визначено замовником робіт у </w:t>
      </w:r>
      <w:r w:rsid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трьох</w:t>
      </w:r>
      <w:r w:rsidR="00FF638C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будинках на вул. Стрийській, 68,70,72.</w:t>
      </w:r>
    </w:p>
    <w:p w14:paraId="5AE90213" w14:textId="4AAB6B02" w:rsidR="00725DCD" w:rsidRPr="000675E6" w:rsidRDefault="00AC7CDB" w:rsidP="00180688">
      <w:pPr>
        <w:pStyle w:val="ad"/>
        <w:ind w:firstLine="709"/>
        <w:jc w:val="both"/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Станом на сьогодні </w:t>
      </w:r>
      <w:r w:rsidR="00840CCC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п</w:t>
      </w:r>
      <w:r w:rsidR="00725DCD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роведено невідкладні аварійно-відновлювальні роботи</w:t>
      </w:r>
      <w:r w:rsidR="009E3084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F80D9C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на суму 13,0 млн.</w:t>
      </w:r>
      <w:r w:rsid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F80D9C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грн., </w:t>
      </w:r>
      <w:r w:rsidR="00725DCD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а саме: </w:t>
      </w:r>
    </w:p>
    <w:p w14:paraId="50F51A74" w14:textId="67E3D931" w:rsidR="00725DCD" w:rsidRPr="00C22270" w:rsidRDefault="00725DCD" w:rsidP="00C22270">
      <w:pPr>
        <w:pStyle w:val="ab"/>
        <w:numPr>
          <w:ilvl w:val="0"/>
          <w:numId w:val="40"/>
        </w:numPr>
        <w:spacing w:before="20" w:after="20" w:line="240" w:lineRule="auto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будинок №68</w:t>
      </w:r>
      <w:r w:rsidR="00AC7CDB"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на вул. Стрийській</w:t>
      </w:r>
      <w:r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– відновлено дах</w:t>
      </w:r>
      <w:r w:rsidR="000666F2"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16027E"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площею 400 </w:t>
      </w:r>
      <w:r w:rsidR="000666F2"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кв.</w:t>
      </w:r>
      <w:r w:rsidR="0016027E"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м.</w:t>
      </w:r>
      <w:r w:rsidR="000666F2"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міжповерхове перек</w:t>
      </w:r>
      <w:r w:rsidR="0016027E"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риття на горищі, встановлено ві</w:t>
      </w:r>
      <w:r w:rsidR="000666F2"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кна у квартирах та на сходовій клітці, вхідну браму та двері до підвалу;</w:t>
      </w:r>
    </w:p>
    <w:p w14:paraId="65AFEF20" w14:textId="2D35075E" w:rsidR="000666F2" w:rsidRPr="00C22270" w:rsidRDefault="000666F2" w:rsidP="00C22270">
      <w:pPr>
        <w:pStyle w:val="ab"/>
        <w:numPr>
          <w:ilvl w:val="0"/>
          <w:numId w:val="40"/>
        </w:numPr>
        <w:spacing w:before="20" w:after="20" w:line="240" w:lineRule="auto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будинок №70</w:t>
      </w:r>
      <w:r w:rsidR="00AC7CDB"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на вул.</w:t>
      </w:r>
      <w:r w:rsidR="00C22270"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AC7CDB"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Стрийській – </w:t>
      </w:r>
      <w:r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відновлено дах площею 489 кв.м., замінено пошкоджені вікна у житлових та нежитлових приміщеннях і на сходовій клітці, встановлено вхідну браму;</w:t>
      </w:r>
    </w:p>
    <w:p w14:paraId="0C1CCBFE" w14:textId="77777777" w:rsidR="00180688" w:rsidRPr="00C22270" w:rsidRDefault="000666F2" w:rsidP="00C22270">
      <w:pPr>
        <w:pStyle w:val="ab"/>
        <w:numPr>
          <w:ilvl w:val="0"/>
          <w:numId w:val="40"/>
        </w:numPr>
        <w:spacing w:before="20" w:after="20" w:line="240" w:lineRule="auto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будинок №72</w:t>
      </w:r>
      <w:r w:rsidR="00AC7CDB"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на вул. Стрийській</w:t>
      </w:r>
      <w:r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– відновлено пошко</w:t>
      </w:r>
      <w:r w:rsidR="0016027E"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джену частину даху площею 100 </w:t>
      </w:r>
      <w:r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кв</w:t>
      </w:r>
      <w:r w:rsidR="00DD768F"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  <w:r w:rsidR="0016027E"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м</w:t>
      </w:r>
      <w:r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., замінено пошкоджені вікна у житлових та нежитлових приміщеннях і на сходовій клітці.</w:t>
      </w:r>
      <w:r w:rsidR="00363B92"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 </w:t>
      </w:r>
    </w:p>
    <w:p w14:paraId="69C587F2" w14:textId="66685A3E" w:rsidR="00180688" w:rsidRPr="000675E6" w:rsidRDefault="009A496C" w:rsidP="00180688">
      <w:pPr>
        <w:spacing w:before="20" w:after="2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Окрім того, надано посильну допомогу мешканцям будинків </w:t>
      </w:r>
      <w:r w:rsidR="000D3E1A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на </w:t>
      </w:r>
      <w:proofErr w:type="spellStart"/>
      <w:r w:rsidR="000D3E1A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вул.Каховській</w:t>
      </w:r>
      <w:proofErr w:type="spellEnd"/>
      <w:r w:rsidR="000D3E1A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вул. Хоткевича</w:t>
      </w:r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що  </w:t>
      </w:r>
      <w:r w:rsidR="000D3E1A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також  були пошкоджені  внаслідок ракетних  ударів</w:t>
      </w:r>
      <w:r w:rsidR="00180688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p w14:paraId="09B42813" w14:textId="4984AA67" w:rsidR="007314F4" w:rsidRPr="000675E6" w:rsidRDefault="00363B92" w:rsidP="00180688">
      <w:pPr>
        <w:spacing w:before="20" w:after="2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Водночас,</w:t>
      </w:r>
      <w:r w:rsidR="0016027E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комунальні підприємства</w:t>
      </w:r>
      <w:r w:rsidR="00840CCC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району</w:t>
      </w:r>
      <w:r w:rsidR="0016027E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і надалі продовжують виконувати свою </w:t>
      </w:r>
      <w:r w:rsidR="00840CCC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повсякденну </w:t>
      </w:r>
      <w:r w:rsidR="009E32DB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роботу.  </w:t>
      </w:r>
      <w:r w:rsidR="007314F4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Відповідно до Закон</w:t>
      </w:r>
      <w:r w:rsid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ів</w:t>
      </w:r>
      <w:r w:rsidR="007314F4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України </w:t>
      </w:r>
      <w:r w:rsid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«</w:t>
      </w:r>
      <w:r w:rsidR="007314F4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Про особливості здійснення права власності у багатоквартирному будинку</w:t>
      </w:r>
      <w:r w:rsid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»</w:t>
      </w:r>
      <w:r w:rsidR="007314F4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</w:t>
      </w:r>
      <w:r w:rsid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«</w:t>
      </w:r>
      <w:r w:rsidR="007314F4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Про житлово-комунальні послуги</w:t>
      </w:r>
      <w:r w:rsid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»</w:t>
      </w:r>
      <w:r w:rsidR="007314F4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наказом Міністерства регіонального розвитку, будівництва та житлово-комунального господарства України від 13.06.2016 </w:t>
      </w:r>
      <w:r w:rsid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        </w:t>
      </w:r>
      <w:r w:rsidR="007314F4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№150 </w:t>
      </w:r>
      <w:r w:rsid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«</w:t>
      </w:r>
      <w:r w:rsidR="007314F4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Про затвердження Порядку проведення конкурсу з призначення управителя багатоквартирного будинку</w:t>
      </w:r>
      <w:r w:rsid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»</w:t>
      </w:r>
      <w:r w:rsidR="007314F4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було проведено конкурс на визначення управителя багатоквартирних будинків. 177 будинків увійшли в перелік адрес для проведення конкурсу, яким було визначено управителя. Так, станом на 01.01.2024 року </w:t>
      </w:r>
      <w:r w:rsidR="00543121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на території району розташовано 2 427 житлових будинків, з них, 177 на управлінні ОСББ, 8 – ЖБК, 8 – приватні управляючі компанії, 31 будинок на самоуправлінні, 253 приватні будинки, 1950 перебуває на управлінні в трьох комунальних управляючих компані</w:t>
      </w:r>
      <w:r w:rsid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ях</w:t>
      </w:r>
      <w:r w:rsidR="00543121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району.</w:t>
      </w:r>
    </w:p>
    <w:p w14:paraId="04962CDD" w14:textId="397E2BF8" w:rsidR="00C22270" w:rsidRDefault="009E32DB" w:rsidP="00180688">
      <w:pPr>
        <w:spacing w:before="20" w:after="2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</w:pPr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Здійснено</w:t>
      </w:r>
      <w:r w:rsidR="000D4A9D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поточний ремонт житлового фонду  по 52-ох будинках на суму 8,9 млн.</w:t>
      </w:r>
      <w:r w:rsidR="00D43EF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0D4A9D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грн., </w:t>
      </w:r>
      <w:r w:rsidR="00A76632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зокрема</w:t>
      </w:r>
      <w:r w:rsidR="00A76632" w:rsidRPr="000675E6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 в 41 будинку  проведено роботи щодо поточного ремонту каналізаційних випусків на суму 5,5 млн.</w:t>
      </w:r>
      <w:r w:rsidR="00D43EF8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76632" w:rsidRPr="000675E6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грн</w:t>
      </w:r>
      <w:r w:rsidR="00805592" w:rsidRPr="000675E6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3F5C7510" w14:textId="261B68F4" w:rsidR="00805592" w:rsidRPr="000675E6" w:rsidRDefault="00805592" w:rsidP="00180688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Роботи проведено за адресами:</w:t>
      </w:r>
      <w:r w:rsidRPr="000675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4FF2D02" w14:textId="77777777" w:rsidR="00180688" w:rsidRPr="000675E6" w:rsidRDefault="00180688" w:rsidP="00180688">
      <w:pPr>
        <w:spacing w:before="20" w:after="20" w:line="240" w:lineRule="auto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14:paraId="239D5877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вул.Староєврейська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6</w:t>
      </w:r>
    </w:p>
    <w:p w14:paraId="665789B2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вул.Шумлянських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3</w:t>
      </w:r>
    </w:p>
    <w:p w14:paraId="474A61E8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вул.Балабана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10</w:t>
      </w:r>
    </w:p>
    <w:p w14:paraId="0B9ADEDF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 Куліша, 41</w:t>
      </w:r>
    </w:p>
    <w:p w14:paraId="4F64BF77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вул.Медова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6</w:t>
      </w:r>
    </w:p>
    <w:p w14:paraId="671229BF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lastRenderedPageBreak/>
        <w:t>вул.Медова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8</w:t>
      </w:r>
    </w:p>
    <w:p w14:paraId="3ED86558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вул.Крушельницької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5</w:t>
      </w:r>
    </w:p>
    <w:p w14:paraId="0EB4BC76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вул.Куліша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13</w:t>
      </w:r>
    </w:p>
    <w:p w14:paraId="46AEA607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вул.Мартовича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7</w:t>
      </w:r>
    </w:p>
    <w:p w14:paraId="352425FF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вул.Староєврейська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4</w:t>
      </w:r>
    </w:p>
    <w:p w14:paraId="46D27E1B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пл.Катедральна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6</w:t>
      </w:r>
    </w:p>
    <w:p w14:paraId="143C9CD1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вул.Каліча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Гора, 14</w:t>
      </w:r>
    </w:p>
    <w:p w14:paraId="7458AA95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вул.Каліча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Гора, 16А</w:t>
      </w:r>
    </w:p>
    <w:p w14:paraId="0894F9DD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вул.Староєврейська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16</w:t>
      </w:r>
    </w:p>
    <w:p w14:paraId="56423DC5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вул.Я.Мудрого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8</w:t>
      </w:r>
    </w:p>
    <w:p w14:paraId="46488808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вул.Ф.Колесси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12</w:t>
      </w:r>
    </w:p>
    <w:p w14:paraId="67977019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вул.Медова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10</w:t>
      </w:r>
    </w:p>
    <w:p w14:paraId="37B45D14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вул.Староєврейська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18</w:t>
      </w:r>
    </w:p>
    <w:p w14:paraId="1D63949F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вул.Шептицьких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27</w:t>
      </w:r>
    </w:p>
    <w:p w14:paraId="10494EC3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вул.Шумлянських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10</w:t>
      </w:r>
    </w:p>
    <w:p w14:paraId="675F4EC0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вул.Куліша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45</w:t>
      </w:r>
    </w:p>
    <w:p w14:paraId="4E5D19A1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вул.Пильникарська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8</w:t>
      </w:r>
    </w:p>
    <w:p w14:paraId="64AD1552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вул.Вітовського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18</w:t>
      </w:r>
    </w:p>
    <w:p w14:paraId="5F17D0D7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вул.Ляйнберга,5</w:t>
      </w:r>
    </w:p>
    <w:p w14:paraId="2FB3B115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вул.Устияновича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8а</w:t>
      </w:r>
    </w:p>
    <w:p w14:paraId="1B9D3877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вул.Шептицьких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28</w:t>
      </w:r>
    </w:p>
    <w:p w14:paraId="798BEBCB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вул.Осмомисла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28</w:t>
      </w:r>
    </w:p>
    <w:p w14:paraId="07E1BE4A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вул.Краківська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16</w:t>
      </w:r>
    </w:p>
    <w:p w14:paraId="7A4DD3F4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вул.Шептицьких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23</w:t>
      </w:r>
    </w:p>
    <w:p w14:paraId="16C924E4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вул.Рутковича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12</w:t>
      </w:r>
    </w:p>
    <w:p w14:paraId="3D98EC03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вул.Тютюнників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22</w:t>
      </w:r>
    </w:p>
    <w:p w14:paraId="2EA2F6DF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вул.Сніжна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6</w:t>
      </w:r>
    </w:p>
    <w:p w14:paraId="3CE5A34D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вул.І.Франка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26</w:t>
      </w:r>
    </w:p>
    <w:p w14:paraId="50B69617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вул.Колесси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14</w:t>
      </w:r>
    </w:p>
    <w:p w14:paraId="07A8D763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вул.Костомарова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16</w:t>
      </w:r>
    </w:p>
    <w:p w14:paraId="735B9B12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вул.І.Франка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43</w:t>
      </w:r>
    </w:p>
    <w:p w14:paraId="1C5904E4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вул.Грабовського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10</w:t>
      </w:r>
    </w:p>
    <w:p w14:paraId="1E1D6257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вул.Винниченка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10</w:t>
      </w:r>
    </w:p>
    <w:p w14:paraId="68527054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вул.Скорика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16</w:t>
      </w:r>
    </w:p>
    <w:p w14:paraId="3DAC46B8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вул.Т.Бобанича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"</w:t>
      </w: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Хаммера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", 12</w:t>
      </w:r>
    </w:p>
    <w:p w14:paraId="1521D285" w14:textId="77777777" w:rsidR="0038767B" w:rsidRPr="000675E6" w:rsidRDefault="0038767B" w:rsidP="00C22270">
      <w:pPr>
        <w:pStyle w:val="ad"/>
        <w:numPr>
          <w:ilvl w:val="0"/>
          <w:numId w:val="38"/>
        </w:numPr>
        <w:spacing w:before="20" w:after="2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вул.Ш.Руставелі</w:t>
      </w:r>
      <w:proofErr w:type="spellEnd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30</w:t>
      </w:r>
    </w:p>
    <w:p w14:paraId="7233279B" w14:textId="77777777" w:rsidR="00180688" w:rsidRPr="000675E6" w:rsidRDefault="00180688" w:rsidP="00180688">
      <w:pPr>
        <w:spacing w:before="20" w:after="20" w:line="240" w:lineRule="auto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14:paraId="28EC3CA1" w14:textId="61D98E40" w:rsidR="00805592" w:rsidRPr="000675E6" w:rsidRDefault="006B75A8" w:rsidP="00180688">
      <w:pPr>
        <w:spacing w:before="20" w:after="2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Ко</w:t>
      </w:r>
      <w:r w:rsidR="009E00C5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м</w:t>
      </w:r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унальні  управлінські компанії</w:t>
      </w:r>
      <w:r w:rsidR="00805592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у 2023 році виконув</w:t>
      </w:r>
      <w:r w:rsidR="00F44747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али роботи з ремонту</w:t>
      </w:r>
      <w:r w:rsidR="009445C3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:</w:t>
      </w:r>
      <w:r w:rsidR="00F44747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</w:p>
    <w:p w14:paraId="7F938A6C" w14:textId="77777777" w:rsidR="00180688" w:rsidRPr="000675E6" w:rsidRDefault="00180688" w:rsidP="00180688">
      <w:pPr>
        <w:spacing w:before="20" w:after="20" w:line="240" w:lineRule="auto"/>
        <w:ind w:firstLine="709"/>
        <w:jc w:val="both"/>
        <w:rPr>
          <w:rFonts w:ascii="Times New Roman" w:eastAsia="Arial" w:hAnsi="Times New Roman" w:cs="Times New Roman"/>
          <w:i/>
          <w:color w:val="000000" w:themeColor="text1"/>
          <w:sz w:val="28"/>
          <w:szCs w:val="28"/>
        </w:rPr>
      </w:pPr>
    </w:p>
    <w:p w14:paraId="71CCB77B" w14:textId="55A7DFD8" w:rsidR="00180688" w:rsidRPr="000675E6" w:rsidRDefault="00805592" w:rsidP="00180688">
      <w:pPr>
        <w:spacing w:before="20" w:after="2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eastAsia="Arial" w:hAnsi="Times New Roman" w:cs="Times New Roman"/>
          <w:i/>
          <w:color w:val="000000" w:themeColor="text1"/>
          <w:sz w:val="28"/>
          <w:szCs w:val="28"/>
        </w:rPr>
        <w:t>Покрівлі:</w:t>
      </w:r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</w:p>
    <w:p w14:paraId="536F78F7" w14:textId="77777777" w:rsidR="001460C0" w:rsidRPr="00C22270" w:rsidRDefault="00805592" w:rsidP="00C22270">
      <w:pPr>
        <w:pStyle w:val="ab"/>
        <w:numPr>
          <w:ilvl w:val="0"/>
          <w:numId w:val="37"/>
        </w:numPr>
        <w:spacing w:before="20" w:after="20" w:line="240" w:lineRule="auto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lastRenderedPageBreak/>
        <w:t xml:space="preserve">вул. </w:t>
      </w:r>
      <w:proofErr w:type="spellStart"/>
      <w:r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Св</w:t>
      </w:r>
      <w:proofErr w:type="spellEnd"/>
      <w:r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. Теодора, 5; </w:t>
      </w:r>
    </w:p>
    <w:p w14:paraId="4D48BD8B" w14:textId="77777777" w:rsidR="001460C0" w:rsidRPr="00C22270" w:rsidRDefault="00805592" w:rsidP="00C22270">
      <w:pPr>
        <w:pStyle w:val="ab"/>
        <w:numPr>
          <w:ilvl w:val="0"/>
          <w:numId w:val="37"/>
        </w:numPr>
        <w:spacing w:before="20" w:after="20" w:line="240" w:lineRule="auto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вул. Замкова; </w:t>
      </w:r>
    </w:p>
    <w:p w14:paraId="3FFBC6F3" w14:textId="77777777" w:rsidR="001460C0" w:rsidRPr="00C22270" w:rsidRDefault="00805592" w:rsidP="00C22270">
      <w:pPr>
        <w:pStyle w:val="ab"/>
        <w:numPr>
          <w:ilvl w:val="0"/>
          <w:numId w:val="37"/>
        </w:numPr>
        <w:spacing w:before="20" w:after="20" w:line="240" w:lineRule="auto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вул. Гнатюка, 13; </w:t>
      </w:r>
    </w:p>
    <w:p w14:paraId="34573657" w14:textId="77777777" w:rsidR="001460C0" w:rsidRPr="00C22270" w:rsidRDefault="00805592" w:rsidP="00C22270">
      <w:pPr>
        <w:pStyle w:val="ab"/>
        <w:numPr>
          <w:ilvl w:val="0"/>
          <w:numId w:val="37"/>
        </w:numPr>
        <w:spacing w:before="20" w:after="20" w:line="240" w:lineRule="auto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вул. Шептицьких, 38; </w:t>
      </w:r>
    </w:p>
    <w:p w14:paraId="2C5EF5B7" w14:textId="77777777" w:rsidR="001460C0" w:rsidRPr="00C22270" w:rsidRDefault="00805592" w:rsidP="00C22270">
      <w:pPr>
        <w:pStyle w:val="ab"/>
        <w:numPr>
          <w:ilvl w:val="0"/>
          <w:numId w:val="37"/>
        </w:numPr>
        <w:spacing w:before="20" w:after="20" w:line="240" w:lineRule="auto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вул. Дорошенка, 73 , </w:t>
      </w:r>
    </w:p>
    <w:p w14:paraId="2E6E7EB7" w14:textId="77777777" w:rsidR="001460C0" w:rsidRPr="00C22270" w:rsidRDefault="00805592" w:rsidP="00C22270">
      <w:pPr>
        <w:pStyle w:val="ab"/>
        <w:numPr>
          <w:ilvl w:val="0"/>
          <w:numId w:val="37"/>
        </w:numPr>
        <w:spacing w:before="20" w:after="20" w:line="240" w:lineRule="auto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вул. Дорошенка, 13; </w:t>
      </w:r>
    </w:p>
    <w:p w14:paraId="79AC4182" w14:textId="77777777" w:rsidR="001460C0" w:rsidRPr="00C22270" w:rsidRDefault="00805592" w:rsidP="00C22270">
      <w:pPr>
        <w:pStyle w:val="ab"/>
        <w:numPr>
          <w:ilvl w:val="0"/>
          <w:numId w:val="37"/>
        </w:numPr>
        <w:spacing w:before="20" w:after="20" w:line="240" w:lineRule="auto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вул. Городоцька, 53;  </w:t>
      </w:r>
    </w:p>
    <w:p w14:paraId="28E1D641" w14:textId="77777777" w:rsidR="001460C0" w:rsidRPr="00C22270" w:rsidRDefault="00805592" w:rsidP="00C22270">
      <w:pPr>
        <w:pStyle w:val="ab"/>
        <w:numPr>
          <w:ilvl w:val="0"/>
          <w:numId w:val="37"/>
        </w:numPr>
        <w:spacing w:before="20" w:after="20" w:line="240" w:lineRule="auto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вул. Скорика, 39; </w:t>
      </w:r>
    </w:p>
    <w:p w14:paraId="09DEACDB" w14:textId="2798B844" w:rsidR="00805592" w:rsidRPr="00C22270" w:rsidRDefault="00805592" w:rsidP="00C22270">
      <w:pPr>
        <w:pStyle w:val="ab"/>
        <w:numPr>
          <w:ilvl w:val="0"/>
          <w:numId w:val="37"/>
        </w:numPr>
        <w:spacing w:before="20" w:after="20" w:line="240" w:lineRule="auto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вул. Стрийська, 35  та ін.</w:t>
      </w:r>
    </w:p>
    <w:p w14:paraId="5546000F" w14:textId="77777777" w:rsidR="00180688" w:rsidRPr="000675E6" w:rsidRDefault="00180688" w:rsidP="00180688">
      <w:pPr>
        <w:spacing w:before="20" w:after="20" w:line="240" w:lineRule="auto"/>
        <w:ind w:firstLine="709"/>
        <w:jc w:val="both"/>
        <w:rPr>
          <w:rFonts w:ascii="Times New Roman" w:eastAsia="Arial" w:hAnsi="Times New Roman" w:cs="Times New Roman"/>
          <w:i/>
          <w:color w:val="000000" w:themeColor="text1"/>
          <w:sz w:val="28"/>
          <w:szCs w:val="28"/>
        </w:rPr>
      </w:pPr>
    </w:p>
    <w:p w14:paraId="17968E6F" w14:textId="24434C8B" w:rsidR="00180688" w:rsidRPr="000675E6" w:rsidRDefault="00805592" w:rsidP="00180688">
      <w:pPr>
        <w:spacing w:before="20" w:after="2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eastAsia="Arial" w:hAnsi="Times New Roman" w:cs="Times New Roman"/>
          <w:i/>
          <w:color w:val="000000" w:themeColor="text1"/>
          <w:sz w:val="28"/>
          <w:szCs w:val="28"/>
        </w:rPr>
        <w:t>Сходові клітки:</w:t>
      </w:r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</w:p>
    <w:p w14:paraId="2EC4369B" w14:textId="77777777" w:rsidR="001460C0" w:rsidRPr="00C22270" w:rsidRDefault="00805592" w:rsidP="00C22270">
      <w:pPr>
        <w:pStyle w:val="ab"/>
        <w:numPr>
          <w:ilvl w:val="0"/>
          <w:numId w:val="36"/>
        </w:numPr>
        <w:spacing w:before="20" w:after="20" w:line="240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</w:pPr>
      <w:r w:rsidRPr="00C22270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вул. Кривоноса, 5; </w:t>
      </w:r>
    </w:p>
    <w:p w14:paraId="75BF21FD" w14:textId="77777777" w:rsidR="001460C0" w:rsidRPr="00C22270" w:rsidRDefault="00805592" w:rsidP="00C22270">
      <w:pPr>
        <w:pStyle w:val="ab"/>
        <w:numPr>
          <w:ilvl w:val="0"/>
          <w:numId w:val="36"/>
        </w:numPr>
        <w:spacing w:before="20" w:after="20" w:line="240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</w:pPr>
      <w:r w:rsidRPr="00C22270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вул. </w:t>
      </w:r>
      <w:proofErr w:type="spellStart"/>
      <w:r w:rsidRPr="00C22270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Карпінського</w:t>
      </w:r>
      <w:proofErr w:type="spellEnd"/>
      <w:r w:rsidRPr="00C22270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, 15; </w:t>
      </w:r>
    </w:p>
    <w:p w14:paraId="39880E48" w14:textId="77777777" w:rsidR="001460C0" w:rsidRPr="00C22270" w:rsidRDefault="00805592" w:rsidP="00C22270">
      <w:pPr>
        <w:pStyle w:val="ab"/>
        <w:numPr>
          <w:ilvl w:val="0"/>
          <w:numId w:val="36"/>
        </w:numPr>
        <w:spacing w:before="20" w:after="20" w:line="240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</w:pPr>
      <w:r w:rsidRPr="00C22270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вул. Митр. </w:t>
      </w:r>
      <w:proofErr w:type="spellStart"/>
      <w:r w:rsidRPr="00C22270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Андрея</w:t>
      </w:r>
      <w:proofErr w:type="spellEnd"/>
      <w:r w:rsidRPr="00C22270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, 14; </w:t>
      </w:r>
    </w:p>
    <w:p w14:paraId="3A8B0C38" w14:textId="77777777" w:rsidR="001460C0" w:rsidRPr="00C22270" w:rsidRDefault="00805592" w:rsidP="00C22270">
      <w:pPr>
        <w:pStyle w:val="ab"/>
        <w:numPr>
          <w:ilvl w:val="0"/>
          <w:numId w:val="36"/>
        </w:numPr>
        <w:spacing w:before="20" w:after="20" w:line="240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</w:pPr>
      <w:r w:rsidRPr="00C22270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вул. Вітовського, 37; </w:t>
      </w:r>
    </w:p>
    <w:p w14:paraId="3E9A0229" w14:textId="1E583F8F" w:rsidR="00805592" w:rsidRPr="00C22270" w:rsidRDefault="00805592" w:rsidP="00C22270">
      <w:pPr>
        <w:pStyle w:val="ab"/>
        <w:numPr>
          <w:ilvl w:val="0"/>
          <w:numId w:val="36"/>
        </w:numPr>
        <w:spacing w:before="20" w:after="20" w:line="240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</w:pPr>
      <w:r w:rsidRPr="00C22270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вул. Вітовського, 15.</w:t>
      </w:r>
    </w:p>
    <w:p w14:paraId="3A55EF04" w14:textId="77777777" w:rsidR="00180688" w:rsidRPr="000675E6" w:rsidRDefault="00180688" w:rsidP="00180688">
      <w:pPr>
        <w:spacing w:before="20" w:after="20" w:line="240" w:lineRule="auto"/>
        <w:ind w:firstLine="709"/>
        <w:jc w:val="both"/>
        <w:rPr>
          <w:rFonts w:ascii="Times New Roman" w:eastAsia="Arial" w:hAnsi="Times New Roman" w:cs="Times New Roman"/>
          <w:bCs/>
          <w:i/>
          <w:color w:val="000000" w:themeColor="text1"/>
          <w:sz w:val="28"/>
          <w:szCs w:val="28"/>
        </w:rPr>
      </w:pPr>
    </w:p>
    <w:p w14:paraId="52287C0F" w14:textId="44DC39A0" w:rsidR="00180688" w:rsidRPr="000675E6" w:rsidRDefault="00805592" w:rsidP="00180688">
      <w:pPr>
        <w:spacing w:before="20" w:after="20" w:line="240" w:lineRule="auto"/>
        <w:ind w:firstLine="709"/>
        <w:jc w:val="both"/>
        <w:rPr>
          <w:rFonts w:ascii="Times New Roman" w:eastAsia="Arial" w:hAnsi="Times New Roman" w:cs="Times New Roman"/>
          <w:bCs/>
          <w:i/>
          <w:color w:val="000000" w:themeColor="text1"/>
          <w:sz w:val="28"/>
          <w:szCs w:val="28"/>
        </w:rPr>
      </w:pPr>
      <w:r w:rsidRPr="000675E6">
        <w:rPr>
          <w:rFonts w:ascii="Times New Roman" w:eastAsia="Arial" w:hAnsi="Times New Roman" w:cs="Times New Roman"/>
          <w:bCs/>
          <w:i/>
          <w:color w:val="000000" w:themeColor="text1"/>
          <w:sz w:val="28"/>
          <w:szCs w:val="28"/>
        </w:rPr>
        <w:t>Інші роботи:</w:t>
      </w:r>
    </w:p>
    <w:p w14:paraId="7C2DDCEE" w14:textId="0C8CAFD8" w:rsidR="001460C0" w:rsidRPr="00C22270" w:rsidRDefault="00805592" w:rsidP="00C22270">
      <w:pPr>
        <w:pStyle w:val="ab"/>
        <w:numPr>
          <w:ilvl w:val="0"/>
          <w:numId w:val="35"/>
        </w:numPr>
        <w:spacing w:before="20" w:after="20" w:line="240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</w:pPr>
      <w:r w:rsidRPr="00C22270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ремонт інженерних мереж </w:t>
      </w:r>
      <w:r w:rsidR="001460C0" w:rsidRPr="00C22270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на вул. </w:t>
      </w:r>
      <w:proofErr w:type="spellStart"/>
      <w:r w:rsidR="001460C0" w:rsidRPr="00C22270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Бобанича</w:t>
      </w:r>
      <w:proofErr w:type="spellEnd"/>
      <w:r w:rsidR="001460C0" w:rsidRPr="00C22270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, 2, </w:t>
      </w:r>
      <w:r w:rsidRPr="00C22270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вул. Вічевій, 1; </w:t>
      </w:r>
    </w:p>
    <w:p w14:paraId="326FFB54" w14:textId="77777777" w:rsidR="00C22270" w:rsidRDefault="001460C0" w:rsidP="00C22270">
      <w:pPr>
        <w:pStyle w:val="ab"/>
        <w:numPr>
          <w:ilvl w:val="0"/>
          <w:numId w:val="35"/>
        </w:numPr>
        <w:spacing w:before="20" w:after="20" w:line="240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</w:pPr>
      <w:r w:rsidRPr="00C22270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п</w:t>
      </w:r>
      <w:r w:rsidR="00805592" w:rsidRPr="00C22270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оточний ремонт балконів загального користування на вул. Театральна, 23;</w:t>
      </w:r>
    </w:p>
    <w:p w14:paraId="5F9F3EDC" w14:textId="1FFC7061" w:rsidR="00180688" w:rsidRPr="00C22270" w:rsidRDefault="00805592" w:rsidP="00C22270">
      <w:pPr>
        <w:pStyle w:val="ab"/>
        <w:numPr>
          <w:ilvl w:val="0"/>
          <w:numId w:val="35"/>
        </w:numPr>
        <w:spacing w:before="20" w:after="20" w:line="240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</w:pPr>
      <w:r w:rsidRPr="00C22270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ремонт про</w:t>
      </w:r>
      <w:r w:rsidR="001460C0" w:rsidRPr="00C22270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їзду спільно з мешканцями на </w:t>
      </w:r>
      <w:r w:rsidRPr="00C22270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вул. </w:t>
      </w:r>
      <w:proofErr w:type="spellStart"/>
      <w:r w:rsidRPr="00C22270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Менцинського</w:t>
      </w:r>
      <w:proofErr w:type="spellEnd"/>
      <w:r w:rsidRPr="00C22270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, 6 та інші роботи.</w:t>
      </w:r>
    </w:p>
    <w:p w14:paraId="327C956E" w14:textId="63B1F83E" w:rsidR="00805592" w:rsidRPr="000675E6" w:rsidRDefault="00974382" w:rsidP="00180688">
      <w:pPr>
        <w:spacing w:before="20" w:after="2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</w:pPr>
      <w:r w:rsidRPr="000675E6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805592" w:rsidRPr="000675E6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11 будинках</w:t>
      </w:r>
      <w:r w:rsidR="001962B9" w:rsidRPr="000675E6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 проведено </w:t>
      </w:r>
      <w:r w:rsidR="00805592" w:rsidRPr="000675E6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 роботи з капітального ремонту житлового фонду на суму 3,4 млн. грн, а саме:</w:t>
      </w:r>
    </w:p>
    <w:p w14:paraId="3D24CD60" w14:textId="58C8F837" w:rsidR="001460C0" w:rsidRPr="000675E6" w:rsidRDefault="00805592" w:rsidP="00180688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дахи у 4 будинках</w:t>
      </w:r>
      <w:r w:rsidR="001460C0" w:rsidRPr="000675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r w:rsidRPr="000675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14:paraId="0FBB87A8" w14:textId="77777777" w:rsidR="001460C0" w:rsidRPr="00C22270" w:rsidRDefault="00805592" w:rsidP="00C22270">
      <w:pPr>
        <w:pStyle w:val="ab"/>
        <w:numPr>
          <w:ilvl w:val="0"/>
          <w:numId w:val="34"/>
        </w:numPr>
        <w:spacing w:before="20" w:after="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вул. Джерельна, 8, </w:t>
      </w:r>
    </w:p>
    <w:p w14:paraId="51F6F50B" w14:textId="77777777" w:rsidR="001460C0" w:rsidRPr="00C22270" w:rsidRDefault="00805592" w:rsidP="00C22270">
      <w:pPr>
        <w:pStyle w:val="ab"/>
        <w:numPr>
          <w:ilvl w:val="0"/>
          <w:numId w:val="34"/>
        </w:numPr>
        <w:spacing w:before="20" w:after="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hAnsi="Times New Roman" w:cs="Times New Roman"/>
          <w:color w:val="000000" w:themeColor="text1"/>
          <w:sz w:val="28"/>
          <w:szCs w:val="28"/>
        </w:rPr>
        <w:t>вул. Грушевсь</w:t>
      </w:r>
      <w:r w:rsidR="001460C0" w:rsidRPr="00C222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кого, 3, </w:t>
      </w:r>
    </w:p>
    <w:p w14:paraId="2D6C9F67" w14:textId="77777777" w:rsidR="001460C0" w:rsidRPr="00C22270" w:rsidRDefault="00805592" w:rsidP="00C22270">
      <w:pPr>
        <w:pStyle w:val="ab"/>
        <w:numPr>
          <w:ilvl w:val="0"/>
          <w:numId w:val="34"/>
        </w:numPr>
        <w:spacing w:before="20" w:after="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вул. Куліша, 1, </w:t>
      </w:r>
    </w:p>
    <w:p w14:paraId="707D7B98" w14:textId="2C1B4681" w:rsidR="00805592" w:rsidRPr="00C22270" w:rsidRDefault="00805592" w:rsidP="00C22270">
      <w:pPr>
        <w:pStyle w:val="ab"/>
        <w:numPr>
          <w:ilvl w:val="0"/>
          <w:numId w:val="34"/>
        </w:numPr>
        <w:spacing w:before="20" w:after="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вул. Карла </w:t>
      </w:r>
      <w:proofErr w:type="spellStart"/>
      <w:r w:rsidRPr="00C22270">
        <w:rPr>
          <w:rFonts w:ascii="Times New Roman" w:hAnsi="Times New Roman" w:cs="Times New Roman"/>
          <w:color w:val="000000" w:themeColor="text1"/>
          <w:sz w:val="28"/>
          <w:szCs w:val="28"/>
        </w:rPr>
        <w:t>Звіринського</w:t>
      </w:r>
      <w:proofErr w:type="spellEnd"/>
      <w:r w:rsidRPr="00C22270">
        <w:rPr>
          <w:rFonts w:ascii="Times New Roman" w:hAnsi="Times New Roman" w:cs="Times New Roman"/>
          <w:color w:val="000000" w:themeColor="text1"/>
          <w:sz w:val="28"/>
          <w:szCs w:val="28"/>
        </w:rPr>
        <w:t>, 13;</w:t>
      </w:r>
    </w:p>
    <w:p w14:paraId="24D772F0" w14:textId="77777777" w:rsidR="001460C0" w:rsidRPr="000675E6" w:rsidRDefault="00805592" w:rsidP="00180688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балкони загального користування 4 шт. у 3-ох будинках: </w:t>
      </w:r>
    </w:p>
    <w:p w14:paraId="4757EE04" w14:textId="77777777" w:rsidR="00C22270" w:rsidRPr="00C22270" w:rsidRDefault="00805592" w:rsidP="00C22270">
      <w:pPr>
        <w:pStyle w:val="ab"/>
        <w:numPr>
          <w:ilvl w:val="0"/>
          <w:numId w:val="33"/>
        </w:numPr>
        <w:spacing w:before="20" w:after="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вул. Шептицьких, 22, </w:t>
      </w:r>
    </w:p>
    <w:p w14:paraId="327B1585" w14:textId="367526A2" w:rsidR="001460C0" w:rsidRPr="00C22270" w:rsidRDefault="00805592" w:rsidP="00C22270">
      <w:pPr>
        <w:pStyle w:val="ab"/>
        <w:numPr>
          <w:ilvl w:val="0"/>
          <w:numId w:val="33"/>
        </w:numPr>
        <w:spacing w:before="20" w:after="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вул. Куліша, 23а, </w:t>
      </w:r>
    </w:p>
    <w:p w14:paraId="18FB5FDF" w14:textId="7690F7B0" w:rsidR="00805592" w:rsidRPr="00C22270" w:rsidRDefault="00805592" w:rsidP="00C22270">
      <w:pPr>
        <w:pStyle w:val="ab"/>
        <w:numPr>
          <w:ilvl w:val="0"/>
          <w:numId w:val="33"/>
        </w:numPr>
        <w:spacing w:before="20" w:after="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22270">
        <w:rPr>
          <w:rFonts w:ascii="Times New Roman" w:hAnsi="Times New Roman" w:cs="Times New Roman"/>
          <w:color w:val="000000" w:themeColor="text1"/>
          <w:sz w:val="28"/>
          <w:szCs w:val="28"/>
        </w:rPr>
        <w:t>пл</w:t>
      </w:r>
      <w:proofErr w:type="spellEnd"/>
      <w:r w:rsidRPr="00C22270">
        <w:rPr>
          <w:rFonts w:ascii="Times New Roman" w:hAnsi="Times New Roman" w:cs="Times New Roman"/>
          <w:color w:val="000000" w:themeColor="text1"/>
          <w:sz w:val="28"/>
          <w:szCs w:val="28"/>
        </w:rPr>
        <w:t>. Св. Теодора, 5;</w:t>
      </w:r>
    </w:p>
    <w:p w14:paraId="1CA5C918" w14:textId="77777777" w:rsidR="001460C0" w:rsidRPr="000675E6" w:rsidRDefault="001460C0" w:rsidP="00180688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805592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ндивідуальні балкони 7 шт. у 4-ох будинках: </w:t>
      </w:r>
    </w:p>
    <w:p w14:paraId="482DCB52" w14:textId="77777777" w:rsidR="001460C0" w:rsidRPr="00C22270" w:rsidRDefault="00805592" w:rsidP="00C22270">
      <w:pPr>
        <w:pStyle w:val="ab"/>
        <w:numPr>
          <w:ilvl w:val="0"/>
          <w:numId w:val="32"/>
        </w:numPr>
        <w:spacing w:before="20" w:after="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вул. Шептицьких, 24 кв.6, </w:t>
      </w:r>
    </w:p>
    <w:p w14:paraId="401CA9C9" w14:textId="77777777" w:rsidR="001460C0" w:rsidRPr="00C22270" w:rsidRDefault="00805592" w:rsidP="00C22270">
      <w:pPr>
        <w:pStyle w:val="ab"/>
        <w:numPr>
          <w:ilvl w:val="0"/>
          <w:numId w:val="32"/>
        </w:numPr>
        <w:spacing w:before="20" w:after="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вул. </w:t>
      </w:r>
      <w:proofErr w:type="spellStart"/>
      <w:r w:rsidRPr="00C22270">
        <w:rPr>
          <w:rFonts w:ascii="Times New Roman" w:hAnsi="Times New Roman" w:cs="Times New Roman"/>
          <w:color w:val="000000" w:themeColor="text1"/>
          <w:sz w:val="28"/>
          <w:szCs w:val="28"/>
        </w:rPr>
        <w:t>Котлярська</w:t>
      </w:r>
      <w:proofErr w:type="spellEnd"/>
      <w:r w:rsidRPr="00C222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7 кв.9, </w:t>
      </w:r>
    </w:p>
    <w:p w14:paraId="70CE02CA" w14:textId="6689660B" w:rsidR="00F44747" w:rsidRPr="00C22270" w:rsidRDefault="00805592" w:rsidP="00C22270">
      <w:pPr>
        <w:pStyle w:val="ab"/>
        <w:numPr>
          <w:ilvl w:val="0"/>
          <w:numId w:val="32"/>
        </w:numPr>
        <w:spacing w:before="20" w:after="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вул. </w:t>
      </w:r>
      <w:proofErr w:type="spellStart"/>
      <w:r w:rsidRPr="00C22270">
        <w:rPr>
          <w:rFonts w:ascii="Times New Roman" w:hAnsi="Times New Roman" w:cs="Times New Roman"/>
          <w:color w:val="000000" w:themeColor="text1"/>
          <w:sz w:val="28"/>
          <w:szCs w:val="28"/>
        </w:rPr>
        <w:t>Котлярська</w:t>
      </w:r>
      <w:proofErr w:type="spellEnd"/>
      <w:r w:rsidRPr="00C22270">
        <w:rPr>
          <w:rFonts w:ascii="Times New Roman" w:hAnsi="Times New Roman" w:cs="Times New Roman"/>
          <w:color w:val="000000" w:themeColor="text1"/>
          <w:sz w:val="28"/>
          <w:szCs w:val="28"/>
        </w:rPr>
        <w:t>, 10 кв.18, (вул. Зарицьких, 7 кв.6а, 8, 10, 11 –перехідний на 2024 рік).</w:t>
      </w:r>
    </w:p>
    <w:p w14:paraId="5832E7F1" w14:textId="612D1239" w:rsidR="00180688" w:rsidRPr="000675E6" w:rsidRDefault="006B2871" w:rsidP="00180688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В 2–ох </w:t>
      </w:r>
      <w:r w:rsidR="00805592" w:rsidRPr="000675E6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будинках</w:t>
      </w:r>
      <w:r w:rsidR="00F44747" w:rsidRPr="000675E6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 проведено</w:t>
      </w:r>
      <w:r w:rsidR="00805592" w:rsidRPr="000675E6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 ремонтно-від</w:t>
      </w:r>
      <w:r w:rsidRPr="000675E6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новлювальні роботи з резервного ф</w:t>
      </w:r>
      <w:r w:rsidR="001460C0" w:rsidRPr="000675E6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онду на суму 1,</w:t>
      </w:r>
      <w:r w:rsidR="00F80D9C" w:rsidRPr="000675E6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3 </w:t>
      </w:r>
      <w:r w:rsidR="00805592" w:rsidRPr="000675E6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млн. грн: </w:t>
      </w:r>
      <w:r w:rsidR="00805592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вул. Огієнка, 8, вул. </w:t>
      </w:r>
      <w:proofErr w:type="spellStart"/>
      <w:r w:rsidR="00805592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Рутковича</w:t>
      </w:r>
      <w:proofErr w:type="spellEnd"/>
      <w:r w:rsidR="00805592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, 2</w:t>
      </w:r>
      <w:r w:rsidR="00363B92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962B9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842D7AD" w14:textId="4758DCAB" w:rsidR="00180688" w:rsidRPr="000675E6" w:rsidRDefault="009A2CAD" w:rsidP="00180688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eastAsia="Arial" w:hAnsi="Times New Roman" w:cs="Times New Roman"/>
          <w:iCs/>
          <w:color w:val="000000" w:themeColor="text1"/>
          <w:sz w:val="28"/>
          <w:szCs w:val="28"/>
        </w:rPr>
        <w:t>Відповідно до ухвали Львівської міської ради</w:t>
      </w:r>
      <w:r w:rsidR="00A25724" w:rsidRPr="000675E6">
        <w:rPr>
          <w:rFonts w:ascii="Times New Roman" w:eastAsia="Arial" w:hAnsi="Times New Roman" w:cs="Times New Roman"/>
          <w:iCs/>
          <w:color w:val="000000" w:themeColor="text1"/>
          <w:sz w:val="28"/>
          <w:szCs w:val="28"/>
        </w:rPr>
        <w:t xml:space="preserve"> від 04.09.2020 №6543 «Про продовження до 2030 року дії Міської цільової програми приведення до</w:t>
      </w:r>
      <w:r w:rsidR="00982ED6" w:rsidRPr="000675E6">
        <w:rPr>
          <w:rFonts w:ascii="Times New Roman" w:eastAsia="Arial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A25724" w:rsidRPr="000675E6">
        <w:rPr>
          <w:rFonts w:ascii="Times New Roman" w:eastAsia="Arial" w:hAnsi="Times New Roman" w:cs="Times New Roman"/>
          <w:iCs/>
          <w:color w:val="000000" w:themeColor="text1"/>
          <w:sz w:val="28"/>
          <w:szCs w:val="28"/>
        </w:rPr>
        <w:lastRenderedPageBreak/>
        <w:t>санітарного станку житла, яке належить</w:t>
      </w:r>
      <w:r w:rsidR="00982ED6" w:rsidRPr="000675E6">
        <w:rPr>
          <w:rFonts w:ascii="Times New Roman" w:eastAsia="Arial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A25724" w:rsidRPr="000675E6">
        <w:rPr>
          <w:rFonts w:ascii="Times New Roman" w:eastAsia="Arial" w:hAnsi="Times New Roman" w:cs="Times New Roman"/>
          <w:iCs/>
          <w:color w:val="000000" w:themeColor="text1"/>
          <w:sz w:val="28"/>
          <w:szCs w:val="28"/>
        </w:rPr>
        <w:t>на праві власності або користування дітям-сиротам, дітям, позбавленим батьківського піклування, та особам з їх числа, на період 2014-2020</w:t>
      </w:r>
      <w:r w:rsidR="00982ED6" w:rsidRPr="000675E6">
        <w:rPr>
          <w:rFonts w:ascii="Times New Roman" w:eastAsia="Arial" w:hAnsi="Times New Roman" w:cs="Times New Roman"/>
          <w:iCs/>
          <w:color w:val="000000" w:themeColor="text1"/>
          <w:sz w:val="28"/>
          <w:szCs w:val="28"/>
        </w:rPr>
        <w:t xml:space="preserve"> років» </w:t>
      </w:r>
      <w:r w:rsidRPr="000675E6">
        <w:rPr>
          <w:rFonts w:ascii="Times New Roman" w:eastAsia="Arial" w:hAnsi="Times New Roman" w:cs="Times New Roman"/>
          <w:iCs/>
          <w:color w:val="000000" w:themeColor="text1"/>
          <w:sz w:val="28"/>
          <w:szCs w:val="28"/>
        </w:rPr>
        <w:t xml:space="preserve"> здійснено ремонт 2-ох квартир дітей – сиріт на суму 650,9 тис. грн. за адресами:  </w:t>
      </w:r>
      <w:r w:rsidRPr="000675E6">
        <w:rPr>
          <w:rFonts w:ascii="Times New Roman" w:eastAsia="Arial" w:hAnsi="Times New Roman" w:cs="Times New Roman"/>
          <w:bCs/>
          <w:iCs/>
          <w:color w:val="000000" w:themeColor="text1"/>
          <w:sz w:val="28"/>
          <w:szCs w:val="28"/>
        </w:rPr>
        <w:t>вул.Куліша,1 кв.20, вул. Тарнавського, 74а кв.20.</w:t>
      </w:r>
      <w:r w:rsidR="00982ED6" w:rsidRPr="000675E6">
        <w:rPr>
          <w:rFonts w:ascii="Times New Roman" w:eastAsia="Arial" w:hAnsi="Times New Roman" w:cs="Times New Roman"/>
          <w:bCs/>
          <w:iCs/>
          <w:color w:val="000000" w:themeColor="text1"/>
          <w:sz w:val="28"/>
          <w:szCs w:val="28"/>
        </w:rPr>
        <w:t xml:space="preserve"> Крім ц</w:t>
      </w:r>
      <w:r w:rsidR="009E32DB" w:rsidRPr="000675E6">
        <w:rPr>
          <w:rFonts w:ascii="Times New Roman" w:eastAsia="Arial" w:hAnsi="Times New Roman" w:cs="Times New Roman"/>
          <w:bCs/>
          <w:iCs/>
          <w:color w:val="000000" w:themeColor="text1"/>
          <w:sz w:val="28"/>
          <w:szCs w:val="28"/>
        </w:rPr>
        <w:t>ього, для усіх дітей з</w:t>
      </w:r>
      <w:r w:rsidR="00AB0FDA" w:rsidRPr="000675E6">
        <w:rPr>
          <w:rFonts w:ascii="Times New Roman" w:eastAsia="Arial" w:hAnsi="Times New Roman" w:cs="Times New Roman"/>
          <w:bCs/>
          <w:iCs/>
          <w:color w:val="000000" w:themeColor="text1"/>
          <w:sz w:val="28"/>
          <w:szCs w:val="28"/>
        </w:rPr>
        <w:t xml:space="preserve">азначених категорій </w:t>
      </w:r>
      <w:r w:rsidR="00982ED6" w:rsidRPr="000675E6">
        <w:rPr>
          <w:rFonts w:ascii="Times New Roman" w:eastAsia="Arial" w:hAnsi="Times New Roman" w:cs="Times New Roman"/>
          <w:bCs/>
          <w:iCs/>
          <w:color w:val="000000" w:themeColor="text1"/>
          <w:sz w:val="28"/>
          <w:szCs w:val="28"/>
        </w:rPr>
        <w:t xml:space="preserve"> організовано подарунки до св</w:t>
      </w:r>
      <w:r w:rsidR="00AB0FDA" w:rsidRPr="000675E6">
        <w:rPr>
          <w:rFonts w:ascii="Times New Roman" w:eastAsia="Arial" w:hAnsi="Times New Roman" w:cs="Times New Roman"/>
          <w:bCs/>
          <w:iCs/>
          <w:color w:val="000000" w:themeColor="text1"/>
          <w:sz w:val="28"/>
          <w:szCs w:val="28"/>
        </w:rPr>
        <w:t>ят Великодня та Святого Миколая, а також, благодійниками надається матеріальна допомога дітям-сиротам (купівля мобільного телефону</w:t>
      </w:r>
      <w:r w:rsidR="008E2779" w:rsidRPr="000675E6">
        <w:rPr>
          <w:rFonts w:ascii="Times New Roman" w:eastAsia="Arial" w:hAnsi="Times New Roman" w:cs="Times New Roman"/>
          <w:bCs/>
          <w:iCs/>
          <w:color w:val="000000" w:themeColor="text1"/>
          <w:sz w:val="28"/>
          <w:szCs w:val="28"/>
        </w:rPr>
        <w:t>,  продуктів харчування, одягу та інше)</w:t>
      </w:r>
      <w:r w:rsidR="00180688" w:rsidRPr="000675E6">
        <w:rPr>
          <w:rFonts w:ascii="Times New Roman" w:eastAsia="Arial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14:paraId="077660C5" w14:textId="5083A59C" w:rsidR="00180688" w:rsidRPr="000675E6" w:rsidRDefault="00F74218" w:rsidP="00180688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</w:t>
      </w:r>
      <w:r w:rsidR="002A4E15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комунальних управляючих компаніях району  впроваджено новий механізм ЧАТ-БОТ, який дає змогу дізнатися про планові та аварійні відключення, ознайомитися зі станом свого особового рахунку, а також звернутися щодо ремонту електрики, покрівель, сантехніки. </w:t>
      </w:r>
      <w:r w:rsidR="00982ED6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Також</w:t>
      </w:r>
      <w:r w:rsidR="002A4E15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мешканцями району</w:t>
      </w:r>
      <w:r w:rsidR="00C355A1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 активно використовується «Гаря</w:t>
      </w:r>
      <w:r w:rsidR="002A4E15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ча лінія міста».</w:t>
      </w:r>
    </w:p>
    <w:p w14:paraId="36D22F1F" w14:textId="56F4C6AB" w:rsidR="001C376D" w:rsidRPr="000675E6" w:rsidRDefault="001C376D" w:rsidP="00180688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Одним із напрямків сьогодення є </w:t>
      </w:r>
      <w:r w:rsidR="00840CCC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і </w:t>
      </w:r>
      <w:r w:rsidRPr="000675E6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робота щодо нарахування компенсаційних виплат власникам жилих квартир, які прихистили у себе внутрішньо-переміщених осіб, опрацьовано</w:t>
      </w:r>
      <w:r w:rsidR="00E477D0" w:rsidRPr="000675E6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 594 заяви</w:t>
      </w:r>
      <w:r w:rsidRPr="000675E6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 та нараховано ко</w:t>
      </w:r>
      <w:r w:rsidR="00E477D0" w:rsidRPr="000675E6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мпенсацію</w:t>
      </w:r>
      <w:r w:rsidRPr="000675E6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 в сумі 808,6 </w:t>
      </w:r>
      <w:r w:rsidR="00E477D0" w:rsidRPr="000675E6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тис.</w:t>
      </w:r>
      <w:r w:rsidR="006B75A8" w:rsidRPr="000675E6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477D0" w:rsidRPr="000675E6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грн. </w:t>
      </w:r>
    </w:p>
    <w:p w14:paraId="77A81B3F" w14:textId="77777777" w:rsidR="00C22270" w:rsidRDefault="00C22270" w:rsidP="00C22270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Також, в</w:t>
      </w:r>
      <w:r w:rsidR="003C63EE" w:rsidRPr="000675E6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 місті діють наступні програми </w:t>
      </w:r>
      <w:r w:rsidR="00684CC0" w:rsidRPr="000675E6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:</w:t>
      </w:r>
    </w:p>
    <w:p w14:paraId="18864D43" w14:textId="0A5EF34A" w:rsidR="00684CC0" w:rsidRPr="00C22270" w:rsidRDefault="00684CC0" w:rsidP="00C22270">
      <w:pPr>
        <w:pStyle w:val="ab"/>
        <w:numPr>
          <w:ilvl w:val="0"/>
          <w:numId w:val="31"/>
        </w:numPr>
        <w:spacing w:before="20" w:after="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eastAsia="Arial" w:hAnsi="Times New Roman" w:cs="Times New Roman"/>
          <w:iCs/>
          <w:color w:val="000000" w:themeColor="text1"/>
          <w:sz w:val="28"/>
          <w:szCs w:val="28"/>
        </w:rPr>
        <w:t>Капітальний ремонт та ремонтно-реставраційні роботи основних конструктивів житлових будинків, які потребують невідкладного ремонту. Невідкладний ремонт індивідуальних балконів. (</w:t>
      </w:r>
      <w:r w:rsidRPr="00C22270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</w:rPr>
        <w:t>Ухвала 4821 від 04.04.2019 (із змінами)</w:t>
      </w:r>
    </w:p>
    <w:p w14:paraId="734EC520" w14:textId="44E1EC74" w:rsidR="00684CC0" w:rsidRPr="00C22270" w:rsidRDefault="00684CC0" w:rsidP="00C22270">
      <w:pPr>
        <w:pStyle w:val="ab"/>
        <w:numPr>
          <w:ilvl w:val="0"/>
          <w:numId w:val="31"/>
        </w:numPr>
        <w:spacing w:before="20" w:after="20" w:line="240" w:lineRule="auto"/>
        <w:jc w:val="both"/>
        <w:rPr>
          <w:rFonts w:ascii="Times New Roman" w:eastAsia="Arial" w:hAnsi="Times New Roman" w:cs="Times New Roman"/>
          <w:iCs/>
          <w:color w:val="000000" w:themeColor="text1"/>
          <w:sz w:val="28"/>
          <w:szCs w:val="28"/>
        </w:rPr>
      </w:pPr>
      <w:proofErr w:type="spellStart"/>
      <w:r w:rsidRPr="00C22270">
        <w:rPr>
          <w:rFonts w:ascii="Times New Roman" w:eastAsia="Arial" w:hAnsi="Times New Roman" w:cs="Times New Roman"/>
          <w:iCs/>
          <w:color w:val="000000" w:themeColor="text1"/>
          <w:sz w:val="28"/>
          <w:szCs w:val="28"/>
          <w:lang w:val="ru-RU"/>
        </w:rPr>
        <w:t>Реставрація</w:t>
      </w:r>
      <w:proofErr w:type="spellEnd"/>
      <w:r w:rsidRPr="00C22270">
        <w:rPr>
          <w:rFonts w:ascii="Times New Roman" w:eastAsia="Arial" w:hAnsi="Times New Roman" w:cs="Times New Roman"/>
          <w:i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22270">
        <w:rPr>
          <w:rFonts w:ascii="Times New Roman" w:eastAsia="Arial" w:hAnsi="Times New Roman" w:cs="Times New Roman"/>
          <w:iCs/>
          <w:color w:val="000000" w:themeColor="text1"/>
          <w:sz w:val="28"/>
          <w:szCs w:val="28"/>
          <w:lang w:val="ru-RU"/>
        </w:rPr>
        <w:t>балконів</w:t>
      </w:r>
      <w:proofErr w:type="spellEnd"/>
      <w:r w:rsidRPr="00C22270">
        <w:rPr>
          <w:rFonts w:ascii="Times New Roman" w:eastAsia="Arial" w:hAnsi="Times New Roman" w:cs="Times New Roman"/>
          <w:iCs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C22270">
        <w:rPr>
          <w:rFonts w:ascii="Times New Roman" w:eastAsia="Arial" w:hAnsi="Times New Roman" w:cs="Times New Roman"/>
          <w:iCs/>
          <w:color w:val="000000" w:themeColor="text1"/>
          <w:sz w:val="28"/>
          <w:szCs w:val="28"/>
          <w:lang w:val="ru-RU"/>
        </w:rPr>
        <w:t>головних</w:t>
      </w:r>
      <w:proofErr w:type="spellEnd"/>
      <w:r w:rsidRPr="00C22270">
        <w:rPr>
          <w:rFonts w:ascii="Times New Roman" w:eastAsia="Arial" w:hAnsi="Times New Roman" w:cs="Times New Roman"/>
          <w:iCs/>
          <w:color w:val="000000" w:themeColor="text1"/>
          <w:sz w:val="28"/>
          <w:szCs w:val="28"/>
          <w:lang w:val="ru-RU"/>
        </w:rPr>
        <w:t xml:space="preserve"> фасадах у </w:t>
      </w:r>
      <w:proofErr w:type="spellStart"/>
      <w:r w:rsidRPr="00C22270">
        <w:rPr>
          <w:rFonts w:ascii="Times New Roman" w:eastAsia="Arial" w:hAnsi="Times New Roman" w:cs="Times New Roman"/>
          <w:iCs/>
          <w:color w:val="000000" w:themeColor="text1"/>
          <w:sz w:val="28"/>
          <w:szCs w:val="28"/>
          <w:lang w:val="ru-RU"/>
        </w:rPr>
        <w:t>будинках</w:t>
      </w:r>
      <w:proofErr w:type="spellEnd"/>
      <w:r w:rsidRPr="00C22270">
        <w:rPr>
          <w:rFonts w:ascii="Times New Roman" w:eastAsia="Arial" w:hAnsi="Times New Roman" w:cs="Times New Roman"/>
          <w:i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22270">
        <w:rPr>
          <w:rFonts w:ascii="Times New Roman" w:eastAsia="Arial" w:hAnsi="Times New Roman" w:cs="Times New Roman"/>
          <w:iCs/>
          <w:color w:val="000000" w:themeColor="text1"/>
          <w:sz w:val="28"/>
          <w:szCs w:val="28"/>
          <w:lang w:val="ru-RU"/>
        </w:rPr>
        <w:t>пам’ятках</w:t>
      </w:r>
      <w:proofErr w:type="spellEnd"/>
      <w:r w:rsidRPr="00C22270">
        <w:rPr>
          <w:rFonts w:ascii="Times New Roman" w:eastAsia="Arial" w:hAnsi="Times New Roman" w:cs="Times New Roman"/>
          <w:i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22270">
        <w:rPr>
          <w:rFonts w:ascii="Times New Roman" w:eastAsia="Arial" w:hAnsi="Times New Roman" w:cs="Times New Roman"/>
          <w:iCs/>
          <w:color w:val="000000" w:themeColor="text1"/>
          <w:sz w:val="28"/>
          <w:szCs w:val="28"/>
          <w:lang w:val="ru-RU"/>
        </w:rPr>
        <w:t>культутної</w:t>
      </w:r>
      <w:proofErr w:type="spellEnd"/>
      <w:r w:rsidRPr="00C22270">
        <w:rPr>
          <w:rFonts w:ascii="Times New Roman" w:eastAsia="Arial" w:hAnsi="Times New Roman" w:cs="Times New Roman"/>
          <w:i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22270">
        <w:rPr>
          <w:rFonts w:ascii="Times New Roman" w:eastAsia="Arial" w:hAnsi="Times New Roman" w:cs="Times New Roman"/>
          <w:iCs/>
          <w:color w:val="000000" w:themeColor="text1"/>
          <w:sz w:val="28"/>
          <w:szCs w:val="28"/>
          <w:lang w:val="ru-RU"/>
        </w:rPr>
        <w:t>спадщини</w:t>
      </w:r>
      <w:proofErr w:type="spellEnd"/>
      <w:r w:rsidRPr="00C22270">
        <w:rPr>
          <w:rFonts w:ascii="Times New Roman" w:eastAsia="Arial" w:hAnsi="Times New Roman" w:cs="Times New Roman"/>
          <w:iCs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C22270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lang w:val="ru-RU"/>
        </w:rPr>
        <w:t>Рішення</w:t>
      </w:r>
      <w:proofErr w:type="spellEnd"/>
      <w:r w:rsidRPr="00C22270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lang w:val="ru-RU"/>
        </w:rPr>
        <w:t xml:space="preserve"> №340 </w:t>
      </w:r>
      <w:proofErr w:type="spellStart"/>
      <w:r w:rsidRPr="00C22270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lang w:val="ru-RU"/>
        </w:rPr>
        <w:t>від</w:t>
      </w:r>
      <w:proofErr w:type="spellEnd"/>
      <w:r w:rsidRPr="00C22270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lang w:val="ru-RU"/>
        </w:rPr>
        <w:t xml:space="preserve"> 07.04.2023);</w:t>
      </w:r>
    </w:p>
    <w:p w14:paraId="2042A1CF" w14:textId="77777777" w:rsidR="00AA1A73" w:rsidRPr="00C22270" w:rsidRDefault="00684CC0" w:rsidP="00C22270">
      <w:pPr>
        <w:pStyle w:val="ab"/>
        <w:numPr>
          <w:ilvl w:val="0"/>
          <w:numId w:val="31"/>
        </w:numPr>
        <w:spacing w:before="20" w:after="20" w:line="240" w:lineRule="auto"/>
        <w:jc w:val="both"/>
        <w:rPr>
          <w:rFonts w:ascii="Times New Roman" w:eastAsia="Arial" w:hAnsi="Times New Roman" w:cs="Times New Roman"/>
          <w:iCs/>
          <w:color w:val="000000" w:themeColor="text1"/>
          <w:sz w:val="28"/>
          <w:szCs w:val="28"/>
        </w:rPr>
      </w:pPr>
      <w:r w:rsidRPr="00C22270">
        <w:rPr>
          <w:rFonts w:ascii="Times New Roman" w:eastAsia="Arial" w:hAnsi="Times New Roman" w:cs="Times New Roman"/>
          <w:iCs/>
          <w:color w:val="000000" w:themeColor="text1"/>
          <w:sz w:val="28"/>
          <w:szCs w:val="28"/>
        </w:rPr>
        <w:t>Затверджено Програму часткової компенсації вартості закупівлі електрогенераторів для забезпечення потреб співвласників багатоквартирних будинків Львівської міської територіальної громади під час підготовки об</w:t>
      </w:r>
      <w:r w:rsidR="00B1226F" w:rsidRPr="00C22270">
        <w:rPr>
          <w:rFonts w:ascii="Times New Roman" w:eastAsia="Arial" w:hAnsi="Times New Roman" w:cs="Times New Roman"/>
          <w:iCs/>
          <w:color w:val="000000" w:themeColor="text1"/>
          <w:sz w:val="28"/>
          <w:szCs w:val="28"/>
        </w:rPr>
        <w:t>’</w:t>
      </w:r>
      <w:r w:rsidRPr="00C22270">
        <w:rPr>
          <w:rFonts w:ascii="Times New Roman" w:eastAsia="Arial" w:hAnsi="Times New Roman" w:cs="Times New Roman"/>
          <w:iCs/>
          <w:color w:val="000000" w:themeColor="text1"/>
          <w:sz w:val="28"/>
          <w:szCs w:val="28"/>
        </w:rPr>
        <w:t>єктів до опалювального сезону 2022-2023 рр.</w:t>
      </w:r>
      <w:r w:rsidR="000D3E1A" w:rsidRPr="00C22270">
        <w:rPr>
          <w:rFonts w:ascii="Times New Roman" w:eastAsia="Arial" w:hAnsi="Times New Roman" w:cs="Times New Roman"/>
          <w:iCs/>
          <w:color w:val="000000" w:themeColor="text1"/>
          <w:sz w:val="28"/>
          <w:szCs w:val="28"/>
        </w:rPr>
        <w:t>;</w:t>
      </w:r>
    </w:p>
    <w:p w14:paraId="0885118D" w14:textId="78FD7AAF" w:rsidR="00180688" w:rsidRPr="00D43EF8" w:rsidRDefault="007E7DF6" w:rsidP="00C22270">
      <w:pPr>
        <w:pStyle w:val="ab"/>
        <w:numPr>
          <w:ilvl w:val="0"/>
          <w:numId w:val="31"/>
        </w:numPr>
        <w:spacing w:before="20" w:after="20" w:line="240" w:lineRule="auto"/>
        <w:jc w:val="both"/>
        <w:rPr>
          <w:rFonts w:ascii="Times New Roman" w:eastAsia="Arial" w:hAnsi="Times New Roman" w:cs="Times New Roman"/>
          <w:iCs/>
          <w:color w:val="000000" w:themeColor="text1"/>
          <w:sz w:val="28"/>
          <w:szCs w:val="28"/>
        </w:rPr>
      </w:pPr>
      <w:r w:rsidRPr="00C22270">
        <w:rPr>
          <w:rFonts w:ascii="Times New Roman" w:eastAsia="Arial" w:hAnsi="Times New Roman" w:cs="Times New Roman"/>
          <w:iCs/>
          <w:color w:val="000000" w:themeColor="text1"/>
          <w:sz w:val="28"/>
          <w:szCs w:val="28"/>
        </w:rPr>
        <w:t xml:space="preserve">Програма щодо компенсації </w:t>
      </w:r>
      <w:r w:rsidRPr="00C22270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власникам жилих квартир, які прихистили у себе внутрішньо-переміщених осіб.</w:t>
      </w:r>
    </w:p>
    <w:p w14:paraId="2F587A2B" w14:textId="523722AA" w:rsidR="00D43EF8" w:rsidRDefault="00D43EF8" w:rsidP="00D43EF8">
      <w:pPr>
        <w:spacing w:before="20" w:after="2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</w:pPr>
      <w:r w:rsidRPr="00D43EF8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В межах забезпечення інклюзивного середовища, комунальні</w:t>
      </w:r>
      <w:r w:rsidR="00B75E41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43EF8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підприєм</w:t>
      </w:r>
      <w:r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ства</w:t>
      </w:r>
      <w:r w:rsidRPr="00D43EF8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 району виконали роботи з доступності </w:t>
      </w:r>
      <w:r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до адміністративних будівель</w:t>
      </w:r>
      <w:r w:rsidR="00B75E41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, а саме, </w:t>
      </w:r>
      <w:r w:rsidR="00B75E41">
        <w:rPr>
          <w:rFonts w:ascii="Times New Roman" w:eastAsia="Arial" w:hAnsi="Times New Roman" w:cs="Times New Roman"/>
          <w:iCs/>
          <w:color w:val="000000" w:themeColor="text1"/>
          <w:sz w:val="28"/>
          <w:szCs w:val="28"/>
        </w:rPr>
        <w:t>облаштували</w:t>
      </w:r>
      <w:r w:rsidR="00B75E41">
        <w:rPr>
          <w:rFonts w:ascii="Times New Roman" w:eastAsia="Arial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B75E41">
        <w:rPr>
          <w:rFonts w:ascii="Times New Roman" w:eastAsia="Arial" w:hAnsi="Times New Roman" w:cs="Times New Roman"/>
          <w:iCs/>
          <w:color w:val="000000" w:themeColor="text1"/>
          <w:sz w:val="28"/>
          <w:szCs w:val="28"/>
        </w:rPr>
        <w:t>інклюзивні вбиральні, забезпечили вла</w:t>
      </w:r>
      <w:r w:rsidR="00476BED">
        <w:rPr>
          <w:rFonts w:ascii="Times New Roman" w:eastAsia="Arial" w:hAnsi="Times New Roman" w:cs="Times New Roman"/>
          <w:iCs/>
          <w:color w:val="000000" w:themeColor="text1"/>
          <w:sz w:val="28"/>
          <w:szCs w:val="28"/>
        </w:rPr>
        <w:t>штування пандусу, вхідної групи.</w:t>
      </w:r>
    </w:p>
    <w:p w14:paraId="6BA01299" w14:textId="2DBBF384" w:rsidR="00EF2794" w:rsidRPr="000675E6" w:rsidRDefault="00EF2794" w:rsidP="00180688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Вже другий рік поспіль бізнес працює в умовах повномасштабної війни. Не дивлячись</w:t>
      </w:r>
      <w:r w:rsidR="00760BA2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численні проблеми він не тільки вистояв, але й почав досить </w:t>
      </w:r>
      <w:r w:rsidR="00D94DD4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активно розвиватися</w:t>
      </w:r>
      <w:r w:rsidR="00760BA2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 2023 році.</w:t>
      </w:r>
    </w:p>
    <w:p w14:paraId="6DC7F43C" w14:textId="1CAA2A18" w:rsidR="00361C39" w:rsidRPr="000675E6" w:rsidRDefault="00361C39" w:rsidP="00180688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 невеликі стартапи, </w:t>
      </w:r>
      <w:r w:rsidR="00D94DD4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так і великі підприємства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швидко пристосовуються до нових обставин. Проаналізувавши роботу СПД, можна сказати, що вони продовжують підтримувати та розвивати свою роботу.</w:t>
      </w:r>
    </w:p>
    <w:p w14:paraId="11BFBB0C" w14:textId="77777777" w:rsidR="00180688" w:rsidRPr="000675E6" w:rsidRDefault="00361C39" w:rsidP="00180688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Так, н</w:t>
      </w:r>
      <w:r w:rsidR="00A10270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території району під час сезонного періоду встановлення відкритих літніх майданчиків біля закладів ресторанного господарства функціонувало  302 відкриті  літні  майданчики </w:t>
      </w:r>
      <w:r w:rsidR="00714943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відповідно до діючих паспортів</w:t>
      </w:r>
      <w:r w:rsidR="00180688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693AA5" w14:textId="77777777" w:rsidR="00180688" w:rsidRPr="000675E6" w:rsidRDefault="00A10270" w:rsidP="00180688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Комісією за участі працівників районної адміністрації, управління архітектури та урбаністики,  КП «Адміністративно-технічне управління»   здійснювався  контроль щодо законності їх розміщення.  Було зафіксовано 58 самовільно встановлених  літніх  майданчиків. За результатами проведеної роботи 56  демонтовано у добровіль</w:t>
      </w:r>
      <w:r w:rsidR="00714943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ному порядку, 2 – в примусовому.</w:t>
      </w:r>
      <w:r w:rsidR="00D94DD4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33A46B8" w14:textId="4F3634AE" w:rsidR="00180688" w:rsidRPr="000675E6" w:rsidRDefault="00A10270" w:rsidP="00180688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В Комплексну схему розміщення тимчасових споруд для здійснення підприємницької діяльності на території району включено 104 тимчасові споруди. У 2023р. на виконання рішень  виконавчого комітету Львівської міської ради демонтовано  3  самовільно встановлених тимчасових споруд.</w:t>
      </w:r>
    </w:p>
    <w:p w14:paraId="6C30AE67" w14:textId="36EDBA90" w:rsidR="00180688" w:rsidRPr="000675E6" w:rsidRDefault="00A10270" w:rsidP="00180688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Спільно з</w:t>
      </w:r>
      <w:r w:rsidR="00D94DD4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представниками</w:t>
      </w:r>
      <w:r w:rsidR="00D94DD4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Львівського</w:t>
      </w:r>
      <w:r w:rsidR="00D94DD4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районного </w:t>
      </w:r>
      <w:r w:rsidR="00D94DD4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управління поліції №1 проведено 15 рейдів щодо виявлення фактів продажу алкоголю у заборонений період доби (з 21.00 год. до 12.00 год)  та складено 13 протоколів про адміністративне правопорушення за ст. 156 КУпАП.  </w:t>
      </w:r>
    </w:p>
    <w:p w14:paraId="308D348D" w14:textId="7CD03F1A" w:rsidR="00AA1A73" w:rsidRPr="000675E6" w:rsidRDefault="00A10270" w:rsidP="00180688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Також, працівниками адміністрації за участі  представників  Львівського районного управління поліції №1 та ЛКП «Муніципальна варта», з метою контролю щодо   ліквідації фактів стихійної вуличної торгівлі, проведено  рейдові перевірки. Складено  193 протоколи  про адміністративне правопорушення  за ст.160 КУпАП,  375 протоколів  за ст.152 КУпАП. </w:t>
      </w:r>
    </w:p>
    <w:p w14:paraId="3ACEA773" w14:textId="77777777" w:rsidR="00AA1A73" w:rsidRPr="000675E6" w:rsidRDefault="00A10270" w:rsidP="00180688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результатами проведеної роботи ліквідовано місця стихійної торгівлі за наступними адресами: </w:t>
      </w:r>
    </w:p>
    <w:p w14:paraId="04189B5F" w14:textId="77777777" w:rsidR="00AA1A73" w:rsidRPr="000675E6" w:rsidRDefault="00A10270" w:rsidP="00C22270">
      <w:pPr>
        <w:pStyle w:val="ad"/>
        <w:numPr>
          <w:ilvl w:val="0"/>
          <w:numId w:val="4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пл</w:t>
      </w:r>
      <w:proofErr w:type="spellEnd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Соборна, </w:t>
      </w:r>
    </w:p>
    <w:p w14:paraId="73899EF9" w14:textId="77777777" w:rsidR="00AA1A73" w:rsidRPr="000675E6" w:rsidRDefault="00A10270" w:rsidP="00C22270">
      <w:pPr>
        <w:pStyle w:val="ad"/>
        <w:numPr>
          <w:ilvl w:val="0"/>
          <w:numId w:val="4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пл</w:t>
      </w:r>
      <w:proofErr w:type="spellEnd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М. Кропивницького, </w:t>
      </w:r>
    </w:p>
    <w:p w14:paraId="4CB935EA" w14:textId="577AE8F8" w:rsidR="00A10270" w:rsidRPr="000675E6" w:rsidRDefault="00A10270" w:rsidP="00C22270">
      <w:pPr>
        <w:pStyle w:val="ad"/>
        <w:numPr>
          <w:ilvl w:val="0"/>
          <w:numId w:val="4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пл</w:t>
      </w:r>
      <w:proofErr w:type="spellEnd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A1A73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Князя Ярослава Осмомисла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DFAF897" w14:textId="77777777" w:rsidR="00865406" w:rsidRPr="000675E6" w:rsidRDefault="00A10270" w:rsidP="00865406">
      <w:pPr>
        <w:pStyle w:val="ad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У 2023році проведено обстеження виконавчих органів Львівської міської ради, комунальних підприємств, установ та організацій щодо їх доступності для осіб з інвалідністю в кількості 105 об’єктів. За результатами обстежень з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’</w:t>
      </w:r>
      <w:proofErr w:type="spellStart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ясовано</w:t>
      </w:r>
      <w:proofErr w:type="spellEnd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: доступні – 18 об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’</w:t>
      </w:r>
      <w:proofErr w:type="spellStart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єктів</w:t>
      </w:r>
      <w:proofErr w:type="spellEnd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, частково доступні – 22 об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’</w:t>
      </w:r>
      <w:proofErr w:type="spellStart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єкти</w:t>
      </w:r>
      <w:proofErr w:type="spellEnd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, необхідно провести відповідні роботи – 65 об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’</w:t>
      </w:r>
      <w:proofErr w:type="spellStart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єктів</w:t>
      </w:r>
      <w:proofErr w:type="spellEnd"/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445C3" w:rsidRPr="000675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="00D727D8" w:rsidRPr="000675E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14:paraId="33372DB6" w14:textId="74BAD143" w:rsidR="00180688" w:rsidRPr="000675E6" w:rsidRDefault="00383DBB" w:rsidP="00865406">
      <w:pPr>
        <w:pStyle w:val="ad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727D8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дним із важливих напрямі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роботи  </w:t>
      </w:r>
      <w:r w:rsidR="00D727D8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є  правове забезпечення 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діяльності </w:t>
      </w:r>
      <w:r w:rsidR="00D727D8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54FE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районної адміністрації</w:t>
      </w:r>
      <w:r w:rsidR="00865406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654FE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862358D" w14:textId="0FCFD551" w:rsidR="001654FE" w:rsidRPr="000675E6" w:rsidRDefault="001654FE" w:rsidP="00180688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провадженні перебувало 71 судових справ, всього прийнято участь у 217 судових засіданнях.</w:t>
      </w:r>
    </w:p>
    <w:p w14:paraId="1E3DAB4F" w14:textId="24089396" w:rsidR="009C1192" w:rsidRPr="000675E6" w:rsidRDefault="009C1192" w:rsidP="00180688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Категорії справ, в яких районна адміністрація</w:t>
      </w:r>
      <w:r w:rsidR="001654FE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є:</w:t>
      </w:r>
    </w:p>
    <w:p w14:paraId="6B565539" w14:textId="77777777" w:rsidR="009C1192" w:rsidRPr="000675E6" w:rsidRDefault="009C1192" w:rsidP="0018068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Позивач:</w:t>
      </w:r>
    </w:p>
    <w:p w14:paraId="6A106D55" w14:textId="77777777" w:rsidR="009C1192" w:rsidRPr="00C22270" w:rsidRDefault="009C1192" w:rsidP="00C22270">
      <w:pPr>
        <w:pStyle w:val="ab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 д</w:t>
      </w:r>
      <w:proofErr w:type="spellStart"/>
      <w:r w:rsidRPr="00C22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емонтаж</w:t>
      </w:r>
      <w:proofErr w:type="spellEnd"/>
      <w:r w:rsidRPr="00C22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огорожі, кондиціонерів, систем вентиляцій;</w:t>
      </w:r>
    </w:p>
    <w:p w14:paraId="133F3903" w14:textId="77777777" w:rsidR="009C1192" w:rsidRPr="00C22270" w:rsidRDefault="009C1192" w:rsidP="00C22270">
      <w:pPr>
        <w:pStyle w:val="ab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 виселення із самовільно зайнятого житлового приміщення;</w:t>
      </w:r>
    </w:p>
    <w:p w14:paraId="7B7AE77A" w14:textId="77777777" w:rsidR="009C1192" w:rsidRPr="00C22270" w:rsidRDefault="009C1192" w:rsidP="00C22270">
      <w:pPr>
        <w:pStyle w:val="ab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 визнання особи такою, що втратила право користування житловим приміщенням.</w:t>
      </w:r>
    </w:p>
    <w:p w14:paraId="350F26C9" w14:textId="77777777" w:rsidR="009C1192" w:rsidRPr="000675E6" w:rsidRDefault="009C1192" w:rsidP="0018068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Відповідач:</w:t>
      </w:r>
    </w:p>
    <w:p w14:paraId="214FC36A" w14:textId="77777777" w:rsidR="009C1192" w:rsidRPr="00C22270" w:rsidRDefault="009C1192" w:rsidP="00C22270">
      <w:pPr>
        <w:pStyle w:val="ab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Скасування розпоряджень, постанов адміністративної комісії, визнання дій районної адміністрації неправомірними;</w:t>
      </w:r>
    </w:p>
    <w:p w14:paraId="0C087D8C" w14:textId="77777777" w:rsidR="009C1192" w:rsidRPr="00C22270" w:rsidRDefault="009C1192" w:rsidP="00C22270">
      <w:pPr>
        <w:pStyle w:val="ab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Визнання права користування приміщеннями;</w:t>
      </w:r>
    </w:p>
    <w:p w14:paraId="3CC514A3" w14:textId="77777777" w:rsidR="009C1192" w:rsidRPr="00C22270" w:rsidRDefault="009C1192" w:rsidP="00C22270">
      <w:pPr>
        <w:pStyle w:val="ab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 усунення перешкод шляхом демонтажу огороджувального стовпчика;</w:t>
      </w:r>
    </w:p>
    <w:p w14:paraId="6FB59491" w14:textId="374DFC6F" w:rsidR="009C1192" w:rsidRPr="00C22270" w:rsidRDefault="009C1192" w:rsidP="00C22270">
      <w:pPr>
        <w:pStyle w:val="ab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Стягнення грошових коштів.</w:t>
      </w:r>
    </w:p>
    <w:p w14:paraId="24117956" w14:textId="77777777" w:rsidR="009C1192" w:rsidRPr="000675E6" w:rsidRDefault="009C1192" w:rsidP="0018068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0675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Третя особа/заінтересована особа:</w:t>
      </w:r>
    </w:p>
    <w:p w14:paraId="4D68990E" w14:textId="77777777" w:rsidR="009C1192" w:rsidRPr="00C22270" w:rsidRDefault="009C1192" w:rsidP="00C22270">
      <w:pPr>
        <w:pStyle w:val="ab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Про </w:t>
      </w:r>
      <w:proofErr w:type="spellStart"/>
      <w:r w:rsidRPr="00C222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захист</w:t>
      </w:r>
      <w:proofErr w:type="spellEnd"/>
      <w:r w:rsidRPr="00C222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222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честі</w:t>
      </w:r>
      <w:proofErr w:type="spellEnd"/>
      <w:r w:rsidRPr="00C222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C222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гідності</w:t>
      </w:r>
      <w:proofErr w:type="spellEnd"/>
      <w:r w:rsidRPr="00C22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40C48C7F" w14:textId="77777777" w:rsidR="009C1192" w:rsidRPr="00C22270" w:rsidRDefault="009C1192" w:rsidP="00C22270">
      <w:pPr>
        <w:pStyle w:val="ab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 встановлення факту належності правовстановлюючого документу;</w:t>
      </w:r>
    </w:p>
    <w:p w14:paraId="4F4EB8E1" w14:textId="77777777" w:rsidR="009C1192" w:rsidRPr="00C22270" w:rsidRDefault="009C1192" w:rsidP="00C22270">
      <w:pPr>
        <w:pStyle w:val="ab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Визнання особи недієздатною та призначення опікуна.</w:t>
      </w:r>
    </w:p>
    <w:p w14:paraId="1A177A4A" w14:textId="77777777" w:rsidR="009C1192" w:rsidRPr="000675E6" w:rsidRDefault="009C1192" w:rsidP="0018068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0675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Потерпіла сторона:</w:t>
      </w:r>
    </w:p>
    <w:p w14:paraId="11BB279A" w14:textId="77777777" w:rsidR="009C1192" w:rsidRPr="00C22270" w:rsidRDefault="009C1192" w:rsidP="00C22270">
      <w:pPr>
        <w:pStyle w:val="ab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Справи про адміністративні правопорушення за ст. 124 КУпАП (відшкодування завданої майнової шкоди);</w:t>
      </w:r>
    </w:p>
    <w:p w14:paraId="219EF552" w14:textId="77777777" w:rsidR="00865406" w:rsidRPr="00C22270" w:rsidRDefault="009C1192" w:rsidP="00C22270">
      <w:pPr>
        <w:pStyle w:val="ab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2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Кримінальні правопорушення.</w:t>
      </w:r>
    </w:p>
    <w:p w14:paraId="1B92FA53" w14:textId="77777777" w:rsidR="00865406" w:rsidRPr="000675E6" w:rsidRDefault="001654FE" w:rsidP="00865406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провадженні перебувало 71 судових справ, всього прийнято участь у 217 судових засіданнях.</w:t>
      </w:r>
      <w:r w:rsidR="00AC7577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6BD758E" w14:textId="7A4DD5D6" w:rsidR="003A04EE" w:rsidRPr="000675E6" w:rsidRDefault="00D727D8" w:rsidP="00865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Протягом 2023 року</w:t>
      </w:r>
      <w:r w:rsidR="003A04EE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адміністративною комісією при  районній адміністрації проведено 120 засідань та прийнято 647 постанов</w:t>
      </w:r>
      <w:r w:rsidR="003A04EE" w:rsidRPr="000675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3DBB" w:rsidRPr="000675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суму </w:t>
      </w:r>
      <w:r w:rsidR="00C86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383DBB" w:rsidRPr="000675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355,</w:t>
      </w:r>
      <w:r w:rsidR="00865406" w:rsidRPr="000675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3DBB" w:rsidRPr="000675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 тис.</w:t>
      </w:r>
      <w:r w:rsidR="00C86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3DBB" w:rsidRPr="000675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грн. за наступними статтями :</w:t>
      </w:r>
      <w:r w:rsidR="00383DBB" w:rsidRPr="000675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418C4" w:rsidRPr="000675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D53CAA9" w14:textId="77777777" w:rsidR="003A04EE" w:rsidRPr="00C22270" w:rsidRDefault="003A04EE" w:rsidP="00C22270">
      <w:pPr>
        <w:pStyle w:val="ab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22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ст.154 КУпАП (порушення правил утримання собак та котів) – 123 </w:t>
      </w:r>
    </w:p>
    <w:p w14:paraId="72929BD2" w14:textId="77777777" w:rsidR="003A04EE" w:rsidRPr="00C22270" w:rsidRDefault="003A04EE" w:rsidP="00C22270">
      <w:pPr>
        <w:pStyle w:val="ab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22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ч.2 ст.156 КУпАП (порушення у сфері правил торгівлі алкоголем) – 11</w:t>
      </w:r>
    </w:p>
    <w:p w14:paraId="7D70ACBD" w14:textId="3B8F2CCE" w:rsidR="003A04EE" w:rsidRPr="00C22270" w:rsidRDefault="003A04EE" w:rsidP="00C22270">
      <w:pPr>
        <w:pStyle w:val="ab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22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ст.181-1 КУп</w:t>
      </w:r>
      <w:r w:rsidR="00383DBB" w:rsidRPr="00C22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 (зайняття проституцією) – 63</w:t>
      </w:r>
    </w:p>
    <w:p w14:paraId="54A05C78" w14:textId="77777777" w:rsidR="00383DBB" w:rsidRPr="00C22270" w:rsidRDefault="00383DBB" w:rsidP="00C22270">
      <w:pPr>
        <w:pStyle w:val="ab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22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ст.150 КУпАП  (порушення у сфері користування жилими будинками та     приміщеннями) – 69 </w:t>
      </w:r>
    </w:p>
    <w:p w14:paraId="2C88B58E" w14:textId="77777777" w:rsidR="00C86D9D" w:rsidRPr="00C86D9D" w:rsidRDefault="00383DBB" w:rsidP="00C86D9D">
      <w:pPr>
        <w:pStyle w:val="ab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22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ст.152 КУпАП ( порушення у сфері благоустрою) – 381</w:t>
      </w:r>
      <w:r w:rsidR="009445C3" w:rsidRPr="00C22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C22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14:paraId="4A36B3F4" w14:textId="75E35033" w:rsidR="00865406" w:rsidRPr="00C86D9D" w:rsidRDefault="008418C4" w:rsidP="00C86D9D">
      <w:pPr>
        <w:pStyle w:val="ab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86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Проведено 17 засідань опікунської ради.</w:t>
      </w:r>
    </w:p>
    <w:p w14:paraId="69ADB905" w14:textId="77777777" w:rsidR="00865406" w:rsidRPr="000675E6" w:rsidRDefault="008418C4" w:rsidP="008654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Галицький район м. Львова є найменшим за кількістю населення міста,  </w:t>
      </w:r>
      <w:r w:rsidR="00A22124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таном на </w:t>
      </w:r>
      <w:r w:rsidR="00A22124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31.12.2023 р. 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зареєстровано 46 578 мешканців.</w:t>
      </w:r>
    </w:p>
    <w:p w14:paraId="36FB421C" w14:textId="38A694F8" w:rsidR="008418C4" w:rsidRPr="000675E6" w:rsidRDefault="00A22124" w:rsidP="00865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Протягом року</w:t>
      </w:r>
      <w:r w:rsidR="008418C4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0240BDB" w14:textId="77777777" w:rsidR="008418C4" w:rsidRPr="000675E6" w:rsidRDefault="008418C4" w:rsidP="00F74218">
      <w:pPr>
        <w:pStyle w:val="ad"/>
        <w:numPr>
          <w:ilvl w:val="0"/>
          <w:numId w:val="4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зареєстровано місце проживання 809 особам;</w:t>
      </w:r>
    </w:p>
    <w:p w14:paraId="6EFFF8C1" w14:textId="77777777" w:rsidR="00865406" w:rsidRPr="000675E6" w:rsidRDefault="00A22124" w:rsidP="00F74218">
      <w:pPr>
        <w:pStyle w:val="ad"/>
        <w:numPr>
          <w:ilvl w:val="0"/>
          <w:numId w:val="4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знято з реєстрації 1620 осіб.</w:t>
      </w:r>
    </w:p>
    <w:p w14:paraId="3FAFF8A4" w14:textId="77777777" w:rsidR="00865406" w:rsidRPr="000675E6" w:rsidRDefault="00A22124" w:rsidP="00865406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 одним із напрямів роботи районної адміністрації є робота зі зверненнями фізичних, юридичних осіб та органів державної влади. </w:t>
      </w:r>
    </w:p>
    <w:p w14:paraId="0C5ACE29" w14:textId="5857E9C4" w:rsidR="00A22124" w:rsidRPr="000675E6" w:rsidRDefault="00A22124" w:rsidP="00865406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Так</w:t>
      </w:r>
      <w:r w:rsidR="0075476E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2023 рік опрацьовано та надано відповіді на 10 269 звернень</w:t>
      </w:r>
      <w:r w:rsidR="00E24A9C"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</w:p>
    <w:p w14:paraId="2938B02B" w14:textId="77777777" w:rsidR="00E24A9C" w:rsidRPr="000675E6" w:rsidRDefault="00E24A9C" w:rsidP="00F74218">
      <w:pPr>
        <w:pStyle w:val="ad"/>
        <w:numPr>
          <w:ilvl w:val="0"/>
          <w:numId w:val="4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4994 звернення від фізичних та юридичних осіб;</w:t>
      </w:r>
    </w:p>
    <w:p w14:paraId="7ECB23A1" w14:textId="77777777" w:rsidR="00E24A9C" w:rsidRPr="000675E6" w:rsidRDefault="00E24A9C" w:rsidP="00F74218">
      <w:pPr>
        <w:pStyle w:val="ad"/>
        <w:numPr>
          <w:ilvl w:val="0"/>
          <w:numId w:val="4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540 звернень від органів державної влади;</w:t>
      </w:r>
    </w:p>
    <w:p w14:paraId="5222D8AA" w14:textId="77777777" w:rsidR="00E24A9C" w:rsidRPr="000675E6" w:rsidRDefault="00E24A9C" w:rsidP="00F74218">
      <w:pPr>
        <w:pStyle w:val="ad"/>
        <w:numPr>
          <w:ilvl w:val="0"/>
          <w:numId w:val="4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519 заяв на надання адміністративних послуг;</w:t>
      </w:r>
    </w:p>
    <w:p w14:paraId="1DDED14B" w14:textId="77777777" w:rsidR="00E24A9C" w:rsidRPr="000675E6" w:rsidRDefault="00E24A9C" w:rsidP="00F74218">
      <w:pPr>
        <w:pStyle w:val="ad"/>
        <w:numPr>
          <w:ilvl w:val="0"/>
          <w:numId w:val="4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97 запитів на інформацію</w:t>
      </w:r>
    </w:p>
    <w:p w14:paraId="080FF46E" w14:textId="77777777" w:rsidR="00E24A9C" w:rsidRPr="000675E6" w:rsidRDefault="00E24A9C" w:rsidP="00F74218">
      <w:pPr>
        <w:pStyle w:val="ad"/>
        <w:numPr>
          <w:ilvl w:val="0"/>
          <w:numId w:val="4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1737 скеровано внутрішніх ініціативних листів;</w:t>
      </w:r>
    </w:p>
    <w:p w14:paraId="67898ECE" w14:textId="3FE0B004" w:rsidR="00E24A9C" w:rsidRPr="000675E6" w:rsidRDefault="00E24A9C" w:rsidP="00F74218">
      <w:pPr>
        <w:pStyle w:val="ad"/>
        <w:numPr>
          <w:ilvl w:val="0"/>
          <w:numId w:val="4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hAnsi="Times New Roman" w:cs="Times New Roman"/>
          <w:color w:val="000000" w:themeColor="text1"/>
          <w:sz w:val="28"/>
          <w:szCs w:val="28"/>
        </w:rPr>
        <w:t>2382 відправлено вихідних документів.</w:t>
      </w:r>
    </w:p>
    <w:p w14:paraId="3AC017BA" w14:textId="77777777" w:rsidR="00865406" w:rsidRPr="000675E6" w:rsidRDefault="00865406" w:rsidP="00865406">
      <w:pPr>
        <w:spacing w:after="0" w:line="240" w:lineRule="auto"/>
        <w:ind w:firstLine="709"/>
        <w:jc w:val="both"/>
        <w:rPr>
          <w:rFonts w:ascii="Times New Roman" w:eastAsia="Microsoft YaHei" w:hAnsi="Times New Roman" w:cs="Times New Roman"/>
          <w:color w:val="000000" w:themeColor="text1"/>
          <w:kern w:val="24"/>
          <w:sz w:val="28"/>
          <w:szCs w:val="28"/>
        </w:rPr>
      </w:pPr>
    </w:p>
    <w:p w14:paraId="3B2228DA" w14:textId="4F4BA6E7" w:rsidR="00BB7D63" w:rsidRPr="000675E6" w:rsidRDefault="00CF5372" w:rsidP="008654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Microsoft YaHei" w:hAnsi="Times New Roman" w:cs="Times New Roman"/>
          <w:color w:val="000000" w:themeColor="text1"/>
          <w:kern w:val="24"/>
          <w:sz w:val="28"/>
          <w:szCs w:val="28"/>
        </w:rPr>
        <w:t>В</w:t>
      </w:r>
      <w:r w:rsidR="00BB7D63" w:rsidRPr="000675E6">
        <w:rPr>
          <w:rFonts w:ascii="Times New Roman" w:eastAsia="Microsoft YaHei" w:hAnsi="Times New Roman" w:cs="Times New Roman"/>
          <w:color w:val="000000" w:themeColor="text1"/>
          <w:kern w:val="24"/>
          <w:sz w:val="28"/>
          <w:szCs w:val="28"/>
        </w:rPr>
        <w:t>едення Державного реєстру виборців</w:t>
      </w:r>
      <w:r w:rsidR="00B564CD" w:rsidRPr="000675E6">
        <w:rPr>
          <w:rFonts w:ascii="Times New Roman" w:eastAsia="Microsoft YaHe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28"/>
          <w:szCs w:val="28"/>
        </w:rPr>
        <w:t xml:space="preserve">є важливим напрямком роботи районної адміністрації, яка </w:t>
      </w:r>
      <w:r w:rsidR="00B564CD" w:rsidRPr="000675E6">
        <w:rPr>
          <w:rFonts w:ascii="Times New Roman" w:eastAsia="Microsoft YaHei" w:hAnsi="Times New Roman" w:cs="Times New Roman"/>
          <w:color w:val="000000" w:themeColor="text1"/>
          <w:kern w:val="24"/>
          <w:sz w:val="28"/>
          <w:szCs w:val="28"/>
        </w:rPr>
        <w:t>спрямована на беззастережне</w:t>
      </w:r>
      <w:r w:rsidR="00BB7D63" w:rsidRPr="000675E6">
        <w:rPr>
          <w:rFonts w:ascii="Times New Roman" w:eastAsia="Microsoft YaHei" w:hAnsi="Times New Roman" w:cs="Times New Roman"/>
          <w:color w:val="000000" w:themeColor="text1"/>
          <w:kern w:val="24"/>
          <w:sz w:val="28"/>
          <w:szCs w:val="28"/>
        </w:rPr>
        <w:t xml:space="preserve"> виконання політики Центральної виборчої комісії з урахуванням сучасних безпекових викликів щодо побудови нової комплексн</w:t>
      </w:r>
      <w:r w:rsidR="00B564CD" w:rsidRPr="000675E6">
        <w:rPr>
          <w:rFonts w:ascii="Times New Roman" w:eastAsia="Microsoft YaHei" w:hAnsi="Times New Roman" w:cs="Times New Roman"/>
          <w:color w:val="000000" w:themeColor="text1"/>
          <w:kern w:val="24"/>
          <w:sz w:val="28"/>
          <w:szCs w:val="28"/>
        </w:rPr>
        <w:t>о</w:t>
      </w:r>
      <w:r w:rsidR="00BB7D63" w:rsidRPr="000675E6">
        <w:rPr>
          <w:rFonts w:ascii="Times New Roman" w:eastAsia="Microsoft YaHei" w:hAnsi="Times New Roman" w:cs="Times New Roman"/>
          <w:color w:val="000000" w:themeColor="text1"/>
          <w:kern w:val="24"/>
          <w:sz w:val="28"/>
          <w:szCs w:val="28"/>
        </w:rPr>
        <w:t>ї системи захисту бази даних Державного реєст</w:t>
      </w:r>
      <w:r w:rsidR="00B564CD" w:rsidRPr="000675E6">
        <w:rPr>
          <w:rFonts w:ascii="Times New Roman" w:eastAsia="Microsoft YaHei" w:hAnsi="Times New Roman" w:cs="Times New Roman"/>
          <w:color w:val="000000" w:themeColor="text1"/>
          <w:kern w:val="24"/>
          <w:sz w:val="28"/>
          <w:szCs w:val="28"/>
        </w:rPr>
        <w:t xml:space="preserve">ру виборців, спроможність якої - </w:t>
      </w:r>
      <w:r w:rsidR="00BB7D63" w:rsidRPr="000675E6">
        <w:rPr>
          <w:rFonts w:ascii="Times New Roman" w:eastAsia="Microsoft YaHei" w:hAnsi="Times New Roman" w:cs="Times New Roman"/>
          <w:color w:val="000000" w:themeColor="text1"/>
          <w:kern w:val="24"/>
          <w:sz w:val="28"/>
          <w:szCs w:val="28"/>
        </w:rPr>
        <w:t>забезпечити захист інформації відповідно до вимог відповідних нормативних документів,</w:t>
      </w:r>
      <w:r w:rsidR="00B564CD" w:rsidRPr="000675E6">
        <w:rPr>
          <w:rFonts w:ascii="Times New Roman" w:eastAsia="Microsoft YaHe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BB7D63" w:rsidRPr="000675E6">
        <w:rPr>
          <w:rFonts w:ascii="Times New Roman" w:eastAsia="Microsoft YaHei" w:hAnsi="Times New Roman" w:cs="Times New Roman"/>
          <w:color w:val="000000" w:themeColor="text1"/>
          <w:kern w:val="24"/>
          <w:sz w:val="28"/>
          <w:szCs w:val="28"/>
        </w:rPr>
        <w:t>засвідчених атестатом відповідності,</w:t>
      </w:r>
      <w:r w:rsidR="004D5597">
        <w:rPr>
          <w:rFonts w:ascii="Times New Roman" w:eastAsia="Microsoft YaHe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B564CD" w:rsidRPr="000675E6">
        <w:rPr>
          <w:rFonts w:ascii="Times New Roman" w:eastAsia="Microsoft YaHei" w:hAnsi="Times New Roman" w:cs="Times New Roman"/>
          <w:color w:val="000000" w:themeColor="text1"/>
          <w:kern w:val="24"/>
          <w:sz w:val="28"/>
          <w:szCs w:val="28"/>
        </w:rPr>
        <w:lastRenderedPageBreak/>
        <w:t>з</w:t>
      </w:r>
      <w:r w:rsidR="00BB7D63" w:rsidRPr="000675E6">
        <w:rPr>
          <w:rFonts w:ascii="Times New Roman" w:eastAsia="Microsoft YaHei" w:hAnsi="Times New Roman" w:cs="Times New Roman"/>
          <w:color w:val="000000" w:themeColor="text1"/>
          <w:kern w:val="24"/>
          <w:sz w:val="28"/>
          <w:szCs w:val="28"/>
        </w:rPr>
        <w:t>ареєстрованим в Адміністрації Державної служби спеціального зв</w:t>
      </w:r>
      <w:r w:rsidR="00B564CD" w:rsidRPr="000675E6">
        <w:rPr>
          <w:rFonts w:ascii="Times New Roman" w:eastAsia="Microsoft YaHei" w:hAnsi="Times New Roman" w:cs="Times New Roman"/>
          <w:color w:val="000000" w:themeColor="text1"/>
          <w:kern w:val="24"/>
          <w:sz w:val="28"/>
          <w:szCs w:val="28"/>
        </w:rPr>
        <w:t>’</w:t>
      </w:r>
      <w:r w:rsidR="00BB7D63" w:rsidRPr="000675E6">
        <w:rPr>
          <w:rFonts w:ascii="Times New Roman" w:eastAsia="Microsoft YaHei" w:hAnsi="Times New Roman" w:cs="Times New Roman"/>
          <w:color w:val="000000" w:themeColor="text1"/>
          <w:kern w:val="24"/>
          <w:sz w:val="28"/>
          <w:szCs w:val="28"/>
        </w:rPr>
        <w:t>язку та захисту інформації України.</w:t>
      </w:r>
    </w:p>
    <w:p w14:paraId="089138B2" w14:textId="5CA69A46" w:rsidR="0075476E" w:rsidRPr="000675E6" w:rsidRDefault="00B564CD" w:rsidP="00180688">
      <w:pPr>
        <w:pStyle w:val="ac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675E6">
        <w:rPr>
          <w:color w:val="000000" w:themeColor="text1"/>
          <w:sz w:val="28"/>
          <w:szCs w:val="28"/>
        </w:rPr>
        <w:t>Важливим завданням є</w:t>
      </w:r>
      <w:r w:rsidR="00BB7D63" w:rsidRPr="000675E6">
        <w:rPr>
          <w:color w:val="000000" w:themeColor="text1"/>
          <w:sz w:val="28"/>
          <w:szCs w:val="28"/>
        </w:rPr>
        <w:t xml:space="preserve"> актуалізація  бази даних Державного реєстру виборців та відновлення її періодичного поновлення.</w:t>
      </w:r>
    </w:p>
    <w:p w14:paraId="3B53E73A" w14:textId="0409CCCB" w:rsidR="00174D73" w:rsidRPr="000675E6" w:rsidRDefault="00EE0DDA" w:rsidP="00180688">
      <w:pPr>
        <w:pStyle w:val="ac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675E6">
        <w:rPr>
          <w:color w:val="000000" w:themeColor="text1"/>
          <w:sz w:val="28"/>
          <w:szCs w:val="28"/>
        </w:rPr>
        <w:t xml:space="preserve"> </w:t>
      </w:r>
    </w:p>
    <w:p w14:paraId="315A7E6F" w14:textId="0B7D30CD" w:rsidR="002E5325" w:rsidRPr="000675E6" w:rsidRDefault="005F5A7A" w:rsidP="00180688">
      <w:pPr>
        <w:pStyle w:val="ad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В 2024 році Галицька районна адміністрація, як структурний підрозділ Львівської міської ради, </w:t>
      </w:r>
      <w:r w:rsidR="00237514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 умовах воєнного стану вестиме роботу в стратегічних напрямках розвитку Львівської терит</w:t>
      </w:r>
      <w:r w:rsidR="002E5325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оріальної громади,</w:t>
      </w:r>
      <w:r w:rsidR="00EE0DDA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зокрема</w:t>
      </w:r>
      <w:r w:rsidR="002E5325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: </w:t>
      </w:r>
    </w:p>
    <w:p w14:paraId="78ADEF8E" w14:textId="3696F912" w:rsidR="002E5325" w:rsidRPr="000675E6" w:rsidRDefault="002E5325" w:rsidP="00180688">
      <w:pPr>
        <w:pStyle w:val="ad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- підтримка Збройних сил України;</w:t>
      </w:r>
    </w:p>
    <w:p w14:paraId="63D7993A" w14:textId="1A528919" w:rsidR="000E79A8" w:rsidRPr="000675E6" w:rsidRDefault="002E5325" w:rsidP="00180688">
      <w:pPr>
        <w:pStyle w:val="ad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- розвиток економіки;</w:t>
      </w:r>
    </w:p>
    <w:p w14:paraId="6B623E60" w14:textId="39BA2CE8" w:rsidR="002E5325" w:rsidRPr="000675E6" w:rsidRDefault="002E5325" w:rsidP="00180688">
      <w:pPr>
        <w:pStyle w:val="ad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- </w:t>
      </w:r>
      <w:r w:rsidR="00EE0DDA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продовження робіт щодо облаштування комфортних умов пересування  </w:t>
      </w:r>
      <w:r w:rsidR="004B3DD1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та влаштування парк</w:t>
      </w:r>
      <w:r w:rsidR="00FF1E73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увальних місць</w:t>
      </w:r>
      <w:r w:rsidR="004B3DD1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для маломобільних </w:t>
      </w:r>
      <w:r w:rsidR="00FF1E73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4B3DD1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груп</w:t>
      </w:r>
      <w:r w:rsidR="00EE0DDA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 населення</w:t>
      </w:r>
      <w:r w:rsidR="004B3DD1"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p w14:paraId="70AE9304" w14:textId="77777777" w:rsidR="00237514" w:rsidRPr="000675E6" w:rsidRDefault="00237514" w:rsidP="00180688">
      <w:pPr>
        <w:pStyle w:val="ad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14:paraId="7182E2CE" w14:textId="6E005864" w:rsidR="000E79A8" w:rsidRPr="000675E6" w:rsidRDefault="000E79A8" w:rsidP="0011742F">
      <w:pPr>
        <w:pStyle w:val="ad"/>
        <w:ind w:firstLine="709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</w:rPr>
      </w:pPr>
      <w:r w:rsidRPr="000675E6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</w:rPr>
        <w:t>Віримо в Збройні сили України!  Віримо в Перемогу!</w:t>
      </w:r>
      <w:r w:rsidR="0011742F" w:rsidRPr="000675E6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675E6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</w:rPr>
        <w:t>Дякуємо</w:t>
      </w:r>
      <w:r w:rsidR="00347149" w:rsidRPr="000675E6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</w:rPr>
        <w:t xml:space="preserve"> кожному захиснику!  Україна непереможна! Все буде Україна!</w:t>
      </w:r>
    </w:p>
    <w:p w14:paraId="611FF285" w14:textId="4E33A9AC" w:rsidR="000E79A8" w:rsidRPr="000675E6" w:rsidRDefault="000E79A8" w:rsidP="00180688">
      <w:pPr>
        <w:pStyle w:val="ad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     </w:t>
      </w:r>
    </w:p>
    <w:p w14:paraId="2F00FE77" w14:textId="6A91EDF3" w:rsidR="00B20580" w:rsidRPr="000675E6" w:rsidRDefault="00B20580" w:rsidP="00180688">
      <w:pPr>
        <w:pStyle w:val="ad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14:paraId="7B627CF5" w14:textId="3946833C" w:rsidR="00B20580" w:rsidRPr="000675E6" w:rsidRDefault="00B20580" w:rsidP="00180688">
      <w:pPr>
        <w:pStyle w:val="ad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14:paraId="61255C0D" w14:textId="4E134F1F" w:rsidR="00B20580" w:rsidRPr="000675E6" w:rsidRDefault="00B20580" w:rsidP="00180688">
      <w:pPr>
        <w:pStyle w:val="ad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14:paraId="55CF32ED" w14:textId="45EB2D20" w:rsidR="00B20580" w:rsidRPr="000675E6" w:rsidRDefault="00B20580" w:rsidP="00157AEB">
      <w:pPr>
        <w:pStyle w:val="ad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З  повагою</w:t>
      </w:r>
    </w:p>
    <w:p w14:paraId="6A2F09C7" w14:textId="07BB5765" w:rsidR="00B20580" w:rsidRPr="000675E6" w:rsidRDefault="00B20580" w:rsidP="00157AEB">
      <w:pPr>
        <w:pStyle w:val="ad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Голова районної адміністрації </w:t>
      </w:r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="00157AE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r w:rsidR="00157AE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ab/>
      </w:r>
      <w:bookmarkStart w:id="0" w:name="_GoBack"/>
      <w:bookmarkEnd w:id="0"/>
      <w:r w:rsidRPr="000675E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Галина ГЛАДЯК</w:t>
      </w:r>
    </w:p>
    <w:sectPr w:rsidR="00B20580" w:rsidRPr="000675E6" w:rsidSect="007A5DD1">
      <w:headerReference w:type="default" r:id="rId8"/>
      <w:pgSz w:w="12240" w:h="15840"/>
      <w:pgMar w:top="851" w:right="567" w:bottom="851" w:left="1985" w:header="283" w:footer="79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080E6" w14:textId="77777777" w:rsidR="000B3D5E" w:rsidRDefault="000B3D5E" w:rsidP="00C06B70">
      <w:pPr>
        <w:spacing w:after="0" w:line="240" w:lineRule="auto"/>
      </w:pPr>
      <w:r>
        <w:separator/>
      </w:r>
    </w:p>
  </w:endnote>
  <w:endnote w:type="continuationSeparator" w:id="0">
    <w:p w14:paraId="4376758A" w14:textId="77777777" w:rsidR="000B3D5E" w:rsidRDefault="000B3D5E" w:rsidP="00C06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4FC44" w14:textId="77777777" w:rsidR="000B3D5E" w:rsidRDefault="000B3D5E" w:rsidP="00C06B70">
      <w:pPr>
        <w:spacing w:after="0" w:line="240" w:lineRule="auto"/>
      </w:pPr>
      <w:r>
        <w:separator/>
      </w:r>
    </w:p>
  </w:footnote>
  <w:footnote w:type="continuationSeparator" w:id="0">
    <w:p w14:paraId="0A90C3EA" w14:textId="77777777" w:rsidR="000B3D5E" w:rsidRDefault="000B3D5E" w:rsidP="00C06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1373669"/>
      <w:docPartObj>
        <w:docPartGallery w:val="Page Numbers (Top of Page)"/>
        <w:docPartUnique/>
      </w:docPartObj>
    </w:sdtPr>
    <w:sdtEndPr/>
    <w:sdtContent>
      <w:p w14:paraId="0331E410" w14:textId="6AE07534" w:rsidR="00C06B70" w:rsidRDefault="00C06B7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AEB">
          <w:rPr>
            <w:noProof/>
          </w:rPr>
          <w:t>10</w:t>
        </w:r>
        <w:r>
          <w:fldChar w:fldCharType="end"/>
        </w:r>
      </w:p>
    </w:sdtContent>
  </w:sdt>
  <w:p w14:paraId="6A6CF1E3" w14:textId="77777777" w:rsidR="00C06B70" w:rsidRDefault="00C06B7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720D"/>
    <w:multiLevelType w:val="hybridMultilevel"/>
    <w:tmpl w:val="3C7811F6"/>
    <w:lvl w:ilvl="0" w:tplc="9FF4C10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9321A"/>
    <w:multiLevelType w:val="hybridMultilevel"/>
    <w:tmpl w:val="742659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75D0F"/>
    <w:multiLevelType w:val="hybridMultilevel"/>
    <w:tmpl w:val="C44C0D5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737E5"/>
    <w:multiLevelType w:val="hybridMultilevel"/>
    <w:tmpl w:val="040ED7C6"/>
    <w:lvl w:ilvl="0" w:tplc="9FF4C10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E6479"/>
    <w:multiLevelType w:val="hybridMultilevel"/>
    <w:tmpl w:val="920082A4"/>
    <w:lvl w:ilvl="0" w:tplc="042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0E9514EB"/>
    <w:multiLevelType w:val="hybridMultilevel"/>
    <w:tmpl w:val="6E46EB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C79FF"/>
    <w:multiLevelType w:val="hybridMultilevel"/>
    <w:tmpl w:val="E070BD8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112A7"/>
    <w:multiLevelType w:val="hybridMultilevel"/>
    <w:tmpl w:val="E050FE54"/>
    <w:lvl w:ilvl="0" w:tplc="AD285BF2">
      <w:start w:val="3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022E18"/>
    <w:multiLevelType w:val="hybridMultilevel"/>
    <w:tmpl w:val="AF4C82BE"/>
    <w:lvl w:ilvl="0" w:tplc="299A80C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B037B"/>
    <w:multiLevelType w:val="hybridMultilevel"/>
    <w:tmpl w:val="7D720B36"/>
    <w:lvl w:ilvl="0" w:tplc="9FF4C10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9615D"/>
    <w:multiLevelType w:val="hybridMultilevel"/>
    <w:tmpl w:val="FCAE3D2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83FE3"/>
    <w:multiLevelType w:val="hybridMultilevel"/>
    <w:tmpl w:val="40FC6EB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0687A"/>
    <w:multiLevelType w:val="hybridMultilevel"/>
    <w:tmpl w:val="BE14967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D4B98"/>
    <w:multiLevelType w:val="hybridMultilevel"/>
    <w:tmpl w:val="7B60B6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C596C"/>
    <w:multiLevelType w:val="hybridMultilevel"/>
    <w:tmpl w:val="AB8A772C"/>
    <w:lvl w:ilvl="0" w:tplc="9FF4C10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276F2"/>
    <w:multiLevelType w:val="hybridMultilevel"/>
    <w:tmpl w:val="D7DCC582"/>
    <w:lvl w:ilvl="0" w:tplc="A5C63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6E3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36C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1A8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F4C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9A8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A88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80C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7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BB331CB"/>
    <w:multiLevelType w:val="hybridMultilevel"/>
    <w:tmpl w:val="E0CED0A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64300"/>
    <w:multiLevelType w:val="hybridMultilevel"/>
    <w:tmpl w:val="306CFFD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C4C80"/>
    <w:multiLevelType w:val="hybridMultilevel"/>
    <w:tmpl w:val="3788AA0C"/>
    <w:lvl w:ilvl="0" w:tplc="FD8EC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C2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88D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5EE9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2C1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028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06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38E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6C8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09A3FAD"/>
    <w:multiLevelType w:val="hybridMultilevel"/>
    <w:tmpl w:val="89B0CB9C"/>
    <w:lvl w:ilvl="0" w:tplc="51360A04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3D5D6C69"/>
    <w:multiLevelType w:val="hybridMultilevel"/>
    <w:tmpl w:val="1A86D5BC"/>
    <w:lvl w:ilvl="0" w:tplc="2946EF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11F54"/>
    <w:multiLevelType w:val="hybridMultilevel"/>
    <w:tmpl w:val="15AE313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715A5"/>
    <w:multiLevelType w:val="hybridMultilevel"/>
    <w:tmpl w:val="0ABAF2E8"/>
    <w:lvl w:ilvl="0" w:tplc="9FF4C10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069C0"/>
    <w:multiLevelType w:val="hybridMultilevel"/>
    <w:tmpl w:val="6A908D1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C72E3"/>
    <w:multiLevelType w:val="hybridMultilevel"/>
    <w:tmpl w:val="9D5C3EC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905A8"/>
    <w:multiLevelType w:val="hybridMultilevel"/>
    <w:tmpl w:val="5BD8D86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896C9B"/>
    <w:multiLevelType w:val="hybridMultilevel"/>
    <w:tmpl w:val="C61CCA64"/>
    <w:lvl w:ilvl="0" w:tplc="D1C4E35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7" w15:restartNumberingAfterBreak="0">
    <w:nsid w:val="468806EA"/>
    <w:multiLevelType w:val="hybridMultilevel"/>
    <w:tmpl w:val="010EC96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BD0C21"/>
    <w:multiLevelType w:val="hybridMultilevel"/>
    <w:tmpl w:val="F3B85E20"/>
    <w:lvl w:ilvl="0" w:tplc="9FF4C10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846A55"/>
    <w:multiLevelType w:val="hybridMultilevel"/>
    <w:tmpl w:val="1C06978E"/>
    <w:lvl w:ilvl="0" w:tplc="89528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8C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C08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20E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669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00D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4C5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80C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7CE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AEE62F5"/>
    <w:multiLevelType w:val="hybridMultilevel"/>
    <w:tmpl w:val="1C0C7C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71E72"/>
    <w:multiLevelType w:val="hybridMultilevel"/>
    <w:tmpl w:val="6A2802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7C02FE"/>
    <w:multiLevelType w:val="hybridMultilevel"/>
    <w:tmpl w:val="D4846306"/>
    <w:lvl w:ilvl="0" w:tplc="6F5C7E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29732A"/>
    <w:multiLevelType w:val="hybridMultilevel"/>
    <w:tmpl w:val="B69ABAD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F436E6"/>
    <w:multiLevelType w:val="hybridMultilevel"/>
    <w:tmpl w:val="9FB2DB1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B572CF"/>
    <w:multiLevelType w:val="hybridMultilevel"/>
    <w:tmpl w:val="9CC8162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C80B94"/>
    <w:multiLevelType w:val="hybridMultilevel"/>
    <w:tmpl w:val="B16640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2E7C43"/>
    <w:multiLevelType w:val="hybridMultilevel"/>
    <w:tmpl w:val="DC5C6F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4B6DA5"/>
    <w:multiLevelType w:val="hybridMultilevel"/>
    <w:tmpl w:val="45DA2684"/>
    <w:lvl w:ilvl="0" w:tplc="9FF4C10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8A7594"/>
    <w:multiLevelType w:val="hybridMultilevel"/>
    <w:tmpl w:val="041A9E84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4E9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C4C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AAB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07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66A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863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C0B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7C6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B6B356B"/>
    <w:multiLevelType w:val="hybridMultilevel"/>
    <w:tmpl w:val="20A83A46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6A3128"/>
    <w:multiLevelType w:val="hybridMultilevel"/>
    <w:tmpl w:val="3510112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E22C33"/>
    <w:multiLevelType w:val="hybridMultilevel"/>
    <w:tmpl w:val="97FE5FE0"/>
    <w:lvl w:ilvl="0" w:tplc="8B92D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3EED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5C8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5EB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A03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9C4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8F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CE0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06D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0E30F6B"/>
    <w:multiLevelType w:val="hybridMultilevel"/>
    <w:tmpl w:val="5DFAAD6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BB6EEF"/>
    <w:multiLevelType w:val="hybridMultilevel"/>
    <w:tmpl w:val="22FA47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01086E"/>
    <w:multiLevelType w:val="hybridMultilevel"/>
    <w:tmpl w:val="07906D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9776EE"/>
    <w:multiLevelType w:val="hybridMultilevel"/>
    <w:tmpl w:val="9E8CFCC0"/>
    <w:lvl w:ilvl="0" w:tplc="6F5C7E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B6FAF"/>
    <w:multiLevelType w:val="hybridMultilevel"/>
    <w:tmpl w:val="B096036C"/>
    <w:lvl w:ilvl="0" w:tplc="9FF4C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2C8C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100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920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428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E4B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28C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984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0E5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9"/>
  </w:num>
  <w:num w:numId="2">
    <w:abstractNumId w:val="47"/>
  </w:num>
  <w:num w:numId="3">
    <w:abstractNumId w:val="42"/>
  </w:num>
  <w:num w:numId="4">
    <w:abstractNumId w:val="29"/>
  </w:num>
  <w:num w:numId="5">
    <w:abstractNumId w:val="18"/>
  </w:num>
  <w:num w:numId="6">
    <w:abstractNumId w:val="15"/>
  </w:num>
  <w:num w:numId="7">
    <w:abstractNumId w:val="41"/>
  </w:num>
  <w:num w:numId="8">
    <w:abstractNumId w:val="4"/>
  </w:num>
  <w:num w:numId="9">
    <w:abstractNumId w:val="32"/>
  </w:num>
  <w:num w:numId="10">
    <w:abstractNumId w:val="8"/>
  </w:num>
  <w:num w:numId="11">
    <w:abstractNumId w:val="46"/>
  </w:num>
  <w:num w:numId="12">
    <w:abstractNumId w:val="36"/>
  </w:num>
  <w:num w:numId="13">
    <w:abstractNumId w:val="1"/>
  </w:num>
  <w:num w:numId="14">
    <w:abstractNumId w:val="44"/>
  </w:num>
  <w:num w:numId="15">
    <w:abstractNumId w:val="30"/>
  </w:num>
  <w:num w:numId="16">
    <w:abstractNumId w:val="45"/>
  </w:num>
  <w:num w:numId="17">
    <w:abstractNumId w:val="5"/>
  </w:num>
  <w:num w:numId="18">
    <w:abstractNumId w:val="13"/>
  </w:num>
  <w:num w:numId="19">
    <w:abstractNumId w:val="37"/>
  </w:num>
  <w:num w:numId="20">
    <w:abstractNumId w:val="19"/>
  </w:num>
  <w:num w:numId="21">
    <w:abstractNumId w:val="20"/>
  </w:num>
  <w:num w:numId="22">
    <w:abstractNumId w:val="26"/>
  </w:num>
  <w:num w:numId="23">
    <w:abstractNumId w:val="7"/>
  </w:num>
  <w:num w:numId="24">
    <w:abstractNumId w:val="23"/>
  </w:num>
  <w:num w:numId="25">
    <w:abstractNumId w:val="2"/>
  </w:num>
  <w:num w:numId="26">
    <w:abstractNumId w:val="33"/>
  </w:num>
  <w:num w:numId="27">
    <w:abstractNumId w:val="21"/>
  </w:num>
  <w:num w:numId="28">
    <w:abstractNumId w:val="34"/>
  </w:num>
  <w:num w:numId="29">
    <w:abstractNumId w:val="40"/>
  </w:num>
  <w:num w:numId="30">
    <w:abstractNumId w:val="24"/>
  </w:num>
  <w:num w:numId="31">
    <w:abstractNumId w:val="11"/>
  </w:num>
  <w:num w:numId="32">
    <w:abstractNumId w:val="16"/>
  </w:num>
  <w:num w:numId="33">
    <w:abstractNumId w:val="12"/>
  </w:num>
  <w:num w:numId="34">
    <w:abstractNumId w:val="27"/>
  </w:num>
  <w:num w:numId="35">
    <w:abstractNumId w:val="25"/>
  </w:num>
  <w:num w:numId="36">
    <w:abstractNumId w:val="10"/>
  </w:num>
  <w:num w:numId="37">
    <w:abstractNumId w:val="35"/>
  </w:num>
  <w:num w:numId="38">
    <w:abstractNumId w:val="17"/>
  </w:num>
  <w:num w:numId="39">
    <w:abstractNumId w:val="6"/>
  </w:num>
  <w:num w:numId="40">
    <w:abstractNumId w:val="31"/>
  </w:num>
  <w:num w:numId="41">
    <w:abstractNumId w:val="43"/>
  </w:num>
  <w:num w:numId="42">
    <w:abstractNumId w:val="22"/>
  </w:num>
  <w:num w:numId="43">
    <w:abstractNumId w:val="14"/>
  </w:num>
  <w:num w:numId="44">
    <w:abstractNumId w:val="9"/>
  </w:num>
  <w:num w:numId="45">
    <w:abstractNumId w:val="0"/>
  </w:num>
  <w:num w:numId="46">
    <w:abstractNumId w:val="38"/>
  </w:num>
  <w:num w:numId="47">
    <w:abstractNumId w:val="3"/>
  </w:num>
  <w:num w:numId="48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E3"/>
    <w:rsid w:val="00053033"/>
    <w:rsid w:val="00057D5F"/>
    <w:rsid w:val="000666F2"/>
    <w:rsid w:val="000675E6"/>
    <w:rsid w:val="000703BD"/>
    <w:rsid w:val="000718B8"/>
    <w:rsid w:val="000A5B91"/>
    <w:rsid w:val="000B3D5E"/>
    <w:rsid w:val="000B7C50"/>
    <w:rsid w:val="000D3E1A"/>
    <w:rsid w:val="000D4A9D"/>
    <w:rsid w:val="000E3465"/>
    <w:rsid w:val="000E79A8"/>
    <w:rsid w:val="0011742F"/>
    <w:rsid w:val="001460C0"/>
    <w:rsid w:val="00157AEB"/>
    <w:rsid w:val="0016027E"/>
    <w:rsid w:val="001654FE"/>
    <w:rsid w:val="00174D73"/>
    <w:rsid w:val="001751A2"/>
    <w:rsid w:val="00180688"/>
    <w:rsid w:val="00192A09"/>
    <w:rsid w:val="001962B9"/>
    <w:rsid w:val="001A59F4"/>
    <w:rsid w:val="001C376D"/>
    <w:rsid w:val="001E07CA"/>
    <w:rsid w:val="00237514"/>
    <w:rsid w:val="002960C8"/>
    <w:rsid w:val="002A49B2"/>
    <w:rsid w:val="002A4E15"/>
    <w:rsid w:val="002C52E4"/>
    <w:rsid w:val="002E0671"/>
    <w:rsid w:val="002E5325"/>
    <w:rsid w:val="002F66EE"/>
    <w:rsid w:val="003133B6"/>
    <w:rsid w:val="0031653A"/>
    <w:rsid w:val="00335C89"/>
    <w:rsid w:val="00347149"/>
    <w:rsid w:val="00361C39"/>
    <w:rsid w:val="00363B92"/>
    <w:rsid w:val="00382E18"/>
    <w:rsid w:val="00383DBB"/>
    <w:rsid w:val="0038767B"/>
    <w:rsid w:val="003A04EE"/>
    <w:rsid w:val="003B7333"/>
    <w:rsid w:val="003C63EE"/>
    <w:rsid w:val="003F397D"/>
    <w:rsid w:val="003F6C47"/>
    <w:rsid w:val="004470D0"/>
    <w:rsid w:val="0046283C"/>
    <w:rsid w:val="00471CEC"/>
    <w:rsid w:val="00476BED"/>
    <w:rsid w:val="00497E5E"/>
    <w:rsid w:val="004B3DD1"/>
    <w:rsid w:val="004D5597"/>
    <w:rsid w:val="004E54DF"/>
    <w:rsid w:val="004E6F4E"/>
    <w:rsid w:val="00513E32"/>
    <w:rsid w:val="00536D53"/>
    <w:rsid w:val="00543121"/>
    <w:rsid w:val="0059764C"/>
    <w:rsid w:val="00597DE7"/>
    <w:rsid w:val="005B4C1D"/>
    <w:rsid w:val="005E3D89"/>
    <w:rsid w:val="005F2789"/>
    <w:rsid w:val="005F3425"/>
    <w:rsid w:val="005F5A7A"/>
    <w:rsid w:val="006032EE"/>
    <w:rsid w:val="006224EC"/>
    <w:rsid w:val="00626958"/>
    <w:rsid w:val="00644E49"/>
    <w:rsid w:val="00646100"/>
    <w:rsid w:val="00665C3A"/>
    <w:rsid w:val="00684CC0"/>
    <w:rsid w:val="006B2871"/>
    <w:rsid w:val="006B75A8"/>
    <w:rsid w:val="00714943"/>
    <w:rsid w:val="00723A7D"/>
    <w:rsid w:val="007247B5"/>
    <w:rsid w:val="00725DCD"/>
    <w:rsid w:val="007314F4"/>
    <w:rsid w:val="0075476E"/>
    <w:rsid w:val="00760BA2"/>
    <w:rsid w:val="00767F5F"/>
    <w:rsid w:val="007A5DD1"/>
    <w:rsid w:val="007B61C2"/>
    <w:rsid w:val="007D11EE"/>
    <w:rsid w:val="007E7DF6"/>
    <w:rsid w:val="00805592"/>
    <w:rsid w:val="008207D9"/>
    <w:rsid w:val="00840CCC"/>
    <w:rsid w:val="008418C4"/>
    <w:rsid w:val="00844BEF"/>
    <w:rsid w:val="00865406"/>
    <w:rsid w:val="00895624"/>
    <w:rsid w:val="008E055E"/>
    <w:rsid w:val="008E2779"/>
    <w:rsid w:val="008E6B45"/>
    <w:rsid w:val="009445C3"/>
    <w:rsid w:val="00974382"/>
    <w:rsid w:val="00975C41"/>
    <w:rsid w:val="00982ED6"/>
    <w:rsid w:val="00991E5A"/>
    <w:rsid w:val="009A2CAD"/>
    <w:rsid w:val="009A496C"/>
    <w:rsid w:val="009B2DE3"/>
    <w:rsid w:val="009C1192"/>
    <w:rsid w:val="009E00C5"/>
    <w:rsid w:val="009E1C70"/>
    <w:rsid w:val="009E3084"/>
    <w:rsid w:val="009E32DB"/>
    <w:rsid w:val="009F49DC"/>
    <w:rsid w:val="00A03B3D"/>
    <w:rsid w:val="00A04AB5"/>
    <w:rsid w:val="00A0592A"/>
    <w:rsid w:val="00A10270"/>
    <w:rsid w:val="00A22124"/>
    <w:rsid w:val="00A25724"/>
    <w:rsid w:val="00A5524A"/>
    <w:rsid w:val="00A76632"/>
    <w:rsid w:val="00A83F47"/>
    <w:rsid w:val="00AA1A73"/>
    <w:rsid w:val="00AA1B6F"/>
    <w:rsid w:val="00AB0FDA"/>
    <w:rsid w:val="00AC7577"/>
    <w:rsid w:val="00AC7CDB"/>
    <w:rsid w:val="00AD56FC"/>
    <w:rsid w:val="00B04978"/>
    <w:rsid w:val="00B1226F"/>
    <w:rsid w:val="00B16B04"/>
    <w:rsid w:val="00B20580"/>
    <w:rsid w:val="00B2677D"/>
    <w:rsid w:val="00B53693"/>
    <w:rsid w:val="00B564CD"/>
    <w:rsid w:val="00B75E41"/>
    <w:rsid w:val="00B76A24"/>
    <w:rsid w:val="00B83ABE"/>
    <w:rsid w:val="00B93969"/>
    <w:rsid w:val="00BB7D63"/>
    <w:rsid w:val="00BC1491"/>
    <w:rsid w:val="00BD3734"/>
    <w:rsid w:val="00BF51DB"/>
    <w:rsid w:val="00C06B70"/>
    <w:rsid w:val="00C06DB2"/>
    <w:rsid w:val="00C22270"/>
    <w:rsid w:val="00C25913"/>
    <w:rsid w:val="00C355A1"/>
    <w:rsid w:val="00C447B9"/>
    <w:rsid w:val="00C60343"/>
    <w:rsid w:val="00C86D9D"/>
    <w:rsid w:val="00CA4EAF"/>
    <w:rsid w:val="00CB56EC"/>
    <w:rsid w:val="00CC1F80"/>
    <w:rsid w:val="00CD1D4C"/>
    <w:rsid w:val="00CF5372"/>
    <w:rsid w:val="00D3218A"/>
    <w:rsid w:val="00D43EF8"/>
    <w:rsid w:val="00D54746"/>
    <w:rsid w:val="00D66E82"/>
    <w:rsid w:val="00D727D8"/>
    <w:rsid w:val="00D910FB"/>
    <w:rsid w:val="00D94DD4"/>
    <w:rsid w:val="00DB092C"/>
    <w:rsid w:val="00DB3E76"/>
    <w:rsid w:val="00DC0FAF"/>
    <w:rsid w:val="00DC4BB6"/>
    <w:rsid w:val="00DD768F"/>
    <w:rsid w:val="00E05F0D"/>
    <w:rsid w:val="00E14CB1"/>
    <w:rsid w:val="00E24A9C"/>
    <w:rsid w:val="00E30AF1"/>
    <w:rsid w:val="00E404B4"/>
    <w:rsid w:val="00E477D0"/>
    <w:rsid w:val="00E67002"/>
    <w:rsid w:val="00ED1A5D"/>
    <w:rsid w:val="00ED7311"/>
    <w:rsid w:val="00EE0DDA"/>
    <w:rsid w:val="00EE368E"/>
    <w:rsid w:val="00EE6489"/>
    <w:rsid w:val="00EF2210"/>
    <w:rsid w:val="00EF2794"/>
    <w:rsid w:val="00F44747"/>
    <w:rsid w:val="00F666C4"/>
    <w:rsid w:val="00F74218"/>
    <w:rsid w:val="00F7791B"/>
    <w:rsid w:val="00F80D9C"/>
    <w:rsid w:val="00F80EC8"/>
    <w:rsid w:val="00FB6A39"/>
    <w:rsid w:val="00FD39E3"/>
    <w:rsid w:val="00FE3E17"/>
    <w:rsid w:val="00FF1E73"/>
    <w:rsid w:val="00FF2071"/>
    <w:rsid w:val="00FF61D0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D46F"/>
  <w15:docId w15:val="{1A6E1C59-88C1-4A56-B5F1-353FF032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List Paragraph"/>
    <w:basedOn w:val="a"/>
    <w:uiPriority w:val="34"/>
    <w:qFormat/>
    <w:rsid w:val="00A5524A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F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A10270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0E3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0E3465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C06B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C06B70"/>
  </w:style>
  <w:style w:type="paragraph" w:styleId="af2">
    <w:name w:val="footer"/>
    <w:basedOn w:val="a"/>
    <w:link w:val="af3"/>
    <w:uiPriority w:val="99"/>
    <w:unhideWhenUsed/>
    <w:rsid w:val="00C06B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C06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9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77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5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6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6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3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4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4EFFB-8CA6-46C6-90E4-E45C3DBFF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10</Pages>
  <Words>12839</Words>
  <Characters>7319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Tyshchuk.Pavlo</dc:creator>
  <cp:lastModifiedBy>Zakhodylo.Olha</cp:lastModifiedBy>
  <cp:revision>45</cp:revision>
  <cp:lastPrinted>2024-02-16T11:24:00Z</cp:lastPrinted>
  <dcterms:created xsi:type="dcterms:W3CDTF">2024-02-15T15:05:00Z</dcterms:created>
  <dcterms:modified xsi:type="dcterms:W3CDTF">2024-02-16T11:46:00Z</dcterms:modified>
</cp:coreProperties>
</file>