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9AD399" w14:textId="77777777" w:rsidR="00C97360" w:rsidRPr="00183A33" w:rsidRDefault="00C97360" w:rsidP="00F05CCA">
      <w:pPr>
        <w:keepNext/>
        <w:keepLines/>
        <w:spacing w:before="200" w:after="0"/>
        <w:jc w:val="both"/>
        <w:outlineLvl w:val="1"/>
        <w:rPr>
          <w:rFonts w:ascii="Times New Roman" w:eastAsiaTheme="majorEastAsia" w:hAnsi="Times New Roman" w:cs="Times New Roman"/>
          <w:b/>
          <w:bCs/>
          <w:i/>
          <w:sz w:val="28"/>
          <w:szCs w:val="28"/>
        </w:rPr>
      </w:pPr>
      <w:r w:rsidRPr="00183A33">
        <w:rPr>
          <w:rFonts w:ascii="Times New Roman" w:eastAsiaTheme="majorEastAsia" w:hAnsi="Times New Roman" w:cs="Times New Roman"/>
          <w:b/>
          <w:bCs/>
          <w:i/>
          <w:sz w:val="28"/>
          <w:szCs w:val="28"/>
        </w:rPr>
        <w:t>Обґрунтування технічних та якісних характеристик предмета закупівлі, його очікуваної вартості та/або розміру бюджетного призначення відповідно до Постанови КМУ від 11 жовтня 2016 р. № 710 із змінами та доповненнями</w:t>
      </w:r>
    </w:p>
    <w:p w14:paraId="1FB4515A" w14:textId="77777777" w:rsidR="00F05CCA" w:rsidRPr="00183A33" w:rsidRDefault="00F05CCA" w:rsidP="00F05CCA"/>
    <w:p w14:paraId="108AEF65" w14:textId="77777777" w:rsidR="006A4A6F" w:rsidRPr="006A4A6F" w:rsidRDefault="006A4A6F" w:rsidP="006A4A6F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14:paraId="3D0EB502" w14:textId="2081B920" w:rsidR="006A4A6F" w:rsidRPr="006A4A6F" w:rsidRDefault="006A4A6F" w:rsidP="006A4A6F">
      <w:pPr>
        <w:spacing w:line="24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6A4A6F">
        <w:rPr>
          <w:rFonts w:ascii="Times New Roman" w:hAnsi="Times New Roman" w:cs="Times New Roman"/>
          <w:b/>
          <w:sz w:val="28"/>
          <w:szCs w:val="28"/>
        </w:rPr>
        <w:t>Послуги, пов’язані з програмним забезпеченням «Невиключна ліцензія на право використання комп’ютерної програми центральної обробки даних для автоматизованого винесення постанов про накладення адміністративного стягнення у м. Львові</w:t>
      </w:r>
    </w:p>
    <w:p w14:paraId="36C6795C" w14:textId="77777777" w:rsidR="006A4A6F" w:rsidRPr="006A4A6F" w:rsidRDefault="006A4A6F" w:rsidP="006A4A6F">
      <w:p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A4A6F">
        <w:rPr>
          <w:rFonts w:ascii="Times New Roman" w:hAnsi="Times New Roman" w:cs="Times New Roman"/>
          <w:sz w:val="28"/>
          <w:szCs w:val="28"/>
        </w:rPr>
        <w:t>(Код ДК 021:2015  - 72260000-5 Послуги, пов’язані з програмним забезпеченням)</w:t>
      </w:r>
    </w:p>
    <w:p w14:paraId="4D191922" w14:textId="77777777" w:rsidR="006A4A6F" w:rsidRDefault="006A4A6F" w:rsidP="005F4598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2C97DB3" w14:textId="23AD5EC3" w:rsidR="00DF6E72" w:rsidRPr="00183A33" w:rsidRDefault="00F05CCA" w:rsidP="005F4598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3A33">
        <w:rPr>
          <w:rFonts w:ascii="Times New Roman" w:hAnsi="Times New Roman" w:cs="Times New Roman"/>
          <w:sz w:val="28"/>
          <w:szCs w:val="28"/>
        </w:rPr>
        <w:t xml:space="preserve">  </w:t>
      </w:r>
      <w:r w:rsidR="00422F70" w:rsidRPr="00183A33">
        <w:rPr>
          <w:rFonts w:ascii="Times New Roman" w:hAnsi="Times New Roman" w:cs="Times New Roman"/>
          <w:sz w:val="28"/>
          <w:szCs w:val="28"/>
        </w:rPr>
        <w:t xml:space="preserve">      </w:t>
      </w:r>
      <w:r w:rsidRPr="00183A33">
        <w:rPr>
          <w:rFonts w:ascii="Times New Roman" w:hAnsi="Times New Roman" w:cs="Times New Roman"/>
          <w:sz w:val="28"/>
          <w:szCs w:val="28"/>
        </w:rPr>
        <w:t>Закупівля зареєстрована в електро</w:t>
      </w:r>
      <w:r w:rsidR="002950CB" w:rsidRPr="00183A33">
        <w:rPr>
          <w:rFonts w:ascii="Times New Roman" w:hAnsi="Times New Roman" w:cs="Times New Roman"/>
          <w:sz w:val="28"/>
          <w:szCs w:val="28"/>
        </w:rPr>
        <w:t>нній системі за ідентифікатором</w:t>
      </w:r>
      <w:r w:rsidRPr="00183A33">
        <w:rPr>
          <w:rFonts w:ascii="Times New Roman" w:hAnsi="Times New Roman" w:cs="Times New Roman"/>
          <w:sz w:val="28"/>
          <w:szCs w:val="28"/>
        </w:rPr>
        <w:t>:</w:t>
      </w:r>
    </w:p>
    <w:p w14:paraId="76E8175D" w14:textId="6C80545B" w:rsidR="005F4598" w:rsidRPr="00183A33" w:rsidRDefault="002950CB" w:rsidP="005F4598">
      <w:pPr>
        <w:spacing w:line="276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183A33">
        <w:rPr>
          <w:rFonts w:ascii="Times New Roman" w:hAnsi="Times New Roman" w:cs="Times New Roman"/>
          <w:sz w:val="28"/>
          <w:szCs w:val="28"/>
        </w:rPr>
        <w:t xml:space="preserve"> </w:t>
      </w:r>
      <w:r w:rsidR="00C96E85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UA-2024-</w:t>
      </w:r>
      <w:r w:rsidR="006A4A6F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02</w:t>
      </w:r>
      <w:r w:rsidR="00B62A22" w:rsidRPr="00183A3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-</w:t>
      </w:r>
      <w:r w:rsidR="006A4A6F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26</w:t>
      </w:r>
      <w:r w:rsidR="00CF6F27" w:rsidRPr="00183A3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-</w:t>
      </w:r>
      <w:r w:rsidR="00C96E85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00</w:t>
      </w:r>
      <w:r w:rsidR="006A4A6F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7321</w:t>
      </w:r>
      <w:r w:rsidR="001848CD" w:rsidRPr="00183A3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-</w:t>
      </w:r>
      <w:r w:rsidR="00CF6F27" w:rsidRPr="00183A3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a</w:t>
      </w:r>
    </w:p>
    <w:p w14:paraId="40D534BC" w14:textId="77777777" w:rsidR="00CF6F27" w:rsidRPr="00183A33" w:rsidRDefault="00CF6F27" w:rsidP="005F4598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E54E424" w14:textId="77777777" w:rsidR="00F05CCA" w:rsidRPr="00183A33" w:rsidRDefault="00F05CCA" w:rsidP="00422F70">
      <w:pPr>
        <w:numPr>
          <w:ilvl w:val="0"/>
          <w:numId w:val="1"/>
        </w:numPr>
        <w:tabs>
          <w:tab w:val="left" w:pos="851"/>
        </w:tabs>
        <w:spacing w:line="276" w:lineRule="auto"/>
        <w:ind w:hanging="15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3A33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характеристики предмета закупівлі :</w:t>
      </w:r>
    </w:p>
    <w:p w14:paraId="29C11CBC" w14:textId="77777777" w:rsidR="00F05CCA" w:rsidRPr="00183A33" w:rsidRDefault="00F05CCA" w:rsidP="00F05CCA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3A33">
        <w:rPr>
          <w:rFonts w:ascii="Times New Roman" w:hAnsi="Times New Roman" w:cs="Times New Roman"/>
          <w:sz w:val="28"/>
          <w:szCs w:val="28"/>
        </w:rPr>
        <w:t>Технічні та якісні характеристики</w:t>
      </w:r>
      <w:r w:rsidR="009B2D34" w:rsidRPr="00183A33">
        <w:rPr>
          <w:rFonts w:ascii="Times New Roman" w:hAnsi="Times New Roman" w:cs="Times New Roman"/>
          <w:sz w:val="28"/>
          <w:szCs w:val="28"/>
        </w:rPr>
        <w:t xml:space="preserve"> предмета закупівлі визначені відповідно до потреб замовника</w:t>
      </w:r>
      <w:r w:rsidR="00251C37" w:rsidRPr="00183A3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51C37" w:rsidRPr="00183A33">
        <w:rPr>
          <w:rFonts w:ascii="Times New Roman" w:hAnsi="Times New Roman" w:cs="Times New Roman"/>
          <w:sz w:val="28"/>
          <w:szCs w:val="28"/>
        </w:rPr>
        <w:t>та</w:t>
      </w:r>
      <w:r w:rsidR="009B2D34" w:rsidRPr="00183A33">
        <w:rPr>
          <w:rFonts w:ascii="Times New Roman" w:hAnsi="Times New Roman" w:cs="Times New Roman"/>
          <w:sz w:val="28"/>
          <w:szCs w:val="28"/>
        </w:rPr>
        <w:t xml:space="preserve"> </w:t>
      </w:r>
      <w:r w:rsidRPr="00183A33">
        <w:rPr>
          <w:rFonts w:ascii="Times New Roman" w:hAnsi="Times New Roman" w:cs="Times New Roman"/>
          <w:sz w:val="28"/>
          <w:szCs w:val="28"/>
        </w:rPr>
        <w:t>повинні відповідати вимогам чинного законодавства України, що застосовуються до відповідного предмету закупівлі</w:t>
      </w:r>
      <w:r w:rsidR="000B730F" w:rsidRPr="00183A33">
        <w:rPr>
          <w:rFonts w:ascii="Times New Roman" w:hAnsi="Times New Roman" w:cs="Times New Roman"/>
          <w:sz w:val="28"/>
          <w:szCs w:val="28"/>
        </w:rPr>
        <w:t>.</w:t>
      </w:r>
    </w:p>
    <w:p w14:paraId="70782219" w14:textId="77777777" w:rsidR="00F05CCA" w:rsidRPr="00183A33" w:rsidRDefault="00F05CCA" w:rsidP="00F05CCA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4BC11610" w14:textId="77777777" w:rsidR="00F05CCA" w:rsidRPr="00183A33" w:rsidRDefault="00F05CCA" w:rsidP="00422F70">
      <w:pPr>
        <w:numPr>
          <w:ilvl w:val="0"/>
          <w:numId w:val="1"/>
        </w:numPr>
        <w:tabs>
          <w:tab w:val="left" w:pos="851"/>
        </w:tabs>
        <w:spacing w:line="276" w:lineRule="auto"/>
        <w:ind w:hanging="153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183A33">
        <w:rPr>
          <w:rFonts w:ascii="Times New Roman" w:hAnsi="Times New Roman" w:cs="Times New Roman"/>
          <w:b/>
          <w:bCs/>
          <w:sz w:val="28"/>
          <w:szCs w:val="28"/>
        </w:rPr>
        <w:t>Очікувана вартість предмета закупівлі</w:t>
      </w:r>
    </w:p>
    <w:p w14:paraId="49783CC1" w14:textId="77777777" w:rsidR="005C2810" w:rsidRPr="00183A33" w:rsidRDefault="0050135F" w:rsidP="001975BC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3A33">
        <w:rPr>
          <w:rFonts w:ascii="Times New Roman" w:hAnsi="Times New Roman" w:cs="Times New Roman"/>
          <w:sz w:val="28"/>
          <w:szCs w:val="28"/>
        </w:rPr>
        <w:t xml:space="preserve">        Розрахунок очікуваної вартості здійснювався відповідно до Наказу Міністерство розвитку економіки, торгівлі та сільського господарства України від 18.02.2020 № 275 «Про затвердження примірної методики визначення очікуваної вартості предмета закупівлі</w:t>
      </w:r>
      <w:r w:rsidR="00CF6F27" w:rsidRPr="00183A33">
        <w:rPr>
          <w:rFonts w:ascii="Times New Roman" w:hAnsi="Times New Roman" w:cs="Times New Roman"/>
          <w:sz w:val="28"/>
          <w:szCs w:val="28"/>
        </w:rPr>
        <w:t xml:space="preserve"> та калькуляції цін</w:t>
      </w:r>
      <w:r w:rsidR="00B62A22" w:rsidRPr="00183A33">
        <w:rPr>
          <w:rFonts w:ascii="Times New Roman" w:hAnsi="Times New Roman" w:cs="Times New Roman"/>
          <w:sz w:val="28"/>
          <w:szCs w:val="28"/>
        </w:rPr>
        <w:t>»</w:t>
      </w:r>
      <w:r w:rsidR="00CF6F27" w:rsidRPr="00183A33">
        <w:rPr>
          <w:rFonts w:ascii="Times New Roman" w:hAnsi="Times New Roman" w:cs="Times New Roman"/>
          <w:sz w:val="28"/>
          <w:szCs w:val="28"/>
        </w:rPr>
        <w:t>.</w:t>
      </w:r>
    </w:p>
    <w:p w14:paraId="24BF82E5" w14:textId="77777777" w:rsidR="001C7F0C" w:rsidRPr="00183A33" w:rsidRDefault="001C7F0C" w:rsidP="00F05CCA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620D494E" w14:textId="2B366BF1" w:rsidR="00F05CCA" w:rsidRPr="00183A33" w:rsidRDefault="00F05CCA" w:rsidP="00F05CCA">
      <w:pPr>
        <w:spacing w:line="276" w:lineRule="auto"/>
        <w:contextualSpacing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ru-RU"/>
        </w:rPr>
      </w:pPr>
      <w:r w:rsidRPr="00183A33">
        <w:rPr>
          <w:rFonts w:ascii="Times New Roman" w:hAnsi="Times New Roman" w:cs="Times New Roman"/>
          <w:sz w:val="28"/>
          <w:szCs w:val="28"/>
        </w:rPr>
        <w:t xml:space="preserve">      Очікува</w:t>
      </w:r>
      <w:r w:rsidR="000B730F" w:rsidRPr="00183A33">
        <w:rPr>
          <w:rFonts w:ascii="Times New Roman" w:hAnsi="Times New Roman" w:cs="Times New Roman"/>
          <w:sz w:val="28"/>
          <w:szCs w:val="28"/>
        </w:rPr>
        <w:t xml:space="preserve">на вартість предмета закупівлі: </w:t>
      </w:r>
      <w:r w:rsidR="00C96E85">
        <w:rPr>
          <w:rStyle w:val="a5"/>
          <w:rFonts w:ascii="Times New Roman" w:hAnsi="Times New Roman" w:cs="Times New Roman"/>
          <w:sz w:val="28"/>
          <w:szCs w:val="28"/>
        </w:rPr>
        <w:t>2</w:t>
      </w:r>
      <w:r w:rsidR="006A4A6F">
        <w:rPr>
          <w:rStyle w:val="a5"/>
          <w:rFonts w:ascii="Times New Roman" w:hAnsi="Times New Roman" w:cs="Times New Roman"/>
          <w:sz w:val="28"/>
          <w:szCs w:val="28"/>
        </w:rPr>
        <w:t>40</w:t>
      </w:r>
      <w:r w:rsidR="00C96E85">
        <w:rPr>
          <w:rStyle w:val="a5"/>
          <w:rFonts w:ascii="Times New Roman" w:hAnsi="Times New Roman" w:cs="Times New Roman"/>
          <w:sz w:val="28"/>
          <w:szCs w:val="28"/>
        </w:rPr>
        <w:t xml:space="preserve"> 000</w:t>
      </w:r>
      <w:r w:rsidR="00183A33" w:rsidRPr="00183A33">
        <w:rPr>
          <w:rStyle w:val="a5"/>
          <w:rFonts w:ascii="Times New Roman" w:hAnsi="Times New Roman" w:cs="Times New Roman"/>
          <w:sz w:val="28"/>
          <w:szCs w:val="28"/>
        </w:rPr>
        <w:t xml:space="preserve">,00 </w:t>
      </w:r>
      <w:r w:rsidR="00B62A22" w:rsidRPr="00183A3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грн. з ПДВ.</w:t>
      </w:r>
    </w:p>
    <w:p w14:paraId="32C2256E" w14:textId="50AD4E9B" w:rsidR="00F05CCA" w:rsidRPr="00C96E85" w:rsidRDefault="00F05CCA" w:rsidP="005F459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3A33"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="000B730F" w:rsidRPr="00183A33">
        <w:rPr>
          <w:rFonts w:ascii="Times New Roman" w:hAnsi="Times New Roman" w:cs="Times New Roman"/>
          <w:bCs/>
          <w:sz w:val="28"/>
          <w:szCs w:val="28"/>
        </w:rPr>
        <w:t>Назва джерела фінансування</w:t>
      </w:r>
      <w:r w:rsidRPr="00183A33">
        <w:rPr>
          <w:rFonts w:ascii="Times New Roman" w:hAnsi="Times New Roman" w:cs="Times New Roman"/>
          <w:bCs/>
          <w:sz w:val="28"/>
          <w:szCs w:val="28"/>
        </w:rPr>
        <w:t xml:space="preserve">: </w:t>
      </w:r>
      <w:r w:rsidR="00C96E85">
        <w:rPr>
          <w:rFonts w:ascii="Times New Roman" w:hAnsi="Times New Roman" w:cs="Times New Roman"/>
          <w:sz w:val="28"/>
          <w:szCs w:val="28"/>
        </w:rPr>
        <w:t>в</w:t>
      </w:r>
      <w:r w:rsidR="00C96E85" w:rsidRPr="00C96E85">
        <w:rPr>
          <w:rFonts w:ascii="Times New Roman" w:hAnsi="Times New Roman" w:cs="Times New Roman"/>
          <w:sz w:val="28"/>
          <w:szCs w:val="28"/>
        </w:rPr>
        <w:t>ласні кошти (від господарської діяльності)</w:t>
      </w:r>
      <w:r w:rsidR="00422F70" w:rsidRPr="00C96E85">
        <w:rPr>
          <w:rFonts w:ascii="Times New Roman" w:hAnsi="Times New Roman" w:cs="Times New Roman"/>
          <w:sz w:val="28"/>
          <w:szCs w:val="28"/>
        </w:rPr>
        <w:t>.</w:t>
      </w:r>
    </w:p>
    <w:p w14:paraId="5D22BC9C" w14:textId="77777777" w:rsidR="002B2C5C" w:rsidRDefault="002B2C5C"/>
    <w:sectPr w:rsidR="002B2C5C" w:rsidSect="005F459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E01C6A"/>
    <w:multiLevelType w:val="hybridMultilevel"/>
    <w:tmpl w:val="100ACF5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55112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822"/>
    <w:rsid w:val="00005A71"/>
    <w:rsid w:val="00040315"/>
    <w:rsid w:val="00067C1D"/>
    <w:rsid w:val="000A0631"/>
    <w:rsid w:val="000B68A2"/>
    <w:rsid w:val="000B730F"/>
    <w:rsid w:val="00111E6A"/>
    <w:rsid w:val="00183A33"/>
    <w:rsid w:val="001848CD"/>
    <w:rsid w:val="001975BC"/>
    <w:rsid w:val="001C7F0C"/>
    <w:rsid w:val="0022324A"/>
    <w:rsid w:val="00251C37"/>
    <w:rsid w:val="002950CB"/>
    <w:rsid w:val="002A5822"/>
    <w:rsid w:val="002B2C5C"/>
    <w:rsid w:val="00310DCD"/>
    <w:rsid w:val="003228F6"/>
    <w:rsid w:val="00422F70"/>
    <w:rsid w:val="004900AF"/>
    <w:rsid w:val="004B7FC5"/>
    <w:rsid w:val="004C3901"/>
    <w:rsid w:val="0050135F"/>
    <w:rsid w:val="005174B5"/>
    <w:rsid w:val="00597950"/>
    <w:rsid w:val="005C2810"/>
    <w:rsid w:val="005F4598"/>
    <w:rsid w:val="006137E1"/>
    <w:rsid w:val="00641A25"/>
    <w:rsid w:val="006A4A6F"/>
    <w:rsid w:val="006C7AC2"/>
    <w:rsid w:val="006F49EF"/>
    <w:rsid w:val="007F4C32"/>
    <w:rsid w:val="00946DED"/>
    <w:rsid w:val="0095188B"/>
    <w:rsid w:val="00952048"/>
    <w:rsid w:val="009B2D34"/>
    <w:rsid w:val="009D1375"/>
    <w:rsid w:val="009F611D"/>
    <w:rsid w:val="00A463FF"/>
    <w:rsid w:val="00A90030"/>
    <w:rsid w:val="00AC3FBF"/>
    <w:rsid w:val="00B04008"/>
    <w:rsid w:val="00B62A22"/>
    <w:rsid w:val="00BE7908"/>
    <w:rsid w:val="00BF669B"/>
    <w:rsid w:val="00C96E85"/>
    <w:rsid w:val="00C97360"/>
    <w:rsid w:val="00CD5B91"/>
    <w:rsid w:val="00CF6F27"/>
    <w:rsid w:val="00DF6E72"/>
    <w:rsid w:val="00EE6F66"/>
    <w:rsid w:val="00F05CCA"/>
    <w:rsid w:val="00F16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97AA08"/>
  <w15:docId w15:val="{0AA84370-04FA-4146-BE14-145C0FFCA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5CCA"/>
  </w:style>
  <w:style w:type="paragraph" w:styleId="1">
    <w:name w:val="heading 1"/>
    <w:basedOn w:val="a"/>
    <w:next w:val="a"/>
    <w:link w:val="10"/>
    <w:uiPriority w:val="9"/>
    <w:qFormat/>
    <w:rsid w:val="00422F70"/>
    <w:pPr>
      <w:keepNext/>
      <w:keepLines/>
      <w:spacing w:before="240" w:after="0" w:line="276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22F70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422F70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22F70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u-RU" w:eastAsia="ru-RU"/>
    </w:rPr>
  </w:style>
  <w:style w:type="character" w:styleId="a5">
    <w:name w:val="Strong"/>
    <w:basedOn w:val="a0"/>
    <w:uiPriority w:val="22"/>
    <w:qFormat/>
    <w:rsid w:val="001848C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92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865</Words>
  <Characters>494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Юля Данищук</cp:lastModifiedBy>
  <cp:revision>3</cp:revision>
  <cp:lastPrinted>2024-02-26T12:23:00Z</cp:lastPrinted>
  <dcterms:created xsi:type="dcterms:W3CDTF">2024-02-26T12:21:00Z</dcterms:created>
  <dcterms:modified xsi:type="dcterms:W3CDTF">2024-02-26T12:24:00Z</dcterms:modified>
</cp:coreProperties>
</file>