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C540F" w:rsidRPr="002C540F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догляду за деревами у важкодоступних місцях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2C540F" w:rsidRPr="002C540F">
        <w:rPr>
          <w:rFonts w:ascii="Arial" w:hAnsi="Arial" w:cs="Arial"/>
          <w:b/>
          <w:sz w:val="24"/>
          <w:szCs w:val="24"/>
        </w:rPr>
        <w:t>UA-2024-02-26-012344-a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482BA8">
        <w:rPr>
          <w:rFonts w:ascii="Arial" w:hAnsi="Arial" w:cs="Arial"/>
          <w:sz w:val="24"/>
          <w:szCs w:val="24"/>
        </w:rPr>
        <w:t>Замовником з урахуванням</w:t>
      </w:r>
      <w:r w:rsidR="002C540F">
        <w:rPr>
          <w:rFonts w:ascii="Arial" w:hAnsi="Arial" w:cs="Arial"/>
          <w:sz w:val="24"/>
          <w:szCs w:val="24"/>
        </w:rPr>
        <w:t xml:space="preserve"> орієнтованих</w:t>
      </w:r>
      <w:r w:rsidR="00482BA8">
        <w:rPr>
          <w:rFonts w:ascii="Arial" w:hAnsi="Arial" w:cs="Arial"/>
          <w:sz w:val="24"/>
          <w:szCs w:val="24"/>
        </w:rPr>
        <w:t xml:space="preserve"> потреб</w:t>
      </w:r>
      <w:r w:rsidR="00482BA8" w:rsidRPr="00482BA8">
        <w:rPr>
          <w:rFonts w:ascii="Arial" w:hAnsi="Arial" w:cs="Arial"/>
          <w:sz w:val="24"/>
          <w:szCs w:val="24"/>
        </w:rPr>
        <w:t xml:space="preserve"> з </w:t>
      </w:r>
      <w:r w:rsidR="002C540F" w:rsidRPr="002C540F">
        <w:rPr>
          <w:rFonts w:ascii="Arial" w:hAnsi="Arial" w:cs="Arial"/>
          <w:sz w:val="24"/>
          <w:szCs w:val="24"/>
        </w:rPr>
        <w:t>догляду за деревами у важкодоступних місцях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</w:t>
      </w:r>
      <w:r w:rsidR="002C540F">
        <w:rPr>
          <w:rFonts w:ascii="Arial" w:hAnsi="Arial" w:cs="Arial"/>
          <w:sz w:val="24"/>
          <w:szCs w:val="24"/>
        </w:rPr>
        <w:t>(враховуючи показники минулих років) та на підставі закупівельних ці</w:t>
      </w:r>
      <w:r w:rsidR="002C540F">
        <w:rPr>
          <w:rFonts w:ascii="Arial" w:hAnsi="Arial" w:cs="Arial"/>
          <w:sz w:val="24"/>
          <w:szCs w:val="24"/>
        </w:rPr>
        <w:t xml:space="preserve">н попередніх власних </w:t>
      </w:r>
      <w:proofErr w:type="spellStart"/>
      <w:r w:rsidR="002C540F"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2C540F"/>
    <w:rsid w:val="00482BA8"/>
    <w:rsid w:val="004C5922"/>
    <w:rsid w:val="005340D6"/>
    <w:rsid w:val="005527CB"/>
    <w:rsid w:val="00553EB8"/>
    <w:rsid w:val="006D1608"/>
    <w:rsid w:val="006D7B99"/>
    <w:rsid w:val="006E5BAD"/>
    <w:rsid w:val="007E7EDB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F9F9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1303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40</cp:revision>
  <cp:lastPrinted>2022-08-26T09:12:00Z</cp:lastPrinted>
  <dcterms:created xsi:type="dcterms:W3CDTF">2022-01-11T18:33:00Z</dcterms:created>
  <dcterms:modified xsi:type="dcterms:W3CDTF">2024-02-27T06:38:00Z</dcterms:modified>
  <dc:language>uk-UA</dc:language>
</cp:coreProperties>
</file>