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479FC" w:rsidRPr="009479FC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9479FC" w:rsidRPr="009479FC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9479FC" w:rsidRPr="009479FC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– Послуги з нанесення дорожньої розмітки з використанням акрилової фарби з </w:t>
      </w:r>
      <w:proofErr w:type="spellStart"/>
      <w:r w:rsidR="009479FC" w:rsidRPr="009479FC">
        <w:rPr>
          <w:rFonts w:ascii="Arial" w:hAnsi="Arial" w:cs="Arial"/>
          <w:b/>
          <w:sz w:val="24"/>
          <w:szCs w:val="24"/>
        </w:rPr>
        <w:t>світловідбиваючими</w:t>
      </w:r>
      <w:proofErr w:type="spellEnd"/>
      <w:r w:rsidR="009479FC" w:rsidRPr="009479FC">
        <w:rPr>
          <w:rFonts w:ascii="Arial" w:hAnsi="Arial" w:cs="Arial"/>
          <w:b/>
          <w:sz w:val="24"/>
          <w:szCs w:val="24"/>
        </w:rPr>
        <w:t xml:space="preserve"> кульками</w:t>
      </w:r>
      <w:bookmarkStart w:id="0" w:name="_GoBack"/>
      <w:bookmarkEnd w:id="0"/>
      <w:r w:rsidR="009479FC" w:rsidRPr="009479FC">
        <w:rPr>
          <w:rFonts w:ascii="Arial" w:hAnsi="Arial" w:cs="Arial"/>
          <w:b/>
          <w:sz w:val="24"/>
          <w:szCs w:val="24"/>
        </w:rPr>
        <w:t xml:space="preserve"> та гладкого холодного пластика згідно ДСТУ 2587:2021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013E1F" w:rsidRPr="00013E1F">
        <w:rPr>
          <w:rFonts w:ascii="Arial" w:hAnsi="Arial" w:cs="Arial"/>
          <w:b/>
          <w:sz w:val="24"/>
          <w:szCs w:val="24"/>
        </w:rPr>
        <w:t>UA-2024-03-08-001406-a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9D1331">
        <w:rPr>
          <w:rFonts w:ascii="Arial" w:hAnsi="Arial" w:cs="Arial"/>
          <w:sz w:val="24"/>
          <w:szCs w:val="24"/>
        </w:rPr>
        <w:t xml:space="preserve"> </w:t>
      </w:r>
      <w:r w:rsidR="009479FC" w:rsidRPr="009479FC">
        <w:rPr>
          <w:rFonts w:ascii="Arial" w:hAnsi="Arial" w:cs="Arial"/>
          <w:sz w:val="24"/>
          <w:szCs w:val="24"/>
        </w:rPr>
        <w:t xml:space="preserve">з нанесення дорожньої розмітки з використанням акрилової фарби з </w:t>
      </w:r>
      <w:proofErr w:type="spellStart"/>
      <w:r w:rsidR="009479FC" w:rsidRPr="009479FC">
        <w:rPr>
          <w:rFonts w:ascii="Arial" w:hAnsi="Arial" w:cs="Arial"/>
          <w:sz w:val="24"/>
          <w:szCs w:val="24"/>
        </w:rPr>
        <w:t>світловідбиваючими</w:t>
      </w:r>
      <w:proofErr w:type="spellEnd"/>
      <w:r w:rsidR="009479FC" w:rsidRPr="009479FC">
        <w:rPr>
          <w:rFonts w:ascii="Arial" w:hAnsi="Arial" w:cs="Arial"/>
          <w:sz w:val="24"/>
          <w:szCs w:val="24"/>
        </w:rPr>
        <w:t xml:space="preserve"> кульками та гладкого холодного пластика згідно ДСТУ 2587:2021</w:t>
      </w:r>
      <w:r w:rsidR="009D1331" w:rsidRPr="009D1331">
        <w:rPr>
          <w:rFonts w:ascii="Arial" w:hAnsi="Arial" w:cs="Arial"/>
          <w:sz w:val="24"/>
          <w:szCs w:val="24"/>
        </w:rPr>
        <w:t xml:space="preserve"> для забезпечення благоустрою району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FF2A07" w:rsidRPr="003A6E95">
        <w:rPr>
          <w:rFonts w:ascii="Arial" w:hAnsi="Arial" w:cs="Arial"/>
          <w:sz w:val="24"/>
          <w:szCs w:val="24"/>
        </w:rPr>
        <w:t>Загальна очікувана вартість закупівлі формується з бюджетних запитів, що є документом, підготовленим головним розпорядником бюджетних коштів, що містить пропозиції з відповідним обґрунтуванням щодо обсягу бюджетних коштів, необхідних для виконання покладених на нього функцій на середньостроковий період, на підставі відповідних граничних показників видатків бюджету та надання кредитів з бюджету.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13E1F"/>
    <w:rsid w:val="00061762"/>
    <w:rsid w:val="00087042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935EA8"/>
    <w:rsid w:val="009479FC"/>
    <w:rsid w:val="009D1331"/>
    <w:rsid w:val="009D56D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D6FD3"/>
    <w:rsid w:val="00EE7B7E"/>
    <w:rsid w:val="00EF6B26"/>
    <w:rsid w:val="00F62625"/>
    <w:rsid w:val="00F85D52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1731</Words>
  <Characters>987</Characters>
  <Application>Microsoft Office Word</Application>
  <DocSecurity>0</DocSecurity>
  <Lines>8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44</cp:revision>
  <cp:lastPrinted>2022-08-26T09:12:00Z</cp:lastPrinted>
  <dcterms:created xsi:type="dcterms:W3CDTF">2022-01-11T18:33:00Z</dcterms:created>
  <dcterms:modified xsi:type="dcterms:W3CDTF">2024-03-08T08:46:00Z</dcterms:modified>
  <dc:language>uk-UA</dc:language>
</cp:coreProperties>
</file>