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90" w:rsidRPr="00634BCD" w:rsidRDefault="00D82890" w:rsidP="00D82890">
      <w:pPr>
        <w:rPr>
          <w:b/>
          <w:sz w:val="28"/>
          <w:szCs w:val="28"/>
          <w:lang w:val="en-US"/>
        </w:rPr>
      </w:pPr>
      <w:r w:rsidRPr="00634BCD">
        <w:rPr>
          <w:b/>
          <w:sz w:val="28"/>
          <w:szCs w:val="28"/>
        </w:rPr>
        <w:t xml:space="preserve">ID номер: </w:t>
      </w:r>
      <w:r w:rsidR="00913EA2" w:rsidRPr="00634BCD">
        <w:rPr>
          <w:b/>
          <w:sz w:val="28"/>
          <w:szCs w:val="28"/>
        </w:rPr>
        <w:t>UA-2024-03-07-012531-a</w:t>
      </w:r>
    </w:p>
    <w:p w:rsidR="00D82890" w:rsidRPr="00634BCD" w:rsidRDefault="00D82890" w:rsidP="00D82890">
      <w:pPr>
        <w:jc w:val="center"/>
        <w:rPr>
          <w:rFonts w:ascii="Arial" w:hAnsi="Arial" w:cs="Arial"/>
          <w:b/>
        </w:rPr>
      </w:pPr>
      <w:r w:rsidRPr="00634BCD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634BCD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634BCD">
        <w:rPr>
          <w:rFonts w:ascii="Arial" w:hAnsi="Arial" w:cs="Arial"/>
          <w:b/>
        </w:rPr>
        <w:t>)</w:t>
      </w:r>
    </w:p>
    <w:p w:rsidR="00D82890" w:rsidRPr="00634BCD" w:rsidRDefault="00D82890" w:rsidP="00D82890">
      <w:pPr>
        <w:jc w:val="both"/>
        <w:rPr>
          <w:rFonts w:ascii="Arial" w:hAnsi="Arial" w:cs="Arial"/>
          <w:b/>
          <w:sz w:val="20"/>
          <w:szCs w:val="20"/>
        </w:rPr>
      </w:pPr>
      <w:r w:rsidRPr="00634BCD">
        <w:rPr>
          <w:rFonts w:ascii="Arial" w:hAnsi="Arial" w:cs="Arial"/>
          <w:b/>
          <w:sz w:val="20"/>
          <w:szCs w:val="20"/>
          <w:u w:val="single"/>
        </w:rPr>
        <w:t>Замовник:</w:t>
      </w:r>
      <w:r w:rsidRPr="00634BCD">
        <w:rPr>
          <w:rFonts w:ascii="Arial" w:hAnsi="Arial" w:cs="Arial"/>
          <w:b/>
          <w:sz w:val="20"/>
          <w:szCs w:val="20"/>
        </w:rPr>
        <w:t xml:space="preserve"> Дочірнє підприємство «Личаків-Парк» Львівського комунального підприємства «Зелений Львів»</w:t>
      </w:r>
    </w:p>
    <w:p w:rsidR="00D82890" w:rsidRPr="00634BCD" w:rsidRDefault="00D82890" w:rsidP="00D82890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634BCD">
        <w:rPr>
          <w:rFonts w:ascii="Arial" w:hAnsi="Arial" w:cs="Arial"/>
          <w:bCs/>
          <w:sz w:val="20"/>
          <w:szCs w:val="20"/>
          <w:u w:val="single"/>
        </w:rPr>
        <w:t>Предмет закупівлі:</w:t>
      </w:r>
      <w:r w:rsidRPr="00634BCD">
        <w:rPr>
          <w:rFonts w:ascii="Arial" w:hAnsi="Arial" w:cs="Arial"/>
          <w:sz w:val="20"/>
          <w:szCs w:val="20"/>
        </w:rPr>
        <w:t xml:space="preserve"> </w:t>
      </w:r>
      <w:r w:rsidRPr="00634BCD">
        <w:rPr>
          <w:rFonts w:ascii="Arial" w:hAnsi="Arial" w:cs="Arial"/>
          <w:b/>
          <w:i/>
          <w:sz w:val="20"/>
          <w:szCs w:val="20"/>
        </w:rPr>
        <w:t xml:space="preserve">Послуги автовишки - Код: 45510000-5 Прокат підіймальних кранів </w:t>
      </w:r>
      <w:r w:rsidR="006035F7">
        <w:rPr>
          <w:rFonts w:ascii="Arial" w:hAnsi="Arial" w:cs="Arial"/>
          <w:b/>
          <w:i/>
          <w:sz w:val="20"/>
          <w:szCs w:val="20"/>
        </w:rPr>
        <w:t xml:space="preserve">                               </w:t>
      </w:r>
      <w:r w:rsidRPr="00634BCD">
        <w:rPr>
          <w:rFonts w:ascii="Arial" w:hAnsi="Arial" w:cs="Arial"/>
          <w:b/>
          <w:i/>
          <w:sz w:val="20"/>
          <w:szCs w:val="20"/>
        </w:rPr>
        <w:t xml:space="preserve">із оператором за ДК 021:2015  «Єдиний закупівельний словник», 3 лоти: Лот №1 Послуги автовишки на території парків, лісопарків і зелених зон Личаківського району </w:t>
      </w:r>
      <w:proofErr w:type="spellStart"/>
      <w:r w:rsidRPr="00634BCD">
        <w:rPr>
          <w:rFonts w:ascii="Arial" w:hAnsi="Arial" w:cs="Arial"/>
          <w:b/>
          <w:i/>
          <w:sz w:val="20"/>
          <w:szCs w:val="20"/>
        </w:rPr>
        <w:t>м.Львова</w:t>
      </w:r>
      <w:proofErr w:type="spellEnd"/>
      <w:r w:rsidRPr="00634BCD">
        <w:rPr>
          <w:rFonts w:ascii="Arial" w:hAnsi="Arial" w:cs="Arial"/>
          <w:b/>
          <w:i/>
          <w:sz w:val="20"/>
          <w:szCs w:val="20"/>
        </w:rPr>
        <w:t xml:space="preserve">; </w:t>
      </w:r>
      <w:r w:rsidR="006035F7">
        <w:rPr>
          <w:rFonts w:ascii="Arial" w:hAnsi="Arial" w:cs="Arial"/>
          <w:b/>
          <w:i/>
          <w:sz w:val="20"/>
          <w:szCs w:val="20"/>
        </w:rPr>
        <w:t xml:space="preserve">                </w:t>
      </w:r>
      <w:r w:rsidRPr="00634BCD">
        <w:rPr>
          <w:rFonts w:ascii="Arial" w:hAnsi="Arial" w:cs="Arial"/>
          <w:b/>
          <w:i/>
          <w:sz w:val="20"/>
          <w:szCs w:val="20"/>
        </w:rPr>
        <w:t xml:space="preserve">Лот №2 Послуги автовишки на території парків, лісопарків і зелених зон Личаківського району </w:t>
      </w:r>
      <w:proofErr w:type="spellStart"/>
      <w:r w:rsidRPr="00634BCD">
        <w:rPr>
          <w:rFonts w:ascii="Arial" w:hAnsi="Arial" w:cs="Arial"/>
          <w:b/>
          <w:i/>
          <w:sz w:val="20"/>
          <w:szCs w:val="20"/>
        </w:rPr>
        <w:t>м.Львова</w:t>
      </w:r>
      <w:proofErr w:type="spellEnd"/>
      <w:r w:rsidRPr="00634BCD">
        <w:rPr>
          <w:rFonts w:ascii="Arial" w:hAnsi="Arial" w:cs="Arial"/>
          <w:b/>
          <w:i/>
          <w:sz w:val="20"/>
          <w:szCs w:val="20"/>
        </w:rPr>
        <w:t xml:space="preserve">; Лот №3 Послуги автовишки на території  </w:t>
      </w:r>
      <w:proofErr w:type="spellStart"/>
      <w:r w:rsidRPr="00634BCD">
        <w:rPr>
          <w:rFonts w:ascii="Arial" w:hAnsi="Arial" w:cs="Arial"/>
          <w:b/>
          <w:i/>
          <w:sz w:val="20"/>
          <w:szCs w:val="20"/>
        </w:rPr>
        <w:t>м.Львова</w:t>
      </w:r>
      <w:proofErr w:type="spellEnd"/>
    </w:p>
    <w:p w:rsidR="00D82890" w:rsidRPr="00634BCD" w:rsidRDefault="00D82890" w:rsidP="00D8289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2890" w:rsidRPr="00634BCD" w:rsidRDefault="00D82890" w:rsidP="00D82890">
      <w:pPr>
        <w:jc w:val="both"/>
        <w:rPr>
          <w:rFonts w:ascii="Arial" w:hAnsi="Arial" w:cs="Arial"/>
          <w:sz w:val="20"/>
          <w:szCs w:val="20"/>
          <w:u w:val="single"/>
        </w:rPr>
      </w:pPr>
      <w:r w:rsidRPr="00634BCD">
        <w:rPr>
          <w:rFonts w:ascii="Arial" w:hAnsi="Arial" w:cs="Arial"/>
          <w:sz w:val="20"/>
          <w:szCs w:val="20"/>
          <w:u w:val="single"/>
        </w:rPr>
        <w:t xml:space="preserve">Місце надання послуг: </w:t>
      </w:r>
    </w:p>
    <w:p w:rsidR="009E524A" w:rsidRPr="00634BCD" w:rsidRDefault="009E524A" w:rsidP="009E524A">
      <w:pPr>
        <w:jc w:val="both"/>
        <w:rPr>
          <w:rFonts w:ascii="Arial" w:hAnsi="Arial" w:cs="Arial"/>
          <w:sz w:val="20"/>
          <w:szCs w:val="20"/>
        </w:rPr>
      </w:pPr>
      <w:r w:rsidRPr="00634BCD">
        <w:rPr>
          <w:rFonts w:ascii="Arial" w:hAnsi="Arial" w:cs="Arial"/>
          <w:b/>
          <w:i/>
          <w:sz w:val="20"/>
          <w:szCs w:val="20"/>
          <w:u w:val="single"/>
        </w:rPr>
        <w:t>За лотом №1</w:t>
      </w:r>
      <w:r w:rsidRPr="00634BCD">
        <w:rPr>
          <w:rFonts w:ascii="Arial" w:hAnsi="Arial" w:cs="Arial"/>
          <w:sz w:val="20"/>
          <w:szCs w:val="20"/>
        </w:rPr>
        <w:t xml:space="preserve"> – 79000, Україна, Львівська область, місто  Львів: Ботанічна пам’ятка природи місцевого значення «Лісопарк «Погулянка»; парк (сад) «</w:t>
      </w:r>
      <w:proofErr w:type="spellStart"/>
      <w:r w:rsidRPr="00634BCD">
        <w:rPr>
          <w:rFonts w:ascii="Arial" w:hAnsi="Arial" w:cs="Arial"/>
          <w:sz w:val="20"/>
          <w:szCs w:val="20"/>
        </w:rPr>
        <w:t>Благовіщення</w:t>
      </w:r>
      <w:proofErr w:type="spellEnd"/>
      <w:r w:rsidRPr="00634BCD">
        <w:rPr>
          <w:rFonts w:ascii="Arial" w:hAnsi="Arial" w:cs="Arial"/>
          <w:sz w:val="20"/>
          <w:szCs w:val="20"/>
        </w:rPr>
        <w:t>»; Парк-пам’ятка садово-паркового мистецтва місцевого значення «Личаківський», у тому числі меморіальний комплекс «пагорб Слави»; Зелена зона «</w:t>
      </w:r>
      <w:proofErr w:type="spellStart"/>
      <w:r w:rsidRPr="00634BCD">
        <w:rPr>
          <w:rFonts w:ascii="Arial" w:hAnsi="Arial" w:cs="Arial"/>
          <w:sz w:val="20"/>
          <w:szCs w:val="20"/>
        </w:rPr>
        <w:t>Майорівка</w:t>
      </w:r>
      <w:proofErr w:type="spellEnd"/>
      <w:r w:rsidRPr="00634BCD">
        <w:rPr>
          <w:rFonts w:ascii="Arial" w:hAnsi="Arial" w:cs="Arial"/>
          <w:sz w:val="20"/>
          <w:szCs w:val="20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634BCD">
        <w:rPr>
          <w:rFonts w:ascii="Arial" w:hAnsi="Arial" w:cs="Arial"/>
          <w:sz w:val="20"/>
          <w:szCs w:val="20"/>
        </w:rPr>
        <w:t>Вайнберг</w:t>
      </w:r>
      <w:proofErr w:type="spellEnd"/>
      <w:r w:rsidRPr="00634BCD">
        <w:rPr>
          <w:rFonts w:ascii="Arial" w:hAnsi="Arial" w:cs="Arial"/>
          <w:sz w:val="20"/>
          <w:szCs w:val="20"/>
        </w:rPr>
        <w:t xml:space="preserve"> парк (м. Винники) - відповідно до Додатку 5.1. (Технічна специфікація) до цієї Тендерної документації; </w:t>
      </w:r>
      <w:r w:rsidRPr="00634BCD">
        <w:rPr>
          <w:rFonts w:ascii="Arial" w:hAnsi="Arial" w:cs="Arial"/>
          <w:b/>
          <w:i/>
          <w:sz w:val="20"/>
          <w:szCs w:val="20"/>
          <w:u w:val="single"/>
        </w:rPr>
        <w:t>За лотом №2</w:t>
      </w:r>
      <w:r w:rsidRPr="00634BCD">
        <w:rPr>
          <w:rFonts w:ascii="Arial" w:hAnsi="Arial" w:cs="Arial"/>
          <w:sz w:val="20"/>
          <w:szCs w:val="20"/>
        </w:rPr>
        <w:t xml:space="preserve"> - 79000, Україна, Львівська область, місто  Львів: Ботанічна пам’ятка природи місцевого значення «Лісопарк «Погулянка»; парк (сад) «</w:t>
      </w:r>
      <w:proofErr w:type="spellStart"/>
      <w:r w:rsidRPr="00634BCD">
        <w:rPr>
          <w:rFonts w:ascii="Arial" w:hAnsi="Arial" w:cs="Arial"/>
          <w:sz w:val="20"/>
          <w:szCs w:val="20"/>
        </w:rPr>
        <w:t>Благовіщення</w:t>
      </w:r>
      <w:proofErr w:type="spellEnd"/>
      <w:r w:rsidRPr="00634BCD">
        <w:rPr>
          <w:rFonts w:ascii="Arial" w:hAnsi="Arial" w:cs="Arial"/>
          <w:sz w:val="20"/>
          <w:szCs w:val="20"/>
        </w:rPr>
        <w:t>»; Парк-пам’ятка садово-паркового мистецтва місцевого значення «Личаківський», у тому числі меморіальний комплекс «пагорб Слави»; Зелена зона «</w:t>
      </w:r>
      <w:proofErr w:type="spellStart"/>
      <w:r w:rsidRPr="00634BCD">
        <w:rPr>
          <w:rFonts w:ascii="Arial" w:hAnsi="Arial" w:cs="Arial"/>
          <w:sz w:val="20"/>
          <w:szCs w:val="20"/>
        </w:rPr>
        <w:t>Майорівка</w:t>
      </w:r>
      <w:proofErr w:type="spellEnd"/>
      <w:r w:rsidRPr="00634BCD">
        <w:rPr>
          <w:rFonts w:ascii="Arial" w:hAnsi="Arial" w:cs="Arial"/>
          <w:sz w:val="20"/>
          <w:szCs w:val="20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634BCD">
        <w:rPr>
          <w:rFonts w:ascii="Arial" w:hAnsi="Arial" w:cs="Arial"/>
          <w:sz w:val="20"/>
          <w:szCs w:val="20"/>
        </w:rPr>
        <w:t>Вайнберг</w:t>
      </w:r>
      <w:proofErr w:type="spellEnd"/>
      <w:r w:rsidRPr="00634BCD">
        <w:rPr>
          <w:rFonts w:ascii="Arial" w:hAnsi="Arial" w:cs="Arial"/>
          <w:sz w:val="20"/>
          <w:szCs w:val="20"/>
        </w:rPr>
        <w:t xml:space="preserve"> парк (м. Винники) - відповідно до Додатку 5.2. (Технічна специфікація) до цієї Тендерної документації; </w:t>
      </w:r>
      <w:r w:rsidRPr="00634BCD">
        <w:rPr>
          <w:rFonts w:ascii="Arial" w:hAnsi="Arial" w:cs="Arial"/>
          <w:b/>
          <w:i/>
          <w:sz w:val="20"/>
          <w:szCs w:val="20"/>
          <w:u w:val="single"/>
        </w:rPr>
        <w:t>За лотом №3</w:t>
      </w:r>
      <w:r w:rsidRPr="00634BCD">
        <w:rPr>
          <w:rFonts w:ascii="Arial" w:hAnsi="Arial" w:cs="Arial"/>
          <w:sz w:val="20"/>
          <w:szCs w:val="20"/>
        </w:rPr>
        <w:t xml:space="preserve"> -  79000, Україна, Львівська область, місто  Львів - відповідно до Додатку 5.3. (Технічна специфікація) до цієї Тендерної документації</w:t>
      </w:r>
    </w:p>
    <w:p w:rsidR="00D82890" w:rsidRPr="00634BCD" w:rsidRDefault="00D82890" w:rsidP="00D82890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634BCD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634BCD">
        <w:rPr>
          <w:rFonts w:ascii="Arial" w:hAnsi="Arial" w:cs="Arial"/>
          <w:sz w:val="20"/>
          <w:szCs w:val="20"/>
        </w:rPr>
        <w:t>Обгрунтування</w:t>
      </w:r>
      <w:proofErr w:type="spellEnd"/>
      <w:r w:rsidRPr="00634BCD">
        <w:rPr>
          <w:rFonts w:ascii="Arial" w:hAnsi="Arial" w:cs="Arial"/>
          <w:sz w:val="20"/>
          <w:szCs w:val="20"/>
        </w:rPr>
        <w:t xml:space="preserve"> розміру бюджетного призначення: </w:t>
      </w:r>
      <w:r w:rsidRPr="00634BCD">
        <w:rPr>
          <w:rFonts w:ascii="Arial" w:eastAsia="Times New Roman" w:hAnsi="Arial" w:cs="Arial"/>
          <w:sz w:val="20"/>
          <w:szCs w:val="20"/>
          <w:lang w:eastAsia="uk-UA"/>
        </w:rPr>
        <w:t xml:space="preserve">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пунктів). Закупівля здійснюється за кошти місцевого бюджету (код КЕКВ 2610) в сумі </w:t>
      </w:r>
      <w:r w:rsidR="00FE01CD" w:rsidRPr="00634BCD">
        <w:rPr>
          <w:rFonts w:ascii="Arial" w:eastAsia="Times New Roman" w:hAnsi="Arial" w:cs="Arial"/>
          <w:sz w:val="20"/>
          <w:szCs w:val="20"/>
          <w:lang w:eastAsia="uk-UA"/>
        </w:rPr>
        <w:t>336 480,00 грн.</w:t>
      </w:r>
      <w:r w:rsidRPr="00634BCD">
        <w:rPr>
          <w:rFonts w:ascii="Arial" w:eastAsia="Times New Roman" w:hAnsi="Arial" w:cs="Arial"/>
          <w:sz w:val="20"/>
          <w:szCs w:val="20"/>
          <w:lang w:eastAsia="uk-UA"/>
        </w:rPr>
        <w:t xml:space="preserve"> та за кошти від господарської діяльності підприємства (власний бюджет) в сумі  </w:t>
      </w:r>
      <w:r w:rsidR="00FE01CD" w:rsidRPr="00634BCD">
        <w:rPr>
          <w:rFonts w:ascii="Arial" w:eastAsia="Times New Roman" w:hAnsi="Arial" w:cs="Arial"/>
          <w:sz w:val="20"/>
          <w:szCs w:val="20"/>
          <w:lang w:eastAsia="uk-UA"/>
        </w:rPr>
        <w:t>58 800</w:t>
      </w:r>
      <w:r w:rsidRPr="00634BCD">
        <w:rPr>
          <w:rFonts w:ascii="Arial" w:eastAsia="Times New Roman" w:hAnsi="Arial" w:cs="Arial"/>
          <w:sz w:val="20"/>
          <w:szCs w:val="20"/>
          <w:lang w:eastAsia="uk-UA"/>
        </w:rPr>
        <w:t xml:space="preserve">,00 грн.  </w:t>
      </w:r>
    </w:p>
    <w:p w:rsidR="00634BCD" w:rsidRPr="00634BCD" w:rsidRDefault="00D82890" w:rsidP="00D82890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634BCD">
        <w:rPr>
          <w:rFonts w:ascii="Arial" w:eastAsia="Calibri" w:hAnsi="Arial" w:cs="Arial"/>
          <w:sz w:val="20"/>
          <w:szCs w:val="20"/>
        </w:rPr>
        <w:t xml:space="preserve">2. </w:t>
      </w:r>
      <w:proofErr w:type="spellStart"/>
      <w:r w:rsidRPr="00634BCD">
        <w:rPr>
          <w:rFonts w:ascii="Arial" w:eastAsia="Calibri" w:hAnsi="Arial" w:cs="Arial"/>
          <w:sz w:val="20"/>
          <w:szCs w:val="20"/>
        </w:rPr>
        <w:t>Обгрунтування</w:t>
      </w:r>
      <w:proofErr w:type="spellEnd"/>
      <w:r w:rsidRPr="00634BCD">
        <w:rPr>
          <w:rFonts w:ascii="Arial" w:eastAsia="Calibri" w:hAnsi="Arial" w:cs="Arial"/>
          <w:sz w:val="20"/>
          <w:szCs w:val="20"/>
        </w:rPr>
        <w:t xml:space="preserve"> очікуваної вартості предмета закупівлі: 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634BCD">
        <w:rPr>
          <w:rFonts w:ascii="Arial" w:hAnsi="Arial" w:cs="Arial"/>
          <w:sz w:val="20"/>
          <w:szCs w:val="20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0" w:name="n3"/>
      <w:bookmarkEnd w:id="0"/>
      <w:r w:rsidRPr="00634BCD">
        <w:rPr>
          <w:rFonts w:ascii="Arial" w:hAnsi="Arial" w:cs="Arial"/>
          <w:sz w:val="20"/>
          <w:szCs w:val="20"/>
          <w:lang w:eastAsia="uk-UA"/>
        </w:rPr>
        <w:t xml:space="preserve"> (зі змінами) та методом </w:t>
      </w:r>
      <w:bookmarkStart w:id="1" w:name="n44"/>
      <w:bookmarkEnd w:id="1"/>
      <w:r w:rsidRPr="00634BCD">
        <w:rPr>
          <w:rFonts w:ascii="Arial" w:hAnsi="Arial" w:cs="Arial"/>
          <w:sz w:val="20"/>
          <w:szCs w:val="20"/>
          <w:lang w:eastAsia="uk-UA"/>
        </w:rPr>
        <w:t>р</w:t>
      </w:r>
      <w:r w:rsidRPr="00634BCD">
        <w:rPr>
          <w:rFonts w:ascii="Arial" w:hAnsi="Arial" w:cs="Arial"/>
          <w:sz w:val="20"/>
          <w:szCs w:val="20"/>
          <w:shd w:val="clear" w:color="auto" w:fill="FFFFFF"/>
        </w:rPr>
        <w:t xml:space="preserve">озрахунку очікуваної вартості послуг на підставі </w:t>
      </w:r>
      <w:r w:rsidR="00634BCD" w:rsidRPr="00634BCD">
        <w:rPr>
          <w:rFonts w:ascii="Arial" w:hAnsi="Arial" w:cs="Arial"/>
          <w:sz w:val="20"/>
          <w:szCs w:val="20"/>
          <w:lang w:eastAsia="uk-UA"/>
        </w:rPr>
        <w:t xml:space="preserve">отриманих не менше трьох комерційних пропозицій вартості 1 </w:t>
      </w:r>
      <w:proofErr w:type="spellStart"/>
      <w:r w:rsidR="00634BCD" w:rsidRPr="00634BCD">
        <w:rPr>
          <w:rFonts w:ascii="Arial" w:hAnsi="Arial" w:cs="Arial"/>
          <w:sz w:val="20"/>
          <w:szCs w:val="20"/>
          <w:lang w:eastAsia="uk-UA"/>
        </w:rPr>
        <w:t>маш</w:t>
      </w:r>
      <w:proofErr w:type="spellEnd"/>
      <w:r w:rsidR="00634BCD" w:rsidRPr="00634BCD">
        <w:rPr>
          <w:rFonts w:ascii="Arial" w:hAnsi="Arial" w:cs="Arial"/>
          <w:sz w:val="20"/>
          <w:szCs w:val="20"/>
          <w:lang w:eastAsia="uk-UA"/>
        </w:rPr>
        <w:t>/год</w:t>
      </w:r>
      <w:r w:rsidR="00634BCD" w:rsidRPr="00634BCD">
        <w:rPr>
          <w:rFonts w:ascii="Arial" w:hAnsi="Arial" w:cs="Arial"/>
          <w:sz w:val="20"/>
          <w:szCs w:val="20"/>
          <w:lang w:val="en-US" w:eastAsia="uk-UA"/>
        </w:rPr>
        <w:t>.</w:t>
      </w:r>
      <w:r w:rsidR="00634BCD" w:rsidRPr="00634BCD">
        <w:rPr>
          <w:rFonts w:ascii="Arial" w:hAnsi="Arial" w:cs="Arial"/>
          <w:sz w:val="20"/>
          <w:szCs w:val="20"/>
          <w:lang w:eastAsia="uk-UA"/>
        </w:rPr>
        <w:t xml:space="preserve"> на послуги автовишок. </w:t>
      </w:r>
    </w:p>
    <w:p w:rsidR="00D82890" w:rsidRPr="00634BCD" w:rsidRDefault="00D82890" w:rsidP="00D82890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634BCD">
        <w:rPr>
          <w:rFonts w:ascii="Arial" w:hAnsi="Arial" w:cs="Arial"/>
          <w:sz w:val="20"/>
          <w:szCs w:val="20"/>
        </w:rPr>
        <w:t xml:space="preserve">3.Обгрунтування технічних та якісних характеристик предмета закупівлі - </w:t>
      </w:r>
      <w:r w:rsidRPr="00634BCD">
        <w:rPr>
          <w:rFonts w:ascii="Arial" w:eastAsia="Times New Roman" w:hAnsi="Arial" w:cs="Arial"/>
          <w:sz w:val="20"/>
          <w:szCs w:val="20"/>
        </w:rPr>
        <w:t>відповідно до технічної специфікації (додатки 5.1.</w:t>
      </w:r>
      <w:r w:rsidR="00B10694" w:rsidRPr="00634BCD">
        <w:rPr>
          <w:rFonts w:ascii="Arial" w:eastAsia="Times New Roman" w:hAnsi="Arial" w:cs="Arial"/>
          <w:sz w:val="20"/>
          <w:szCs w:val="20"/>
        </w:rPr>
        <w:t>, 5.2</w:t>
      </w:r>
      <w:r w:rsidRPr="00634BCD">
        <w:rPr>
          <w:rFonts w:ascii="Arial" w:eastAsia="Times New Roman" w:hAnsi="Arial" w:cs="Arial"/>
          <w:sz w:val="20"/>
          <w:szCs w:val="20"/>
        </w:rPr>
        <w:t xml:space="preserve"> та 5.</w:t>
      </w:r>
      <w:r w:rsidR="00B10694" w:rsidRPr="00634BCD">
        <w:rPr>
          <w:rFonts w:ascii="Arial" w:eastAsia="Times New Roman" w:hAnsi="Arial" w:cs="Arial"/>
          <w:sz w:val="20"/>
          <w:szCs w:val="20"/>
        </w:rPr>
        <w:t>3</w:t>
      </w:r>
      <w:r w:rsidRPr="00634BCD">
        <w:rPr>
          <w:rFonts w:ascii="Arial" w:eastAsia="Times New Roman" w:hAnsi="Arial" w:cs="Arial"/>
          <w:sz w:val="20"/>
          <w:szCs w:val="20"/>
        </w:rPr>
        <w:t xml:space="preserve">. тендерної документації) </w:t>
      </w:r>
      <w:bookmarkStart w:id="2" w:name="_GoBack"/>
      <w:bookmarkEnd w:id="2"/>
      <w:r w:rsidRPr="00634BCD">
        <w:rPr>
          <w:rFonts w:ascii="Arial" w:hAnsi="Arial" w:cs="Arial"/>
          <w:sz w:val="20"/>
          <w:szCs w:val="20"/>
        </w:rPr>
        <w:t xml:space="preserve">та на підставі: </w:t>
      </w:r>
    </w:p>
    <w:p w:rsidR="00D82890" w:rsidRPr="00634BCD" w:rsidRDefault="00D82890" w:rsidP="00D8289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634BCD">
        <w:rPr>
          <w:rFonts w:ascii="Arial" w:eastAsia="Times New Roman" w:hAnsi="Arial" w:cs="Arial"/>
          <w:sz w:val="20"/>
          <w:szCs w:val="20"/>
          <w:lang w:eastAsia="uk-UA"/>
        </w:rPr>
        <w:t xml:space="preserve">- </w:t>
      </w:r>
      <w:r w:rsidRPr="00634BCD">
        <w:rPr>
          <w:rFonts w:ascii="Arial" w:eastAsia="Times New Roman" w:hAnsi="Arial" w:cs="Arial"/>
          <w:sz w:val="20"/>
          <w:szCs w:val="20"/>
          <w:lang w:eastAsia="uk-UA"/>
        </w:rPr>
        <w:tab/>
        <w:t>Ухвали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Плану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</w:t>
      </w:r>
    </w:p>
    <w:p w:rsidR="00D82890" w:rsidRPr="00634BCD" w:rsidRDefault="00D82890" w:rsidP="00D8289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2"/>
        <w:gridCol w:w="5567"/>
      </w:tblGrid>
      <w:tr w:rsidR="00634BCD" w:rsidRPr="00634BCD" w:rsidTr="00D8289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90" w:rsidRPr="00634BCD" w:rsidRDefault="00D8289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4BCD">
              <w:rPr>
                <w:rFonts w:ascii="Arial" w:eastAsia="Calibri" w:hAnsi="Arial" w:cs="Arial"/>
                <w:sz w:val="20"/>
                <w:szCs w:val="20"/>
              </w:rPr>
              <w:t>Строк надання послуг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90" w:rsidRPr="00634BCD" w:rsidRDefault="00D8289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4BCD">
              <w:rPr>
                <w:rFonts w:ascii="Arial" w:eastAsia="Calibri" w:hAnsi="Arial" w:cs="Arial"/>
                <w:sz w:val="20"/>
                <w:szCs w:val="20"/>
              </w:rPr>
              <w:t>Очікувана вартість предмета закупівлі, грн.</w:t>
            </w:r>
          </w:p>
        </w:tc>
      </w:tr>
      <w:tr w:rsidR="00634BCD" w:rsidRPr="00634BCD" w:rsidTr="00D8289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90" w:rsidRPr="00634BCD" w:rsidRDefault="00D82890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4BCD">
              <w:rPr>
                <w:rFonts w:ascii="Arial" w:hAnsi="Arial" w:cs="Arial"/>
                <w:sz w:val="20"/>
                <w:szCs w:val="20"/>
              </w:rPr>
              <w:t>2024р., по  31 грудня  2024 року</w:t>
            </w:r>
            <w:r w:rsidRPr="00634BCD"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90" w:rsidRPr="00634BCD" w:rsidRDefault="00913EA2">
            <w:pPr>
              <w:spacing w:before="75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34BCD">
              <w:rPr>
                <w:rFonts w:ascii="Arial" w:eastAsia="Calibri" w:hAnsi="Arial" w:cs="Arial"/>
                <w:bCs/>
                <w:sz w:val="20"/>
                <w:szCs w:val="20"/>
              </w:rPr>
              <w:t>395 280,00грн. (триста дев’яносто п’ять тисяч двісті вісімдесят гривень 00 коп.) з ПДВ; (лот №1 – 151 680,00 грн. з ПДВ; лот №2 – 184 800,00 грн. з  ПДВ; лот №3 – 58 800,00 грн. з ПДВ)</w:t>
            </w:r>
          </w:p>
        </w:tc>
      </w:tr>
    </w:tbl>
    <w:p w:rsidR="00D778DD" w:rsidRPr="00634BCD" w:rsidRDefault="00D82890" w:rsidP="00634BCD">
      <w:pPr>
        <w:ind w:firstLine="708"/>
        <w:jc w:val="both"/>
      </w:pPr>
      <w:r w:rsidRPr="00634BCD">
        <w:rPr>
          <w:rFonts w:ascii="Arial" w:hAnsi="Arial" w:cs="Arial"/>
          <w:sz w:val="20"/>
          <w:szCs w:val="20"/>
        </w:rPr>
        <w:t>Кошти для проведення закупівлі даних послуг передбачено по КВК 2816030 «Організація благоустрою населених пунктів» (місцевий бюджет, загальний фонд) та власні кошти підприємства (</w:t>
      </w:r>
      <w:r w:rsidRPr="00634BCD">
        <w:rPr>
          <w:rFonts w:ascii="Arial" w:hAnsi="Arial" w:cs="Arial"/>
          <w:sz w:val="20"/>
          <w:szCs w:val="20"/>
          <w:shd w:val="clear" w:color="auto" w:fill="FFFFFF"/>
        </w:rPr>
        <w:t>кошти від господарської діяльності підприємства</w:t>
      </w:r>
      <w:r w:rsidRPr="00634BCD">
        <w:rPr>
          <w:rFonts w:ascii="Arial" w:hAnsi="Arial" w:cs="Arial"/>
          <w:sz w:val="20"/>
          <w:szCs w:val="20"/>
        </w:rPr>
        <w:t>).</w:t>
      </w:r>
    </w:p>
    <w:sectPr w:rsidR="00D778DD" w:rsidRPr="00634BCD" w:rsidSect="00634BCD">
      <w:pgSz w:w="11906" w:h="16838"/>
      <w:pgMar w:top="851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A5"/>
    <w:rsid w:val="00267F7E"/>
    <w:rsid w:val="002907D2"/>
    <w:rsid w:val="006035F7"/>
    <w:rsid w:val="00634BCD"/>
    <w:rsid w:val="008E0696"/>
    <w:rsid w:val="00913EA2"/>
    <w:rsid w:val="009C6F68"/>
    <w:rsid w:val="009E524A"/>
    <w:rsid w:val="00B10694"/>
    <w:rsid w:val="00B965A5"/>
    <w:rsid w:val="00D778DD"/>
    <w:rsid w:val="00D82890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6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6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2024-03-08T14:58:00Z</dcterms:created>
  <dcterms:modified xsi:type="dcterms:W3CDTF">2024-03-11T12:27:00Z</dcterms:modified>
</cp:coreProperties>
</file>