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05DB2" w:rsidRPr="00105DB2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квітів та утримання клумб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82A64" w:rsidRPr="00582A64">
        <w:rPr>
          <w:rFonts w:ascii="Arial" w:hAnsi="Arial" w:cs="Arial"/>
          <w:b/>
          <w:sz w:val="24"/>
          <w:szCs w:val="24"/>
        </w:rPr>
        <w:t>UA-2024-03-11-011510-a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</w:t>
      </w:r>
      <w:r w:rsidR="008A1B24" w:rsidRPr="008A1B24">
        <w:rPr>
          <w:rFonts w:ascii="Arial" w:hAnsi="Arial" w:cs="Arial"/>
          <w:sz w:val="24"/>
          <w:szCs w:val="24"/>
        </w:rPr>
        <w:t xml:space="preserve">щодо </w:t>
      </w:r>
      <w:r w:rsidR="00105DB2" w:rsidRPr="00105DB2">
        <w:rPr>
          <w:rFonts w:ascii="Arial" w:hAnsi="Arial" w:cs="Arial"/>
          <w:sz w:val="24"/>
          <w:szCs w:val="24"/>
        </w:rPr>
        <w:t>висадки квітів та утримання клумб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1256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2024-03-11T15:02:00Z</dcterms:modified>
  <dc:language>uk-UA</dc:language>
</cp:coreProperties>
</file>