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5188F98" w14:textId="6761279B" w:rsidR="00D11EE9" w:rsidRPr="00B5390E" w:rsidRDefault="00D11EE9" w:rsidP="00D11EE9">
      <w:pPr>
        <w:jc w:val="center"/>
        <w:rPr>
          <w:rFonts w:ascii="Times New Roman" w:hAnsi="Times New Roman" w:cs="Times New Roman"/>
          <w:b/>
          <w:bCs/>
          <w:i/>
          <w:sz w:val="28"/>
          <w:szCs w:val="28"/>
        </w:rPr>
      </w:pPr>
      <w:r w:rsidRPr="00B5390E">
        <w:rPr>
          <w:rFonts w:ascii="Times New Roman" w:hAnsi="Times New Roman" w:cs="Times New Roman"/>
          <w:b/>
          <w:bCs/>
          <w:i/>
          <w:sz w:val="28"/>
          <w:szCs w:val="28"/>
        </w:rPr>
        <w:t>ОБГРУНТУВАННЯ</w:t>
      </w:r>
    </w:p>
    <w:p w14:paraId="6629439C" w14:textId="77777777" w:rsidR="000D350A" w:rsidRDefault="00D11EE9" w:rsidP="00D11EE9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5390E">
        <w:rPr>
          <w:rFonts w:ascii="Times New Roman" w:hAnsi="Times New Roman" w:cs="Times New Roman"/>
          <w:b/>
          <w:bCs/>
          <w:sz w:val="28"/>
          <w:szCs w:val="28"/>
        </w:rPr>
        <w:t xml:space="preserve">для здійснення </w:t>
      </w:r>
      <w:r w:rsidR="00C62A73">
        <w:rPr>
          <w:rFonts w:ascii="Times New Roman" w:hAnsi="Times New Roman" w:cs="Times New Roman"/>
          <w:b/>
          <w:bCs/>
          <w:sz w:val="28"/>
          <w:szCs w:val="28"/>
        </w:rPr>
        <w:t>відритих торгів з особливостями</w:t>
      </w:r>
      <w:r w:rsidRPr="00B5390E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14:paraId="56E102A8" w14:textId="48B22C9B" w:rsidR="00301BC7" w:rsidRPr="00B5390E" w:rsidRDefault="00C62A73" w:rsidP="00D11EE9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«</w:t>
      </w:r>
      <w:r w:rsidR="000D350A" w:rsidRPr="000D350A">
        <w:rPr>
          <w:rFonts w:ascii="Times New Roman" w:hAnsi="Times New Roman" w:cs="Times New Roman"/>
          <w:b/>
          <w:i/>
          <w:sz w:val="28"/>
          <w:szCs w:val="28"/>
        </w:rPr>
        <w:t xml:space="preserve">Послуги з приєднання електроустановок об'єкта нового будівництва багатофункціонального комплексу з житлом для тимчасового проживання внутрішньо переміщених осіб, як частина зобов’язань міста перед Європейською комісією з виконання Грантового договору № 2022/439-724 у рамках </w:t>
      </w:r>
      <w:proofErr w:type="spellStart"/>
      <w:r w:rsidR="000D350A" w:rsidRPr="000D350A">
        <w:rPr>
          <w:rFonts w:ascii="Times New Roman" w:hAnsi="Times New Roman" w:cs="Times New Roman"/>
          <w:b/>
          <w:i/>
          <w:sz w:val="28"/>
          <w:szCs w:val="28"/>
        </w:rPr>
        <w:t>проєкту</w:t>
      </w:r>
      <w:proofErr w:type="spellEnd"/>
      <w:r w:rsidR="000D350A" w:rsidRPr="000D350A">
        <w:rPr>
          <w:rFonts w:ascii="Times New Roman" w:hAnsi="Times New Roman" w:cs="Times New Roman"/>
          <w:b/>
          <w:i/>
          <w:sz w:val="28"/>
          <w:szCs w:val="28"/>
        </w:rPr>
        <w:t xml:space="preserve"> «Підтримка ЄС у забезпеченні житлом внутрішньо переміщених осіб у Львові» підписаного 19 грудня 2022 року між Львівською міською радою та Європейською Комісією до електричних мереж системи розподілу (лінії електропередачі 0,4-20кВ, Трансформаторна підстанція ТПпр-20/0,4кВ, Реконструкція ПС-110-20-10кВ №262 «Львів-24») (ДК 021:2015: 45230000-8 — Будівництво трубопроводів, ліній зв’язку та </w:t>
      </w:r>
      <w:proofErr w:type="spellStart"/>
      <w:r w:rsidR="000D350A" w:rsidRPr="000D350A">
        <w:rPr>
          <w:rFonts w:ascii="Times New Roman" w:hAnsi="Times New Roman" w:cs="Times New Roman"/>
          <w:b/>
          <w:i/>
          <w:sz w:val="28"/>
          <w:szCs w:val="28"/>
        </w:rPr>
        <w:t>електропередач</w:t>
      </w:r>
      <w:proofErr w:type="spellEnd"/>
      <w:r w:rsidR="000D350A" w:rsidRPr="000D350A">
        <w:rPr>
          <w:rFonts w:ascii="Times New Roman" w:hAnsi="Times New Roman" w:cs="Times New Roman"/>
          <w:b/>
          <w:i/>
          <w:sz w:val="28"/>
          <w:szCs w:val="28"/>
        </w:rPr>
        <w:t>, шосе, доріг, аеродромів і залізничних доріг; вирівнювання поверхонь)</w:t>
      </w:r>
      <w:r w:rsidR="00150C65" w:rsidRPr="00150C65">
        <w:rPr>
          <w:rFonts w:ascii="Times New Roman" w:hAnsi="Times New Roman" w:cs="Times New Roman"/>
          <w:b/>
          <w:i/>
          <w:sz w:val="28"/>
          <w:szCs w:val="28"/>
        </w:rPr>
        <w:t>»</w:t>
      </w:r>
    </w:p>
    <w:p w14:paraId="112FBCFA" w14:textId="77777777" w:rsidR="00301BC7" w:rsidRPr="00B5390E" w:rsidRDefault="00301BC7" w:rsidP="00A81052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6F718368" w14:textId="77777777" w:rsidR="00B33343" w:rsidRPr="00B5390E" w:rsidRDefault="00823EA4" w:rsidP="00A8105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5390E">
        <w:rPr>
          <w:rFonts w:ascii="Times New Roman" w:hAnsi="Times New Roman" w:cs="Times New Roman"/>
          <w:sz w:val="28"/>
          <w:szCs w:val="28"/>
        </w:rPr>
        <w:t xml:space="preserve">Відповідно до </w:t>
      </w:r>
      <w:r w:rsidR="00B33343" w:rsidRPr="00B5390E">
        <w:rPr>
          <w:rFonts w:ascii="Times New Roman" w:hAnsi="Times New Roman" w:cs="Times New Roman"/>
          <w:sz w:val="28"/>
          <w:szCs w:val="28"/>
        </w:rPr>
        <w:t>постанови КМУ від 11 жовтня 2016 р. № 710 «Про ефективне використання державних коштів»</w:t>
      </w:r>
      <w:r w:rsidRPr="00B5390E">
        <w:rPr>
          <w:rFonts w:ascii="Times New Roman" w:hAnsi="Times New Roman" w:cs="Times New Roman"/>
          <w:sz w:val="28"/>
          <w:szCs w:val="28"/>
        </w:rPr>
        <w:t>,</w:t>
      </w:r>
      <w:r w:rsidR="00B33343" w:rsidRPr="00B5390E">
        <w:rPr>
          <w:rFonts w:ascii="Times New Roman" w:hAnsi="Times New Roman" w:cs="Times New Roman"/>
          <w:sz w:val="28"/>
          <w:szCs w:val="28"/>
        </w:rPr>
        <w:t xml:space="preserve"> у зв’язку із не</w:t>
      </w:r>
      <w:r w:rsidR="00B16C66" w:rsidRPr="00B5390E">
        <w:rPr>
          <w:rFonts w:ascii="Times New Roman" w:hAnsi="Times New Roman" w:cs="Times New Roman"/>
          <w:sz w:val="28"/>
          <w:szCs w:val="28"/>
        </w:rPr>
        <w:t>обхідністю проведення закупівлі</w:t>
      </w:r>
      <w:r w:rsidRPr="00B5390E">
        <w:rPr>
          <w:rFonts w:ascii="Times New Roman" w:hAnsi="Times New Roman" w:cs="Times New Roman"/>
          <w:sz w:val="28"/>
          <w:szCs w:val="28"/>
        </w:rPr>
        <w:t>,</w:t>
      </w:r>
      <w:r w:rsidR="00B33343" w:rsidRPr="00B5390E">
        <w:rPr>
          <w:rFonts w:ascii="Times New Roman" w:hAnsi="Times New Roman" w:cs="Times New Roman"/>
          <w:sz w:val="28"/>
          <w:szCs w:val="28"/>
        </w:rPr>
        <w:t xml:space="preserve"> забезпечити оприлюднення обґрунтування технічних та якісних характеристик предмета закупівлі, його очікуваної вартості та/або розміру бюджетного призначення на власному веб-сайті</w:t>
      </w:r>
      <w:r w:rsidR="00DB7215" w:rsidRPr="00B5390E">
        <w:rPr>
          <w:rFonts w:ascii="Times New Roman" w:hAnsi="Times New Roman" w:cs="Times New Roman"/>
          <w:sz w:val="28"/>
          <w:szCs w:val="28"/>
        </w:rPr>
        <w:t xml:space="preserve"> (або на сайті головного органу)</w:t>
      </w:r>
      <w:r w:rsidR="00B33343" w:rsidRPr="00B5390E">
        <w:rPr>
          <w:rFonts w:ascii="Times New Roman" w:hAnsi="Times New Roman" w:cs="Times New Roman"/>
          <w:sz w:val="28"/>
          <w:szCs w:val="28"/>
        </w:rPr>
        <w:t>.</w:t>
      </w:r>
    </w:p>
    <w:p w14:paraId="72475FF5" w14:textId="23DA7630" w:rsidR="00D10984" w:rsidRPr="00B5390E" w:rsidRDefault="00B33343" w:rsidP="00B16C66">
      <w:pPr>
        <w:spacing w:after="0" w:line="240" w:lineRule="auto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B5390E">
        <w:rPr>
          <w:rFonts w:ascii="Times New Roman" w:hAnsi="Times New Roman" w:cs="Times New Roman"/>
          <w:b/>
          <w:i/>
          <w:sz w:val="28"/>
          <w:szCs w:val="28"/>
        </w:rPr>
        <w:t xml:space="preserve">1. </w:t>
      </w:r>
      <w:r w:rsidR="00D10984" w:rsidRPr="00B5390E">
        <w:rPr>
          <w:rFonts w:ascii="Times New Roman" w:hAnsi="Times New Roman" w:cs="Times New Roman"/>
          <w:b/>
          <w:i/>
          <w:sz w:val="28"/>
          <w:szCs w:val="28"/>
        </w:rPr>
        <w:t>Найменування, місцезнаходження та ідентифікаційний код замовника в Єдиному державному реєстрі юридичних осіб, фізичних осіб — підприємців та громадських формувань, його категорія:</w:t>
      </w:r>
    </w:p>
    <w:p w14:paraId="297E8A5A" w14:textId="78A59DCB" w:rsidR="008B23E3" w:rsidRPr="00B5390E" w:rsidRDefault="0037526F" w:rsidP="00B16C66">
      <w:pPr>
        <w:spacing w:after="0" w:line="240" w:lineRule="auto"/>
        <w:jc w:val="both"/>
        <w:rPr>
          <w:rFonts w:ascii="Times New Roman" w:hAnsi="Times New Roman" w:cs="Times New Roman"/>
          <w:bCs/>
          <w:iCs/>
          <w:sz w:val="28"/>
          <w:szCs w:val="28"/>
        </w:rPr>
      </w:pPr>
      <w:r>
        <w:rPr>
          <w:rFonts w:ascii="Times New Roman" w:hAnsi="Times New Roman" w:cs="Times New Roman"/>
          <w:bCs/>
          <w:iCs/>
          <w:sz w:val="28"/>
          <w:szCs w:val="28"/>
        </w:rPr>
        <w:t xml:space="preserve">- </w:t>
      </w:r>
      <w:r w:rsidR="001C25D8" w:rsidRPr="00B5390E">
        <w:rPr>
          <w:rFonts w:ascii="Times New Roman" w:hAnsi="Times New Roman" w:cs="Times New Roman"/>
          <w:bCs/>
          <w:iCs/>
          <w:sz w:val="28"/>
          <w:szCs w:val="28"/>
        </w:rPr>
        <w:t xml:space="preserve">Львівське комунальне підприємство «Львівське міжміське бюро технічної інвентаризації», </w:t>
      </w:r>
    </w:p>
    <w:p w14:paraId="50740B4E" w14:textId="0F3A4F79" w:rsidR="008B23E3" w:rsidRPr="00B5390E" w:rsidRDefault="0037526F" w:rsidP="00B16C66">
      <w:pPr>
        <w:spacing w:after="0" w:line="240" w:lineRule="auto"/>
        <w:jc w:val="both"/>
        <w:rPr>
          <w:rFonts w:ascii="Times New Roman" w:hAnsi="Times New Roman" w:cs="Times New Roman"/>
          <w:bCs/>
          <w:iCs/>
          <w:sz w:val="28"/>
          <w:szCs w:val="28"/>
        </w:rPr>
      </w:pPr>
      <w:r>
        <w:rPr>
          <w:rFonts w:ascii="Times New Roman" w:hAnsi="Times New Roman" w:cs="Times New Roman"/>
          <w:bCs/>
          <w:iCs/>
          <w:sz w:val="28"/>
          <w:szCs w:val="28"/>
        </w:rPr>
        <w:t xml:space="preserve">- </w:t>
      </w:r>
      <w:r w:rsidR="009845FE" w:rsidRPr="00B5390E">
        <w:rPr>
          <w:rFonts w:ascii="Times New Roman" w:hAnsi="Times New Roman" w:cs="Times New Roman"/>
          <w:bCs/>
          <w:iCs/>
          <w:sz w:val="28"/>
          <w:szCs w:val="28"/>
        </w:rPr>
        <w:t xml:space="preserve">79008, Україна, Львів, Львівська область, Галицький район, </w:t>
      </w:r>
      <w:proofErr w:type="spellStart"/>
      <w:r w:rsidR="009845FE" w:rsidRPr="00B5390E">
        <w:rPr>
          <w:rFonts w:ascii="Times New Roman" w:hAnsi="Times New Roman" w:cs="Times New Roman"/>
          <w:bCs/>
          <w:iCs/>
          <w:sz w:val="28"/>
          <w:szCs w:val="28"/>
        </w:rPr>
        <w:t>пл</w:t>
      </w:r>
      <w:proofErr w:type="spellEnd"/>
      <w:r w:rsidR="009845FE" w:rsidRPr="00B5390E">
        <w:rPr>
          <w:rFonts w:ascii="Times New Roman" w:hAnsi="Times New Roman" w:cs="Times New Roman"/>
          <w:bCs/>
          <w:iCs/>
          <w:sz w:val="28"/>
          <w:szCs w:val="28"/>
        </w:rPr>
        <w:t xml:space="preserve">. Галицька, буд. 15, </w:t>
      </w:r>
    </w:p>
    <w:p w14:paraId="5EF79BE7" w14:textId="7D73E030" w:rsidR="00D10984" w:rsidRDefault="0037526F" w:rsidP="00B16C66">
      <w:pPr>
        <w:spacing w:after="0" w:line="240" w:lineRule="auto"/>
        <w:jc w:val="both"/>
        <w:rPr>
          <w:rFonts w:ascii="Times New Roman" w:hAnsi="Times New Roman" w:cs="Times New Roman"/>
          <w:bCs/>
          <w:iCs/>
          <w:sz w:val="28"/>
          <w:szCs w:val="28"/>
        </w:rPr>
      </w:pPr>
      <w:r>
        <w:rPr>
          <w:rFonts w:ascii="Times New Roman" w:hAnsi="Times New Roman" w:cs="Times New Roman"/>
          <w:bCs/>
          <w:iCs/>
          <w:sz w:val="28"/>
          <w:szCs w:val="28"/>
        </w:rPr>
        <w:t xml:space="preserve">- </w:t>
      </w:r>
      <w:r w:rsidR="008B23E3" w:rsidRPr="00B5390E">
        <w:rPr>
          <w:rFonts w:ascii="Times New Roman" w:hAnsi="Times New Roman" w:cs="Times New Roman"/>
          <w:bCs/>
          <w:iCs/>
          <w:sz w:val="28"/>
          <w:szCs w:val="28"/>
        </w:rPr>
        <w:t>34521986</w:t>
      </w:r>
    </w:p>
    <w:p w14:paraId="4EFD2A67" w14:textId="77777777" w:rsidR="00C57D3F" w:rsidRPr="00B5390E" w:rsidRDefault="00C57D3F" w:rsidP="00B16C66">
      <w:pPr>
        <w:spacing w:after="0" w:line="240" w:lineRule="auto"/>
        <w:jc w:val="both"/>
        <w:rPr>
          <w:rFonts w:ascii="Times New Roman" w:hAnsi="Times New Roman" w:cs="Times New Roman"/>
          <w:bCs/>
          <w:iCs/>
          <w:sz w:val="28"/>
          <w:szCs w:val="28"/>
        </w:rPr>
      </w:pPr>
    </w:p>
    <w:p w14:paraId="7E92D211" w14:textId="1E3EF6A0" w:rsidR="00B162B5" w:rsidRDefault="00C57D3F" w:rsidP="00B16C66">
      <w:pPr>
        <w:spacing w:after="0" w:line="240" w:lineRule="auto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 xml:space="preserve">2. </w:t>
      </w:r>
      <w:r w:rsidRPr="00910D46">
        <w:rPr>
          <w:rFonts w:ascii="Times New Roman" w:hAnsi="Times New Roman" w:cs="Times New Roman"/>
          <w:b/>
          <w:i/>
          <w:sz w:val="28"/>
          <w:szCs w:val="28"/>
        </w:rPr>
        <w:t xml:space="preserve">Ідентифікатор закупівлі: — </w:t>
      </w:r>
      <w:r w:rsidR="00E01F4F" w:rsidRPr="00E01F4F">
        <w:rPr>
          <w:rFonts w:ascii="Times New Roman" w:hAnsi="Times New Roman" w:cs="Times New Roman"/>
          <w:b/>
          <w:i/>
          <w:sz w:val="28"/>
          <w:szCs w:val="28"/>
        </w:rPr>
        <w:t>UA-2024-01-11-008103-a</w:t>
      </w:r>
    </w:p>
    <w:p w14:paraId="104663B7" w14:textId="77777777" w:rsidR="00C57D3F" w:rsidRDefault="00C57D3F" w:rsidP="00B16C66">
      <w:pPr>
        <w:spacing w:after="0" w:line="240" w:lineRule="auto"/>
        <w:jc w:val="both"/>
        <w:rPr>
          <w:rFonts w:ascii="Times New Roman" w:hAnsi="Times New Roman" w:cs="Times New Roman"/>
          <w:b/>
          <w:i/>
          <w:sz w:val="28"/>
          <w:szCs w:val="28"/>
        </w:rPr>
      </w:pPr>
    </w:p>
    <w:p w14:paraId="18FB3A03" w14:textId="09D8F9BF" w:rsidR="008B23E3" w:rsidRDefault="00C57D3F" w:rsidP="00B16C6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>3</w:t>
      </w:r>
      <w:r w:rsidR="008B23E3" w:rsidRPr="00B5390E">
        <w:rPr>
          <w:rFonts w:ascii="Times New Roman" w:hAnsi="Times New Roman" w:cs="Times New Roman"/>
          <w:b/>
          <w:i/>
          <w:sz w:val="28"/>
          <w:szCs w:val="28"/>
        </w:rPr>
        <w:t xml:space="preserve">. </w:t>
      </w:r>
      <w:r w:rsidR="00B33343" w:rsidRPr="00B5390E">
        <w:rPr>
          <w:rFonts w:ascii="Times New Roman" w:hAnsi="Times New Roman" w:cs="Times New Roman"/>
          <w:b/>
          <w:i/>
          <w:sz w:val="28"/>
          <w:szCs w:val="28"/>
        </w:rPr>
        <w:t>Назва предмета закупівлі із зазначенням коду за Єдиним закупівельним словником:</w:t>
      </w:r>
      <w:r w:rsidR="008B23E3" w:rsidRPr="00B5390E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 w:rsidR="00DB7215" w:rsidRPr="00B5390E">
        <w:rPr>
          <w:rFonts w:ascii="Times New Roman" w:hAnsi="Times New Roman" w:cs="Times New Roman"/>
          <w:sz w:val="28"/>
          <w:szCs w:val="28"/>
        </w:rPr>
        <w:t>«</w:t>
      </w:r>
      <w:r w:rsidR="000D350A" w:rsidRPr="000D350A">
        <w:rPr>
          <w:rFonts w:ascii="Times New Roman" w:hAnsi="Times New Roman" w:cs="Times New Roman"/>
          <w:sz w:val="28"/>
          <w:szCs w:val="28"/>
        </w:rPr>
        <w:t xml:space="preserve">Послуги з приєднання електроустановок об'єкта нового будівництва багатофункціонального комплексу з житлом для тимчасового проживання внутрішньо переміщених осіб, як частина зобов’язань міста перед Європейською комісією з виконання Грантового договору № 2022/439-724 у рамках </w:t>
      </w:r>
      <w:proofErr w:type="spellStart"/>
      <w:r w:rsidR="000D350A" w:rsidRPr="000D350A">
        <w:rPr>
          <w:rFonts w:ascii="Times New Roman" w:hAnsi="Times New Roman" w:cs="Times New Roman"/>
          <w:sz w:val="28"/>
          <w:szCs w:val="28"/>
        </w:rPr>
        <w:t>проєкту</w:t>
      </w:r>
      <w:proofErr w:type="spellEnd"/>
      <w:r w:rsidR="000D350A" w:rsidRPr="000D350A">
        <w:rPr>
          <w:rFonts w:ascii="Times New Roman" w:hAnsi="Times New Roman" w:cs="Times New Roman"/>
          <w:sz w:val="28"/>
          <w:szCs w:val="28"/>
        </w:rPr>
        <w:t xml:space="preserve"> «Підтримка ЄС у забезпеченні житлом внутрішньо переміщених осіб у Львові» підписаного 19 грудня 2022 року між Львівською міською радою та Європейською Комісією до електричних мереж системи розподілу (лінії електропередачі 0,4-20кВ, Трансформаторна підстанція ТПпр-20/0,4кВ, Реконструкція ПС-110-20-10кВ №262 «Львів-24») (ДК 021:2015: 45230000-8 — Будівництво трубопроводів, ліній зв’язку та </w:t>
      </w:r>
      <w:proofErr w:type="spellStart"/>
      <w:r w:rsidR="000D350A" w:rsidRPr="000D350A">
        <w:rPr>
          <w:rFonts w:ascii="Times New Roman" w:hAnsi="Times New Roman" w:cs="Times New Roman"/>
          <w:sz w:val="28"/>
          <w:szCs w:val="28"/>
        </w:rPr>
        <w:t>електропередач</w:t>
      </w:r>
      <w:proofErr w:type="spellEnd"/>
      <w:r w:rsidR="000D350A" w:rsidRPr="000D350A">
        <w:rPr>
          <w:rFonts w:ascii="Times New Roman" w:hAnsi="Times New Roman" w:cs="Times New Roman"/>
          <w:sz w:val="28"/>
          <w:szCs w:val="28"/>
        </w:rPr>
        <w:t>, шосе, доріг, аеродромів і залізничних доріг; вирівнювання поверхонь)</w:t>
      </w:r>
      <w:r w:rsidR="00C62A73" w:rsidRPr="00C62A73">
        <w:rPr>
          <w:rFonts w:ascii="Times New Roman" w:hAnsi="Times New Roman" w:cs="Times New Roman"/>
          <w:sz w:val="28"/>
          <w:szCs w:val="28"/>
        </w:rPr>
        <w:t>»</w:t>
      </w:r>
      <w:r w:rsidR="00A05738">
        <w:rPr>
          <w:rFonts w:ascii="Times New Roman" w:hAnsi="Times New Roman" w:cs="Times New Roman"/>
          <w:sz w:val="28"/>
          <w:szCs w:val="28"/>
        </w:rPr>
        <w:t>.</w:t>
      </w:r>
    </w:p>
    <w:p w14:paraId="555E1A4E" w14:textId="77777777" w:rsidR="004A20D7" w:rsidRDefault="004A20D7" w:rsidP="00B16C6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54FE5286" w14:textId="26A90597" w:rsidR="004A20D7" w:rsidRPr="004A20D7" w:rsidRDefault="004A20D7" w:rsidP="004A20D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A20D7">
        <w:rPr>
          <w:rFonts w:ascii="Times New Roman" w:hAnsi="Times New Roman" w:cs="Times New Roman"/>
          <w:b/>
          <w:bCs/>
          <w:i/>
          <w:iCs/>
          <w:sz w:val="28"/>
          <w:szCs w:val="28"/>
        </w:rPr>
        <w:t>4. Обґрунтування технічних та якісних характеристик предмета закупівлі</w:t>
      </w:r>
      <w:r w:rsidRPr="004A20D7">
        <w:rPr>
          <w:rFonts w:ascii="Times New Roman" w:hAnsi="Times New Roman" w:cs="Times New Roman"/>
          <w:sz w:val="28"/>
          <w:szCs w:val="28"/>
        </w:rPr>
        <w:t xml:space="preserve">: </w:t>
      </w:r>
      <w:r>
        <w:rPr>
          <w:rFonts w:ascii="Times New Roman" w:hAnsi="Times New Roman" w:cs="Times New Roman"/>
          <w:sz w:val="28"/>
          <w:szCs w:val="28"/>
        </w:rPr>
        <w:t>Т</w:t>
      </w:r>
      <w:r w:rsidRPr="004A20D7">
        <w:rPr>
          <w:rFonts w:ascii="Times New Roman" w:hAnsi="Times New Roman" w:cs="Times New Roman"/>
          <w:sz w:val="28"/>
          <w:szCs w:val="28"/>
        </w:rPr>
        <w:t xml:space="preserve">ехнічні та якісні характеристики предмета закупівлі визначені відповідно до </w:t>
      </w:r>
      <w:r w:rsidRPr="004A20D7">
        <w:rPr>
          <w:rFonts w:ascii="Times New Roman" w:hAnsi="Times New Roman" w:cs="Times New Roman"/>
          <w:sz w:val="28"/>
          <w:szCs w:val="28"/>
        </w:rPr>
        <w:lastRenderedPageBreak/>
        <w:t>потреб замовника та з урахуванням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CB668B" w:rsidRPr="004A20D7">
        <w:rPr>
          <w:rFonts w:ascii="Times New Roman" w:hAnsi="Times New Roman" w:cs="Times New Roman"/>
          <w:sz w:val="28"/>
          <w:szCs w:val="28"/>
        </w:rPr>
        <w:t>кошторисн</w:t>
      </w:r>
      <w:r w:rsidR="00CB668B">
        <w:rPr>
          <w:rFonts w:ascii="Times New Roman" w:hAnsi="Times New Roman" w:cs="Times New Roman"/>
          <w:sz w:val="28"/>
          <w:szCs w:val="28"/>
        </w:rPr>
        <w:t>ої</w:t>
      </w:r>
      <w:r w:rsidR="00CB668B" w:rsidRPr="004A20D7">
        <w:rPr>
          <w:rFonts w:ascii="Times New Roman" w:hAnsi="Times New Roman" w:cs="Times New Roman"/>
          <w:sz w:val="28"/>
          <w:szCs w:val="28"/>
        </w:rPr>
        <w:t xml:space="preserve"> документаці</w:t>
      </w:r>
      <w:r w:rsidR="00CB668B">
        <w:rPr>
          <w:rFonts w:ascii="Times New Roman" w:hAnsi="Times New Roman" w:cs="Times New Roman"/>
          <w:sz w:val="28"/>
          <w:szCs w:val="28"/>
        </w:rPr>
        <w:t xml:space="preserve">ї </w:t>
      </w:r>
      <w:r>
        <w:rPr>
          <w:rFonts w:ascii="Times New Roman" w:hAnsi="Times New Roman" w:cs="Times New Roman"/>
          <w:sz w:val="28"/>
          <w:szCs w:val="28"/>
        </w:rPr>
        <w:t xml:space="preserve">виготовленої </w:t>
      </w:r>
      <w:r w:rsidRPr="004A20D7">
        <w:rPr>
          <w:rFonts w:ascii="Times New Roman" w:hAnsi="Times New Roman" w:cs="Times New Roman"/>
          <w:sz w:val="28"/>
          <w:szCs w:val="28"/>
        </w:rPr>
        <w:t xml:space="preserve">ТзОВ </w:t>
      </w:r>
      <w:r>
        <w:rPr>
          <w:rFonts w:ascii="Times New Roman" w:hAnsi="Times New Roman" w:cs="Times New Roman"/>
          <w:sz w:val="28"/>
          <w:szCs w:val="28"/>
        </w:rPr>
        <w:t>«</w:t>
      </w:r>
      <w:r w:rsidRPr="004A20D7">
        <w:rPr>
          <w:rFonts w:ascii="Times New Roman" w:hAnsi="Times New Roman" w:cs="Times New Roman"/>
          <w:sz w:val="28"/>
          <w:szCs w:val="28"/>
        </w:rPr>
        <w:t>КОЛСАР-ПРОЕКТ</w:t>
      </w:r>
      <w:r>
        <w:rPr>
          <w:rFonts w:ascii="Times New Roman" w:hAnsi="Times New Roman" w:cs="Times New Roman"/>
          <w:sz w:val="28"/>
          <w:szCs w:val="28"/>
        </w:rPr>
        <w:t>» «</w:t>
      </w:r>
      <w:r w:rsidRPr="004A20D7">
        <w:rPr>
          <w:rFonts w:ascii="Times New Roman" w:hAnsi="Times New Roman" w:cs="Times New Roman"/>
          <w:sz w:val="28"/>
          <w:szCs w:val="28"/>
        </w:rPr>
        <w:t>Приєднання електроустановок нового будівництва багатофункціонального комплексу з житлом для тимчасового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A20D7">
        <w:rPr>
          <w:rFonts w:ascii="Times New Roman" w:hAnsi="Times New Roman" w:cs="Times New Roman"/>
          <w:sz w:val="28"/>
          <w:szCs w:val="28"/>
        </w:rPr>
        <w:t xml:space="preserve">проживання внутрішньо переміщених осіб, вбудованим паркінгом, трансформаторною підстанцією та </w:t>
      </w:r>
      <w:proofErr w:type="spellStart"/>
      <w:r w:rsidRPr="004A20D7">
        <w:rPr>
          <w:rFonts w:ascii="Times New Roman" w:hAnsi="Times New Roman" w:cs="Times New Roman"/>
          <w:sz w:val="28"/>
          <w:szCs w:val="28"/>
        </w:rPr>
        <w:t>об"єктами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A20D7">
        <w:rPr>
          <w:rFonts w:ascii="Times New Roman" w:hAnsi="Times New Roman" w:cs="Times New Roman"/>
          <w:sz w:val="28"/>
          <w:szCs w:val="28"/>
        </w:rPr>
        <w:t xml:space="preserve">інженерними забезпечення на вулиці </w:t>
      </w:r>
      <w:proofErr w:type="spellStart"/>
      <w:r w:rsidRPr="004A20D7">
        <w:rPr>
          <w:rFonts w:ascii="Times New Roman" w:hAnsi="Times New Roman" w:cs="Times New Roman"/>
          <w:sz w:val="28"/>
          <w:szCs w:val="28"/>
        </w:rPr>
        <w:t>І.Миколайчука</w:t>
      </w:r>
      <w:proofErr w:type="spellEnd"/>
      <w:r w:rsidRPr="004A20D7">
        <w:rPr>
          <w:rFonts w:ascii="Times New Roman" w:hAnsi="Times New Roman" w:cs="Times New Roman"/>
          <w:sz w:val="28"/>
          <w:szCs w:val="28"/>
        </w:rPr>
        <w:t xml:space="preserve"> у </w:t>
      </w:r>
      <w:proofErr w:type="spellStart"/>
      <w:r w:rsidRPr="004A20D7">
        <w:rPr>
          <w:rFonts w:ascii="Times New Roman" w:hAnsi="Times New Roman" w:cs="Times New Roman"/>
          <w:sz w:val="28"/>
          <w:szCs w:val="28"/>
        </w:rPr>
        <w:t>м.Львові</w:t>
      </w:r>
      <w:proofErr w:type="spellEnd"/>
      <w:r w:rsidRPr="004A20D7">
        <w:rPr>
          <w:rFonts w:ascii="Times New Roman" w:hAnsi="Times New Roman" w:cs="Times New Roman"/>
          <w:sz w:val="28"/>
          <w:szCs w:val="28"/>
        </w:rPr>
        <w:t xml:space="preserve"> (кадастрові номери 4610137500:08:001:0921,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A20D7">
        <w:rPr>
          <w:rFonts w:ascii="Times New Roman" w:hAnsi="Times New Roman" w:cs="Times New Roman"/>
          <w:sz w:val="28"/>
          <w:szCs w:val="28"/>
        </w:rPr>
        <w:t xml:space="preserve">4610137500:08:001:0976) ЛКП Львівське </w:t>
      </w:r>
      <w:proofErr w:type="spellStart"/>
      <w:r w:rsidRPr="004A20D7">
        <w:rPr>
          <w:rFonts w:ascii="Times New Roman" w:hAnsi="Times New Roman" w:cs="Times New Roman"/>
          <w:sz w:val="28"/>
          <w:szCs w:val="28"/>
        </w:rPr>
        <w:t>міжмьке</w:t>
      </w:r>
      <w:proofErr w:type="spellEnd"/>
      <w:r w:rsidRPr="004A20D7">
        <w:rPr>
          <w:rFonts w:ascii="Times New Roman" w:hAnsi="Times New Roman" w:cs="Times New Roman"/>
          <w:sz w:val="28"/>
          <w:szCs w:val="28"/>
        </w:rPr>
        <w:t xml:space="preserve"> бюро технічної інвентаризації" до електричних мереж ПрАТ</w:t>
      </w:r>
      <w:r>
        <w:rPr>
          <w:rFonts w:ascii="Times New Roman" w:hAnsi="Times New Roman" w:cs="Times New Roman"/>
          <w:sz w:val="28"/>
          <w:szCs w:val="28"/>
        </w:rPr>
        <w:t xml:space="preserve"> «</w:t>
      </w:r>
      <w:proofErr w:type="spellStart"/>
      <w:r w:rsidRPr="004A20D7">
        <w:rPr>
          <w:rFonts w:ascii="Times New Roman" w:hAnsi="Times New Roman" w:cs="Times New Roman"/>
          <w:sz w:val="28"/>
          <w:szCs w:val="28"/>
        </w:rPr>
        <w:t>Львівобленерго</w:t>
      </w:r>
      <w:proofErr w:type="spellEnd"/>
      <w:r>
        <w:rPr>
          <w:rFonts w:ascii="Times New Roman" w:hAnsi="Times New Roman" w:cs="Times New Roman"/>
          <w:sz w:val="28"/>
          <w:szCs w:val="28"/>
        </w:rPr>
        <w:t>»»</w:t>
      </w:r>
    </w:p>
    <w:p w14:paraId="335DA109" w14:textId="77777777" w:rsidR="004A20D7" w:rsidRDefault="004A20D7" w:rsidP="00B16C6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56FB1FC9" w14:textId="2C295DE6" w:rsidR="00CA42A4" w:rsidRDefault="004A20D7" w:rsidP="00731BA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>5</w:t>
      </w:r>
      <w:r w:rsidR="008763A1" w:rsidRPr="00B5390E">
        <w:rPr>
          <w:rFonts w:ascii="Times New Roman" w:hAnsi="Times New Roman" w:cs="Times New Roman"/>
          <w:b/>
          <w:i/>
          <w:sz w:val="28"/>
          <w:szCs w:val="28"/>
        </w:rPr>
        <w:t xml:space="preserve">. </w:t>
      </w:r>
      <w:r w:rsidR="000F753F" w:rsidRPr="00B5390E">
        <w:rPr>
          <w:rFonts w:ascii="Times New Roman" w:hAnsi="Times New Roman" w:cs="Times New Roman"/>
          <w:b/>
          <w:i/>
          <w:sz w:val="28"/>
          <w:szCs w:val="28"/>
        </w:rPr>
        <w:t xml:space="preserve">Очікувана вартість предмета закупівлі:  </w:t>
      </w:r>
      <w:r w:rsidR="00A82A0C">
        <w:rPr>
          <w:rFonts w:ascii="Times New Roman" w:hAnsi="Times New Roman" w:cs="Times New Roman"/>
          <w:bCs/>
          <w:iCs/>
          <w:sz w:val="28"/>
          <w:szCs w:val="28"/>
        </w:rPr>
        <w:t>40</w:t>
      </w:r>
      <w:r w:rsidR="00E01F4F">
        <w:rPr>
          <w:rFonts w:ascii="Times New Roman" w:hAnsi="Times New Roman" w:cs="Times New Roman"/>
          <w:bCs/>
          <w:iCs/>
          <w:sz w:val="28"/>
          <w:szCs w:val="28"/>
        </w:rPr>
        <w:t> </w:t>
      </w:r>
      <w:r w:rsidR="00D542EF">
        <w:rPr>
          <w:rFonts w:ascii="Times New Roman" w:hAnsi="Times New Roman" w:cs="Times New Roman"/>
          <w:bCs/>
          <w:iCs/>
          <w:sz w:val="28"/>
          <w:szCs w:val="28"/>
        </w:rPr>
        <w:t>963</w:t>
      </w:r>
      <w:r w:rsidR="00E01F4F">
        <w:rPr>
          <w:rFonts w:ascii="Times New Roman" w:hAnsi="Times New Roman" w:cs="Times New Roman"/>
          <w:bCs/>
          <w:iCs/>
          <w:sz w:val="28"/>
          <w:szCs w:val="28"/>
        </w:rPr>
        <w:t xml:space="preserve"> </w:t>
      </w:r>
      <w:r w:rsidR="00D542EF">
        <w:rPr>
          <w:rFonts w:ascii="Times New Roman" w:hAnsi="Times New Roman" w:cs="Times New Roman"/>
          <w:bCs/>
          <w:iCs/>
          <w:sz w:val="28"/>
          <w:szCs w:val="28"/>
        </w:rPr>
        <w:t>670,00</w:t>
      </w:r>
      <w:r w:rsidR="00C33D17" w:rsidRPr="00C33D17">
        <w:rPr>
          <w:rFonts w:ascii="Times New Roman" w:hAnsi="Times New Roman" w:cs="Times New Roman"/>
          <w:bCs/>
          <w:iCs/>
          <w:sz w:val="28"/>
          <w:szCs w:val="28"/>
        </w:rPr>
        <w:t xml:space="preserve"> грн.</w:t>
      </w:r>
      <w:r w:rsidR="00C33D17">
        <w:rPr>
          <w:rFonts w:ascii="Times New Roman" w:hAnsi="Times New Roman" w:cs="Times New Roman"/>
          <w:bCs/>
          <w:iCs/>
          <w:sz w:val="28"/>
          <w:szCs w:val="28"/>
        </w:rPr>
        <w:t xml:space="preserve"> </w:t>
      </w:r>
      <w:r w:rsidR="006A2D19" w:rsidRPr="00B5390E">
        <w:rPr>
          <w:rFonts w:ascii="Times New Roman" w:hAnsi="Times New Roman" w:cs="Times New Roman"/>
          <w:sz w:val="28"/>
          <w:szCs w:val="28"/>
        </w:rPr>
        <w:t>з ПДВ</w:t>
      </w:r>
    </w:p>
    <w:p w14:paraId="1A55E5EF" w14:textId="4C9A6B87" w:rsidR="002160A6" w:rsidRDefault="008B2647" w:rsidP="004D17C0">
      <w:pPr>
        <w:spacing w:after="0" w:line="240" w:lineRule="auto"/>
        <w:jc w:val="both"/>
        <w:rPr>
          <w:rFonts w:ascii="Times New Roman" w:hAnsi="Times New Roman" w:cs="Times New Roman"/>
          <w:bCs/>
          <w:iCs/>
          <w:sz w:val="28"/>
          <w:szCs w:val="28"/>
        </w:rPr>
      </w:pPr>
      <w:r w:rsidRPr="008B2647">
        <w:rPr>
          <w:rFonts w:ascii="Times New Roman" w:hAnsi="Times New Roman" w:cs="Times New Roman"/>
          <w:bCs/>
          <w:iCs/>
          <w:sz w:val="28"/>
          <w:szCs w:val="28"/>
        </w:rPr>
        <w:t>Очікувана вартість розрахована згідно наказу Міністерства розвитку громад та територій України від 25.06.2021 №162 «Деякі питання ціноутворення у будівництві», зареєстрованого в Міністерстві юстиції України 17.09.2021 за № 1225/36847, та Кошторисних норм України «Настанова з визначення вартості будівництва», затверджених наказом Міністерства розвитку громад та територій України від 01.11.2021 №281.</w:t>
      </w:r>
    </w:p>
    <w:p w14:paraId="736AB3A4" w14:textId="77777777" w:rsidR="008B2647" w:rsidRPr="002160A6" w:rsidRDefault="008B2647" w:rsidP="004D17C0">
      <w:pPr>
        <w:spacing w:after="0" w:line="240" w:lineRule="auto"/>
        <w:jc w:val="both"/>
        <w:rPr>
          <w:rFonts w:ascii="Times New Roman" w:hAnsi="Times New Roman" w:cs="Times New Roman"/>
          <w:bCs/>
          <w:iCs/>
          <w:sz w:val="28"/>
          <w:szCs w:val="28"/>
        </w:rPr>
      </w:pPr>
    </w:p>
    <w:p w14:paraId="12F54A9E" w14:textId="196452A7" w:rsidR="008763A1" w:rsidRPr="00B5390E" w:rsidRDefault="004A20D7" w:rsidP="008763A1">
      <w:pPr>
        <w:spacing w:after="0" w:line="240" w:lineRule="auto"/>
        <w:jc w:val="both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>
        <w:rPr>
          <w:rFonts w:ascii="Times New Roman" w:hAnsi="Times New Roman" w:cs="Times New Roman"/>
          <w:b/>
          <w:bCs/>
          <w:i/>
          <w:iCs/>
          <w:sz w:val="28"/>
          <w:szCs w:val="28"/>
        </w:rPr>
        <w:t>6</w:t>
      </w:r>
      <w:r w:rsidR="008763A1" w:rsidRPr="00B5390E">
        <w:rPr>
          <w:rFonts w:ascii="Times New Roman" w:hAnsi="Times New Roman" w:cs="Times New Roman"/>
          <w:b/>
          <w:bCs/>
          <w:i/>
          <w:iCs/>
          <w:sz w:val="28"/>
          <w:szCs w:val="28"/>
        </w:rPr>
        <w:t>. Особливості здійснення закупівлі:</w:t>
      </w:r>
    </w:p>
    <w:p w14:paraId="3B4E1324" w14:textId="5405CB83" w:rsidR="008763A1" w:rsidRDefault="00DF5527" w:rsidP="008763A1">
      <w:pPr>
        <w:spacing w:after="0" w:line="240" w:lineRule="auto"/>
        <w:jc w:val="both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 w:rsidRPr="00B5390E">
        <w:rPr>
          <w:rFonts w:ascii="Times New Roman" w:hAnsi="Times New Roman" w:cs="Times New Roman"/>
          <w:sz w:val="28"/>
          <w:szCs w:val="28"/>
        </w:rPr>
        <w:t xml:space="preserve">Відповідно до </w:t>
      </w:r>
      <w:r w:rsidR="008763A1" w:rsidRPr="00B5390E">
        <w:rPr>
          <w:rFonts w:ascii="Times New Roman" w:hAnsi="Times New Roman" w:cs="Times New Roman"/>
          <w:sz w:val="28"/>
          <w:szCs w:val="28"/>
        </w:rPr>
        <w:t>пункту 1</w:t>
      </w:r>
      <w:r w:rsidR="00584233">
        <w:rPr>
          <w:rFonts w:ascii="Times New Roman" w:hAnsi="Times New Roman" w:cs="Times New Roman"/>
          <w:sz w:val="28"/>
          <w:szCs w:val="28"/>
        </w:rPr>
        <w:t>0</w:t>
      </w:r>
      <w:r w:rsidR="008763A1" w:rsidRPr="00B5390E">
        <w:rPr>
          <w:rFonts w:ascii="Times New Roman" w:hAnsi="Times New Roman" w:cs="Times New Roman"/>
          <w:sz w:val="28"/>
          <w:szCs w:val="28"/>
        </w:rPr>
        <w:t xml:space="preserve"> Особливостей здійснення публічних закупівель товарів, робіт і послуг для замовників, передбачених Законом України «Про публічні закупівлі», на період дії правового режиму воєнного стану в Україні та протягом 90 днів з дня його припинення або скасування, затвердженими постановою від 12.10.2022 № 1178 (далі — Особливості)</w:t>
      </w:r>
      <w:r w:rsidRPr="00B5390E">
        <w:rPr>
          <w:rFonts w:ascii="Times New Roman" w:hAnsi="Times New Roman" w:cs="Times New Roman"/>
          <w:sz w:val="28"/>
          <w:szCs w:val="28"/>
        </w:rPr>
        <w:t xml:space="preserve">, </w:t>
      </w:r>
      <w:r w:rsidR="00584233">
        <w:rPr>
          <w:rFonts w:ascii="Times New Roman" w:hAnsi="Times New Roman" w:cs="Times New Roman"/>
          <w:b/>
          <w:bCs/>
          <w:i/>
          <w:iCs/>
          <w:sz w:val="28"/>
          <w:szCs w:val="28"/>
        </w:rPr>
        <w:t>з</w:t>
      </w:r>
      <w:r w:rsidR="00584233" w:rsidRPr="00584233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амовники, у тому числі централізовані закупівельні організації, здійснюють закупівлі товарів і послуг (крім послуг з поточного ремонту, предмет закупівлі яких визначається відповідно до пункту 3 розділу II Порядку визначення предмета закупівлі, затвердженого наказом Мінекономіки від 15 квітня 2020 р. № 708 (далі - послуги з поточного ремонту), вартість яких становить або перевищує 100 тис. гривень, послуг з поточного ремонту, вартість яких становить або перевищує 200 тис. гривень, робіт, вартість яких становить або перевищує 1,5 млн. гривень, шляхом </w:t>
      </w:r>
      <w:r w:rsidR="00584233" w:rsidRPr="00584233">
        <w:rPr>
          <w:rFonts w:ascii="Times New Roman" w:hAnsi="Times New Roman" w:cs="Times New Roman"/>
          <w:b/>
          <w:bCs/>
          <w:i/>
          <w:iCs/>
          <w:sz w:val="28"/>
          <w:szCs w:val="28"/>
          <w:u w:val="single"/>
        </w:rPr>
        <w:t>застосування відкритих торгів у порядку, визначеному цими особливостями,</w:t>
      </w:r>
      <w:r w:rsidR="00584233" w:rsidRPr="00584233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 та/або шляхом використання електронного каталогу для закупівлі товару відповідно до порядку, встановленого постановою Кабінету Міністрів України від 14 вересня 2020 р. № 822 “Про затвердження Порядку формування та використання електронного каталогу”, з урахуванням положень, визначених цими особливостями.</w:t>
      </w:r>
      <w:r w:rsidR="000A4944" w:rsidRPr="00B5390E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. </w:t>
      </w:r>
    </w:p>
    <w:p w14:paraId="7EDE3704" w14:textId="77777777" w:rsidR="00607205" w:rsidRPr="00B5390E" w:rsidRDefault="00607205" w:rsidP="008763A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1223E949" w14:textId="77777777" w:rsidR="00A424C5" w:rsidRDefault="00A424C5" w:rsidP="00DB721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0D93EBEA" w14:textId="77777777" w:rsidR="00A424C5" w:rsidRPr="00B5390E" w:rsidRDefault="00A424C5" w:rsidP="00DB721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306A9608" w14:textId="2F53A6C0" w:rsidR="00AE2A77" w:rsidRPr="00B5390E" w:rsidRDefault="00AE2A77" w:rsidP="00AE2A77">
      <w:pPr>
        <w:widowControl w:val="0"/>
        <w:shd w:val="clear" w:color="auto" w:fill="FFFFFF"/>
        <w:tabs>
          <w:tab w:val="left" w:pos="206"/>
        </w:tabs>
        <w:autoSpaceDE w:val="0"/>
        <w:autoSpaceDN w:val="0"/>
        <w:adjustRightInd w:val="0"/>
        <w:spacing w:after="0" w:line="250" w:lineRule="exac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5390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Уповноважена особа                                                                       </w:t>
      </w:r>
      <w:bookmarkStart w:id="0" w:name="_Hlk125300619"/>
      <w:r w:rsidR="00B13026" w:rsidRPr="00B5390E">
        <w:rPr>
          <w:rFonts w:ascii="Times New Roman" w:eastAsia="Times New Roman" w:hAnsi="Times New Roman" w:cs="Times New Roman"/>
          <w:sz w:val="28"/>
          <w:szCs w:val="28"/>
          <w:lang w:eastAsia="ru-RU"/>
        </w:rPr>
        <w:t>Ольга СТАШКІВ</w:t>
      </w:r>
      <w:bookmarkEnd w:id="0"/>
      <w:r w:rsidR="00B13026" w:rsidRPr="00B5390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</w:t>
      </w:r>
    </w:p>
    <w:p w14:paraId="040A8F9F" w14:textId="7ECE305E" w:rsidR="00201C33" w:rsidRPr="00B5390E" w:rsidRDefault="00201C33" w:rsidP="00201C33">
      <w:pPr>
        <w:widowControl w:val="0"/>
        <w:shd w:val="clear" w:color="auto" w:fill="FFFFFF"/>
        <w:tabs>
          <w:tab w:val="left" w:pos="206"/>
        </w:tabs>
        <w:autoSpaceDE w:val="0"/>
        <w:autoSpaceDN w:val="0"/>
        <w:adjustRightInd w:val="0"/>
        <w:spacing w:after="0" w:line="250" w:lineRule="exac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5390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14:paraId="24346AA8" w14:textId="77777777" w:rsidR="004E489E" w:rsidRPr="00B5390E" w:rsidRDefault="004E489E" w:rsidP="00201C33">
      <w:pPr>
        <w:spacing w:after="0" w:line="240" w:lineRule="auto"/>
        <w:ind w:right="-81"/>
        <w:jc w:val="center"/>
        <w:rPr>
          <w:rFonts w:ascii="Times New Roman" w:hAnsi="Times New Roman" w:cs="Times New Roman"/>
          <w:sz w:val="28"/>
          <w:szCs w:val="28"/>
        </w:rPr>
      </w:pPr>
    </w:p>
    <w:sectPr w:rsidR="004E489E" w:rsidRPr="00B5390E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0"/>
    <w:lvl w:ilvl="0">
      <w:start w:val="1"/>
      <w:numFmt w:val="decimal"/>
      <w:lvlText w:val="1.%1.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1">
      <w:start w:val="1"/>
      <w:numFmt w:val="decimal"/>
      <w:lvlText w:val="1.%1.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2">
      <w:start w:val="1"/>
      <w:numFmt w:val="decimal"/>
      <w:lvlText w:val="1.%1.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3">
      <w:start w:val="1"/>
      <w:numFmt w:val="decimal"/>
      <w:lvlText w:val="1.%1.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4">
      <w:start w:val="1"/>
      <w:numFmt w:val="decimal"/>
      <w:lvlText w:val="1.%1.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5">
      <w:start w:val="1"/>
      <w:numFmt w:val="decimal"/>
      <w:lvlText w:val="1.%1.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6">
      <w:start w:val="1"/>
      <w:numFmt w:val="decimal"/>
      <w:lvlText w:val="1.%1.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7">
      <w:start w:val="1"/>
      <w:numFmt w:val="decimal"/>
      <w:lvlText w:val="1.%1.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8">
      <w:start w:val="1"/>
      <w:numFmt w:val="decimal"/>
      <w:lvlText w:val="1.%1.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</w:abstractNum>
  <w:abstractNum w:abstractNumId="1" w15:restartNumberingAfterBreak="0">
    <w:nsid w:val="00000003"/>
    <w:multiLevelType w:val="multilevel"/>
    <w:tmpl w:val="00000002"/>
    <w:lvl w:ilvl="0">
      <w:start w:val="1"/>
      <w:numFmt w:val="bullet"/>
      <w:lvlText w:val="-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1">
      <w:start w:val="1"/>
      <w:numFmt w:val="bullet"/>
      <w:lvlText w:val="-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2">
      <w:start w:val="1"/>
      <w:numFmt w:val="bullet"/>
      <w:lvlText w:val="-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3">
      <w:start w:val="1"/>
      <w:numFmt w:val="bullet"/>
      <w:lvlText w:val="-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4">
      <w:start w:val="1"/>
      <w:numFmt w:val="bullet"/>
      <w:lvlText w:val="-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5">
      <w:start w:val="1"/>
      <w:numFmt w:val="bullet"/>
      <w:lvlText w:val="-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6">
      <w:start w:val="1"/>
      <w:numFmt w:val="bullet"/>
      <w:lvlText w:val="-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7">
      <w:start w:val="1"/>
      <w:numFmt w:val="bullet"/>
      <w:lvlText w:val="-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8">
      <w:start w:val="1"/>
      <w:numFmt w:val="bullet"/>
      <w:lvlText w:val="-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</w:abstractNum>
  <w:abstractNum w:abstractNumId="2" w15:restartNumberingAfterBreak="0">
    <w:nsid w:val="39FA68A2"/>
    <w:multiLevelType w:val="hybridMultilevel"/>
    <w:tmpl w:val="3BEC479A"/>
    <w:lvl w:ilvl="0" w:tplc="48183A3A">
      <w:start w:val="1"/>
      <w:numFmt w:val="decimal"/>
      <w:lvlText w:val="%1."/>
      <w:lvlJc w:val="left"/>
      <w:pPr>
        <w:ind w:left="786" w:hanging="360"/>
      </w:pPr>
      <w:rPr>
        <w:b/>
        <w:color w:val="auto"/>
      </w:rPr>
    </w:lvl>
    <w:lvl w:ilvl="1" w:tplc="04220019">
      <w:start w:val="1"/>
      <w:numFmt w:val="lowerLetter"/>
      <w:lvlText w:val="%2."/>
      <w:lvlJc w:val="left"/>
      <w:pPr>
        <w:ind w:left="2007" w:hanging="360"/>
      </w:pPr>
    </w:lvl>
    <w:lvl w:ilvl="2" w:tplc="0422001B" w:tentative="1">
      <w:start w:val="1"/>
      <w:numFmt w:val="lowerRoman"/>
      <w:lvlText w:val="%3."/>
      <w:lvlJc w:val="right"/>
      <w:pPr>
        <w:ind w:left="2727" w:hanging="180"/>
      </w:pPr>
    </w:lvl>
    <w:lvl w:ilvl="3" w:tplc="0422000F" w:tentative="1">
      <w:start w:val="1"/>
      <w:numFmt w:val="decimal"/>
      <w:lvlText w:val="%4."/>
      <w:lvlJc w:val="left"/>
      <w:pPr>
        <w:ind w:left="3447" w:hanging="360"/>
      </w:pPr>
    </w:lvl>
    <w:lvl w:ilvl="4" w:tplc="04220019" w:tentative="1">
      <w:start w:val="1"/>
      <w:numFmt w:val="lowerLetter"/>
      <w:lvlText w:val="%5."/>
      <w:lvlJc w:val="left"/>
      <w:pPr>
        <w:ind w:left="4167" w:hanging="360"/>
      </w:pPr>
    </w:lvl>
    <w:lvl w:ilvl="5" w:tplc="0422001B" w:tentative="1">
      <w:start w:val="1"/>
      <w:numFmt w:val="lowerRoman"/>
      <w:lvlText w:val="%6."/>
      <w:lvlJc w:val="right"/>
      <w:pPr>
        <w:ind w:left="4887" w:hanging="180"/>
      </w:pPr>
    </w:lvl>
    <w:lvl w:ilvl="6" w:tplc="0422000F" w:tentative="1">
      <w:start w:val="1"/>
      <w:numFmt w:val="decimal"/>
      <w:lvlText w:val="%7."/>
      <w:lvlJc w:val="left"/>
      <w:pPr>
        <w:ind w:left="5607" w:hanging="360"/>
      </w:pPr>
    </w:lvl>
    <w:lvl w:ilvl="7" w:tplc="04220019" w:tentative="1">
      <w:start w:val="1"/>
      <w:numFmt w:val="lowerLetter"/>
      <w:lvlText w:val="%8."/>
      <w:lvlJc w:val="left"/>
      <w:pPr>
        <w:ind w:left="6327" w:hanging="360"/>
      </w:pPr>
    </w:lvl>
    <w:lvl w:ilvl="8" w:tplc="0422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3" w15:restartNumberingAfterBreak="0">
    <w:nsid w:val="54367060"/>
    <w:multiLevelType w:val="hybridMultilevel"/>
    <w:tmpl w:val="52445466"/>
    <w:lvl w:ilvl="0" w:tplc="4ACA88B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361054620">
    <w:abstractNumId w:val="0"/>
  </w:num>
  <w:num w:numId="2" w16cid:durableId="2048025340">
    <w:abstractNumId w:val="1"/>
  </w:num>
  <w:num w:numId="3" w16cid:durableId="1245653116">
    <w:abstractNumId w:val="3"/>
  </w:num>
  <w:num w:numId="4" w16cid:durableId="142541741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25693"/>
    <w:rsid w:val="00014A44"/>
    <w:rsid w:val="0002657F"/>
    <w:rsid w:val="000372C6"/>
    <w:rsid w:val="00041F96"/>
    <w:rsid w:val="000A4944"/>
    <w:rsid w:val="000A6FF8"/>
    <w:rsid w:val="000D30FB"/>
    <w:rsid w:val="000D350A"/>
    <w:rsid w:val="000E4611"/>
    <w:rsid w:val="000F753F"/>
    <w:rsid w:val="00150C65"/>
    <w:rsid w:val="00153D47"/>
    <w:rsid w:val="001B20D6"/>
    <w:rsid w:val="001C25D8"/>
    <w:rsid w:val="001F6E44"/>
    <w:rsid w:val="00201C33"/>
    <w:rsid w:val="002160A6"/>
    <w:rsid w:val="00271D87"/>
    <w:rsid w:val="002B7B53"/>
    <w:rsid w:val="002C2732"/>
    <w:rsid w:val="00301BC7"/>
    <w:rsid w:val="00305EE4"/>
    <w:rsid w:val="0037047A"/>
    <w:rsid w:val="0037526F"/>
    <w:rsid w:val="00377E08"/>
    <w:rsid w:val="003A5FEF"/>
    <w:rsid w:val="003C59E6"/>
    <w:rsid w:val="003D3B1D"/>
    <w:rsid w:val="003D7C5E"/>
    <w:rsid w:val="004073DC"/>
    <w:rsid w:val="004239F7"/>
    <w:rsid w:val="00425F69"/>
    <w:rsid w:val="004333C5"/>
    <w:rsid w:val="00461738"/>
    <w:rsid w:val="00471AF2"/>
    <w:rsid w:val="0048700A"/>
    <w:rsid w:val="004A20D7"/>
    <w:rsid w:val="004B3B8A"/>
    <w:rsid w:val="004B54CF"/>
    <w:rsid w:val="004D17C0"/>
    <w:rsid w:val="004E1B81"/>
    <w:rsid w:val="004E489E"/>
    <w:rsid w:val="005623ED"/>
    <w:rsid w:val="00584233"/>
    <w:rsid w:val="005A147B"/>
    <w:rsid w:val="005B08C7"/>
    <w:rsid w:val="005F3E95"/>
    <w:rsid w:val="00607205"/>
    <w:rsid w:val="00624EDC"/>
    <w:rsid w:val="006817A7"/>
    <w:rsid w:val="00683DDC"/>
    <w:rsid w:val="006A2D19"/>
    <w:rsid w:val="006B1DA6"/>
    <w:rsid w:val="006D6C9E"/>
    <w:rsid w:val="00731BA0"/>
    <w:rsid w:val="0076366B"/>
    <w:rsid w:val="007732E7"/>
    <w:rsid w:val="007C7A7B"/>
    <w:rsid w:val="007D367F"/>
    <w:rsid w:val="00823EA4"/>
    <w:rsid w:val="00825693"/>
    <w:rsid w:val="00864949"/>
    <w:rsid w:val="008763A1"/>
    <w:rsid w:val="008A3735"/>
    <w:rsid w:val="008B23E3"/>
    <w:rsid w:val="008B2647"/>
    <w:rsid w:val="00900FC7"/>
    <w:rsid w:val="00946837"/>
    <w:rsid w:val="00946CE0"/>
    <w:rsid w:val="00972837"/>
    <w:rsid w:val="009845FE"/>
    <w:rsid w:val="0098629E"/>
    <w:rsid w:val="009D66DF"/>
    <w:rsid w:val="009F4FD2"/>
    <w:rsid w:val="00A05738"/>
    <w:rsid w:val="00A357F2"/>
    <w:rsid w:val="00A424C5"/>
    <w:rsid w:val="00A47FAC"/>
    <w:rsid w:val="00A77080"/>
    <w:rsid w:val="00A77857"/>
    <w:rsid w:val="00A81052"/>
    <w:rsid w:val="00A82A0C"/>
    <w:rsid w:val="00AB0DFA"/>
    <w:rsid w:val="00AE2A77"/>
    <w:rsid w:val="00AF6AA1"/>
    <w:rsid w:val="00B13026"/>
    <w:rsid w:val="00B162B5"/>
    <w:rsid w:val="00B16C66"/>
    <w:rsid w:val="00B33343"/>
    <w:rsid w:val="00B5390E"/>
    <w:rsid w:val="00B638EE"/>
    <w:rsid w:val="00BA60DE"/>
    <w:rsid w:val="00C0088E"/>
    <w:rsid w:val="00C07553"/>
    <w:rsid w:val="00C33D17"/>
    <w:rsid w:val="00C57D3F"/>
    <w:rsid w:val="00C62A73"/>
    <w:rsid w:val="00C82190"/>
    <w:rsid w:val="00CA42A4"/>
    <w:rsid w:val="00CB29B7"/>
    <w:rsid w:val="00CB668B"/>
    <w:rsid w:val="00CC0A06"/>
    <w:rsid w:val="00CE5EEA"/>
    <w:rsid w:val="00D10984"/>
    <w:rsid w:val="00D11EE9"/>
    <w:rsid w:val="00D15CC3"/>
    <w:rsid w:val="00D542EF"/>
    <w:rsid w:val="00D7189D"/>
    <w:rsid w:val="00DB7215"/>
    <w:rsid w:val="00DC37C9"/>
    <w:rsid w:val="00DD1DF0"/>
    <w:rsid w:val="00DF5527"/>
    <w:rsid w:val="00E01F4F"/>
    <w:rsid w:val="00EA272B"/>
    <w:rsid w:val="00ED0AC6"/>
    <w:rsid w:val="00F074E8"/>
    <w:rsid w:val="00F44B61"/>
    <w:rsid w:val="00F83B33"/>
    <w:rsid w:val="00F927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C948683"/>
  <w15:chartTrackingRefBased/>
  <w15:docId w15:val="{BA2B97B8-27F5-4B15-A228-F210C2DA70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CA42A4"/>
    <w:rPr>
      <w:color w:val="0563C1" w:themeColor="hyperlink"/>
      <w:u w:val="single"/>
    </w:rPr>
  </w:style>
  <w:style w:type="paragraph" w:styleId="a4">
    <w:name w:val="Normal (Web)"/>
    <w:basedOn w:val="a"/>
    <w:uiPriority w:val="99"/>
    <w:semiHidden/>
    <w:unhideWhenUsed/>
    <w:rsid w:val="00B16C6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character" w:styleId="a5">
    <w:name w:val="Strong"/>
    <w:basedOn w:val="a0"/>
    <w:uiPriority w:val="22"/>
    <w:qFormat/>
    <w:rsid w:val="00B16C66"/>
    <w:rPr>
      <w:b/>
      <w:bCs/>
    </w:rPr>
  </w:style>
  <w:style w:type="paragraph" w:customStyle="1" w:styleId="Default">
    <w:name w:val="Default"/>
    <w:rsid w:val="00731BA0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6">
    <w:name w:val="List Paragraph"/>
    <w:aliases w:val="Elenco Normale"/>
    <w:basedOn w:val="a"/>
    <w:link w:val="a7"/>
    <w:uiPriority w:val="34"/>
    <w:qFormat/>
    <w:rsid w:val="00864949"/>
    <w:pPr>
      <w:spacing w:after="200" w:line="276" w:lineRule="auto"/>
      <w:ind w:left="720"/>
      <w:contextualSpacing/>
    </w:pPr>
    <w:rPr>
      <w:rFonts w:ascii="Calibri" w:eastAsia="Calibri" w:hAnsi="Calibri" w:cs="Times New Roman"/>
      <w:sz w:val="20"/>
      <w:szCs w:val="20"/>
      <w:lang w:val="x-none" w:eastAsia="x-none"/>
    </w:rPr>
  </w:style>
  <w:style w:type="character" w:customStyle="1" w:styleId="a7">
    <w:name w:val="Абзац списку Знак"/>
    <w:aliases w:val="Elenco Normale Знак"/>
    <w:link w:val="a6"/>
    <w:uiPriority w:val="34"/>
    <w:locked/>
    <w:rsid w:val="00864949"/>
    <w:rPr>
      <w:rFonts w:ascii="Calibri" w:eastAsia="Calibri" w:hAnsi="Calibri" w:cs="Times New Roman"/>
      <w:sz w:val="20"/>
      <w:szCs w:val="20"/>
      <w:lang w:val="x-none" w:eastAsia="x-none"/>
    </w:rPr>
  </w:style>
  <w:style w:type="character" w:styleId="a8">
    <w:name w:val="FollowedHyperlink"/>
    <w:basedOn w:val="a0"/>
    <w:uiPriority w:val="99"/>
    <w:semiHidden/>
    <w:unhideWhenUsed/>
    <w:rsid w:val="00C82190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28423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907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891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4791377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7121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012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771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numbering" Target="numbering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6CD519AE6843A44FADA0CA02DB47BCA1" ma:contentTypeVersion="10" ma:contentTypeDescription="Створення нового документа." ma:contentTypeScope="" ma:versionID="a107e9685bcdb316ea8aaf1d903da24a">
  <xsd:schema xmlns:xsd="http://www.w3.org/2001/XMLSchema" xmlns:xs="http://www.w3.org/2001/XMLSchema" xmlns:p="http://schemas.microsoft.com/office/2006/metadata/properties" xmlns:ns2="c8c76e99-bfbc-4ac6-b8a2-12a48c184727" xmlns:ns3="21a3cdd7-b7f5-4e00-b9e7-681cfd136eac" targetNamespace="http://schemas.microsoft.com/office/2006/metadata/properties" ma:root="true" ma:fieldsID="e9031ee1315b293b96a9c886be72759e" ns2:_="" ns3:_="">
    <xsd:import namespace="c8c76e99-bfbc-4ac6-b8a2-12a48c184727"/>
    <xsd:import namespace="21a3cdd7-b7f5-4e00-b9e7-681cfd136ea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8c76e99-bfbc-4ac6-b8a2-12a48c18472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1" nillable="true" ma:taxonomy="true" ma:internalName="lcf76f155ced4ddcb4097134ff3c332f" ma:taxonomyFieldName="MediaServiceImageTags" ma:displayName="Теги зображень" ma:readOnly="false" ma:fieldId="{5cf76f15-5ced-4ddc-b409-7134ff3c332f}" ma:taxonomyMulti="true" ma:sspId="22b355bb-cffc-47a1-83db-275e32157e8c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Location" ma:index="17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1a3cdd7-b7f5-4e00-b9e7-681cfd136eac" elementFormDefault="qualified">
    <xsd:import namespace="http://schemas.microsoft.com/office/2006/documentManagement/types"/>
    <xsd:import namespace="http://schemas.microsoft.com/office/infopath/2007/PartnerControls"/>
    <xsd:element name="TaxCatchAll" ma:index="12" nillable="true" ma:displayName="Taxonomy Catch All Column" ma:hidden="true" ma:list="{5e036a9b-fc2f-4308-b961-a12bb1744424}" ma:internalName="TaxCatchAll" ma:showField="CatchAllData" ma:web="21a3cdd7-b7f5-4e00-b9e7-681cfd136ea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вмісту"/>
        <xsd:element ref="dc:title" minOccurs="0" maxOccurs="1" ma:index="4" ma:displayName="Заголовок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24DE4103-F6D5-4B65-B67A-0D6508F0D175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34E90436-08E5-4235-B907-7F39F44D57A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8c76e99-bfbc-4ac6-b8a2-12a48c184727"/>
    <ds:schemaRef ds:uri="21a3cdd7-b7f5-4e00-b9e7-681cfd136ea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187</TotalTime>
  <Pages>2</Pages>
  <Words>591</Words>
  <Characters>4352</Characters>
  <Application>Microsoft Office Word</Application>
  <DocSecurity>0</DocSecurity>
  <Lines>88</Lines>
  <Paragraphs>16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5252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Дуда Уляна</dc:creator>
  <cp:keywords/>
  <dc:description/>
  <cp:lastModifiedBy>Ольга Сташків</cp:lastModifiedBy>
  <cp:revision>22</cp:revision>
  <dcterms:created xsi:type="dcterms:W3CDTF">2024-01-10T14:36:00Z</dcterms:created>
  <dcterms:modified xsi:type="dcterms:W3CDTF">2024-03-28T10:50:00Z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638425fccf9f17677baaeb9fd827c1ecf7f46c0f5fbb247283e1a728adf34930</vt:lpwstr>
  </property>
</Properties>
</file>